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A98C" w14:textId="7E6B0346" w:rsidR="002129A0" w:rsidRPr="00091493" w:rsidRDefault="002129A0" w:rsidP="00715628">
      <w:pPr>
        <w:pStyle w:val="Nadpis1"/>
        <w:spacing w:before="240" w:after="120"/>
        <w:rPr>
          <w:rFonts w:ascii="Verdana" w:hAnsi="Verdana" w:cs="Arial"/>
          <w:b/>
          <w:sz w:val="28"/>
          <w:szCs w:val="28"/>
        </w:rPr>
      </w:pPr>
      <w:r w:rsidRPr="00091493">
        <w:rPr>
          <w:rFonts w:ascii="Verdana" w:hAnsi="Verdana" w:cs="Arial"/>
          <w:b/>
          <w:sz w:val="28"/>
          <w:szCs w:val="28"/>
        </w:rPr>
        <w:t xml:space="preserve">SMLOUVA </w:t>
      </w:r>
      <w:r w:rsidR="00140E8A">
        <w:rPr>
          <w:rFonts w:ascii="Verdana" w:hAnsi="Verdana" w:cs="Arial"/>
          <w:b/>
          <w:sz w:val="28"/>
          <w:szCs w:val="28"/>
        </w:rPr>
        <w:t>S VLASTNÍKEM DOPRAVNÍ INFRASTRUKTURY</w:t>
      </w:r>
    </w:p>
    <w:p w14:paraId="37566947" w14:textId="040E8F4E" w:rsidR="00CE1E01" w:rsidRPr="008A17B6" w:rsidRDefault="00CE1E01" w:rsidP="00CE1E01">
      <w:pPr>
        <w:jc w:val="center"/>
        <w:rPr>
          <w:rFonts w:ascii="Verdana" w:hAnsi="Verdana" w:cs="Arial"/>
          <w:highlight w:val="yellow"/>
        </w:rPr>
      </w:pPr>
      <w:r w:rsidRPr="00474F91">
        <w:rPr>
          <w:rFonts w:ascii="Verdana" w:hAnsi="Verdana" w:cs="Arial"/>
        </w:rPr>
        <w:t xml:space="preserve">č. </w:t>
      </w:r>
      <w:sdt>
        <w:sdtPr>
          <w:rPr>
            <w:rFonts w:ascii="Verdana" w:hAnsi="Verdana" w:cs="Arial"/>
            <w:b/>
          </w:rPr>
          <w:alias w:val="číslo smlouvy"/>
          <w:tag w:val=""/>
          <w:id w:val="-2112115177"/>
          <w:lock w:val="sdtLocked"/>
          <w:placeholder>
            <w:docPart w:val="F031992D2B414FB08A9767D9220E7C43"/>
          </w:placeholder>
          <w:dataBinding w:prefixMappings="xmlns:ns0='http://purl.org/dc/elements/1.1/' xmlns:ns1='http://schemas.openxmlformats.org/package/2006/metadata/core-properties' " w:xpath="/ns1:coreProperties[1]/ns0:title[1]" w:storeItemID="{6C3C8BC8-F283-45AE-878A-BAB7291924A1}"/>
          <w:text/>
        </w:sdtPr>
        <w:sdtContent>
          <w:r w:rsidR="00474F91" w:rsidRPr="00474F91">
            <w:rPr>
              <w:rFonts w:ascii="Verdana" w:hAnsi="Verdana" w:cs="Arial"/>
              <w:b/>
            </w:rPr>
            <w:t>E617-S-1140/2025</w:t>
          </w:r>
        </w:sdtContent>
      </w:sdt>
    </w:p>
    <w:p w14:paraId="3FAAFC54" w14:textId="25B1A3AC" w:rsidR="00140E8A" w:rsidRDefault="00140E8A" w:rsidP="009C5293">
      <w:pPr>
        <w:spacing w:before="120"/>
        <w:jc w:val="center"/>
        <w:rPr>
          <w:rFonts w:ascii="Verdana" w:hAnsi="Verdana"/>
        </w:rPr>
      </w:pPr>
      <w:r w:rsidRPr="00474F91">
        <w:rPr>
          <w:rFonts w:ascii="Verdana" w:hAnsi="Verdana"/>
        </w:rPr>
        <w:t xml:space="preserve">č.j.: </w:t>
      </w:r>
      <w:r w:rsidR="00474F91" w:rsidRPr="00474F91">
        <w:rPr>
          <w:rFonts w:ascii="Verdana" w:hAnsi="Verdana"/>
        </w:rPr>
        <w:t>2597/2025-SŽ-SSV-ÚŘ</w:t>
      </w:r>
    </w:p>
    <w:p w14:paraId="3A923E74" w14:textId="0C1B996B" w:rsidR="001D0080" w:rsidRDefault="001D0080" w:rsidP="009C5293">
      <w:pPr>
        <w:spacing w:before="120"/>
        <w:jc w:val="center"/>
        <w:rPr>
          <w:rFonts w:ascii="Verdana" w:hAnsi="Verdana"/>
        </w:rPr>
      </w:pPr>
      <w:r>
        <w:rPr>
          <w:rFonts w:ascii="Verdana" w:hAnsi="Verdana"/>
        </w:rPr>
        <w:t>č. NJ/206/2025/Zr</w:t>
      </w:r>
    </w:p>
    <w:p w14:paraId="0911A7BB" w14:textId="11BAA079" w:rsidR="00CE1E01" w:rsidRPr="00E24918" w:rsidRDefault="00C36CD9" w:rsidP="009C5293">
      <w:pPr>
        <w:spacing w:before="120"/>
        <w:jc w:val="center"/>
        <w:rPr>
          <w:rFonts w:ascii="Verdana" w:hAnsi="Verdana"/>
        </w:rPr>
      </w:pPr>
      <w:r>
        <w:rPr>
          <w:rFonts w:ascii="Verdana" w:hAnsi="Verdana"/>
        </w:rPr>
        <w:t>(dále též „</w:t>
      </w:r>
      <w:r w:rsidRPr="00C36CD9">
        <w:rPr>
          <w:rFonts w:ascii="Verdana" w:hAnsi="Verdana"/>
          <w:b/>
        </w:rPr>
        <w:t>Smlouva</w:t>
      </w:r>
      <w:r>
        <w:rPr>
          <w:rFonts w:ascii="Verdana" w:hAnsi="Verdana"/>
        </w:rPr>
        <w:t>“)</w:t>
      </w:r>
    </w:p>
    <w:p w14:paraId="055C69BC" w14:textId="77777777" w:rsidR="00C36CD9" w:rsidRDefault="00C36CD9" w:rsidP="004A1A41">
      <w:pPr>
        <w:pStyle w:val="Nadpis1"/>
        <w:tabs>
          <w:tab w:val="left" w:pos="0"/>
        </w:tabs>
        <w:rPr>
          <w:rFonts w:ascii="Verdana" w:hAnsi="Verdana" w:cs="Arial"/>
          <w:sz w:val="20"/>
        </w:rPr>
      </w:pPr>
    </w:p>
    <w:p w14:paraId="6AD1AB4F" w14:textId="77777777" w:rsidR="00930191" w:rsidRPr="00930191" w:rsidRDefault="00930191" w:rsidP="00930191">
      <w:pPr>
        <w:pStyle w:val="Seznam"/>
        <w:rPr>
          <w:rFonts w:ascii="Verdana" w:hAnsi="Verdana" w:cs="Calibri"/>
          <w:b/>
        </w:rPr>
      </w:pPr>
      <w:r w:rsidRPr="00930191">
        <w:rPr>
          <w:rFonts w:ascii="Verdana" w:hAnsi="Verdana" w:cs="Calibri"/>
          <w:b/>
        </w:rPr>
        <w:t>Moravskoslezský kraj</w:t>
      </w:r>
    </w:p>
    <w:p w14:paraId="08A5E785" w14:textId="77777777" w:rsidR="00930191" w:rsidRPr="00A866E2" w:rsidRDefault="00930191" w:rsidP="00930191">
      <w:pPr>
        <w:pStyle w:val="Seznam"/>
        <w:rPr>
          <w:rFonts w:ascii="Verdana" w:hAnsi="Verdana" w:cs="Calibri"/>
          <w:bCs/>
        </w:rPr>
      </w:pPr>
      <w:r w:rsidRPr="00A866E2">
        <w:rPr>
          <w:rFonts w:ascii="Verdana" w:hAnsi="Verdana" w:cs="Calibri"/>
          <w:bCs/>
        </w:rPr>
        <w:t>sídlo:</w:t>
      </w:r>
      <w:r w:rsidRPr="00A866E2">
        <w:rPr>
          <w:rFonts w:ascii="Verdana" w:hAnsi="Verdana" w:cs="Calibri"/>
          <w:bCs/>
        </w:rPr>
        <w:tab/>
        <w:t>28. října 2771/117, 702 00 Ostrava</w:t>
      </w:r>
    </w:p>
    <w:p w14:paraId="5FAF897E" w14:textId="77777777" w:rsidR="00930191" w:rsidRPr="00A866E2" w:rsidRDefault="00930191" w:rsidP="00930191">
      <w:pPr>
        <w:pStyle w:val="Seznam"/>
        <w:rPr>
          <w:rFonts w:ascii="Verdana" w:hAnsi="Verdana" w:cs="Calibri"/>
          <w:bCs/>
        </w:rPr>
      </w:pPr>
      <w:r w:rsidRPr="00A866E2">
        <w:rPr>
          <w:rFonts w:ascii="Verdana" w:hAnsi="Verdana" w:cs="Calibri"/>
          <w:bCs/>
        </w:rPr>
        <w:t>IČ:</w:t>
      </w:r>
      <w:r w:rsidRPr="00A866E2">
        <w:rPr>
          <w:rFonts w:ascii="Verdana" w:hAnsi="Verdana" w:cs="Calibri"/>
          <w:bCs/>
        </w:rPr>
        <w:tab/>
        <w:t>70890692</w:t>
      </w:r>
    </w:p>
    <w:p w14:paraId="6C3A9F1B" w14:textId="77777777" w:rsidR="00930191" w:rsidRPr="00A866E2" w:rsidRDefault="00930191" w:rsidP="00930191">
      <w:pPr>
        <w:pStyle w:val="Seznam"/>
        <w:rPr>
          <w:rFonts w:ascii="Verdana" w:hAnsi="Verdana" w:cs="Calibri"/>
          <w:bCs/>
        </w:rPr>
      </w:pPr>
      <w:r w:rsidRPr="00A866E2">
        <w:rPr>
          <w:rFonts w:ascii="Verdana" w:hAnsi="Verdana" w:cs="Calibri"/>
          <w:bCs/>
        </w:rPr>
        <w:t>DIČ:</w:t>
      </w:r>
      <w:r w:rsidRPr="00A866E2">
        <w:rPr>
          <w:rFonts w:ascii="Verdana" w:hAnsi="Verdana" w:cs="Calibri"/>
          <w:bCs/>
        </w:rPr>
        <w:tab/>
        <w:t>CZ70890692</w:t>
      </w:r>
    </w:p>
    <w:p w14:paraId="13D1B1A9" w14:textId="77777777" w:rsidR="00E93CD3" w:rsidRPr="00E93CD3" w:rsidRDefault="00E93CD3" w:rsidP="00E93CD3">
      <w:pPr>
        <w:pStyle w:val="Seznam"/>
        <w:rPr>
          <w:rFonts w:ascii="Verdana" w:hAnsi="Verdana" w:cs="Calibri"/>
          <w:bCs/>
        </w:rPr>
      </w:pPr>
      <w:r w:rsidRPr="00E93CD3">
        <w:rPr>
          <w:rFonts w:ascii="Verdana" w:hAnsi="Verdana" w:cs="Calibri"/>
          <w:bCs/>
        </w:rPr>
        <w:t>zastoupený Správou silnic Moravskoslezského kraje, příspěvkovou organizací,</w:t>
      </w:r>
    </w:p>
    <w:p w14:paraId="6E9962EE" w14:textId="77777777" w:rsidR="00E93CD3" w:rsidRPr="00E93CD3" w:rsidRDefault="00E93CD3" w:rsidP="00E93CD3">
      <w:pPr>
        <w:pStyle w:val="Seznam"/>
        <w:rPr>
          <w:rFonts w:ascii="Verdana" w:hAnsi="Verdana" w:cs="Calibri"/>
          <w:bCs/>
        </w:rPr>
      </w:pPr>
      <w:r w:rsidRPr="00E93CD3">
        <w:rPr>
          <w:rFonts w:ascii="Verdana" w:hAnsi="Verdana" w:cs="Calibri"/>
          <w:bCs/>
        </w:rPr>
        <w:t>která jedná na základě čl. IX odst. 3) písm. d) zřizovací listiny</w:t>
      </w:r>
    </w:p>
    <w:p w14:paraId="0D7529B1" w14:textId="77777777" w:rsidR="00E93CD3" w:rsidRPr="00E93CD3" w:rsidRDefault="00E93CD3" w:rsidP="00E93CD3">
      <w:pPr>
        <w:pStyle w:val="Seznam"/>
        <w:rPr>
          <w:rFonts w:ascii="Verdana" w:hAnsi="Verdana" w:cs="Calibri"/>
          <w:bCs/>
        </w:rPr>
      </w:pPr>
      <w:r w:rsidRPr="00E93CD3">
        <w:rPr>
          <w:rFonts w:ascii="Verdana" w:hAnsi="Verdana" w:cs="Calibri"/>
          <w:bCs/>
        </w:rPr>
        <w:t>se sídlem Úprkova 795/1, 702 23 Ostrava</w:t>
      </w:r>
    </w:p>
    <w:p w14:paraId="62CD2E0F" w14:textId="77777777" w:rsidR="00E93CD3" w:rsidRPr="00E93CD3" w:rsidRDefault="00E93CD3" w:rsidP="00E93CD3">
      <w:pPr>
        <w:pStyle w:val="Seznam"/>
        <w:rPr>
          <w:rFonts w:ascii="Verdana" w:hAnsi="Verdana" w:cs="Calibri"/>
          <w:bCs/>
        </w:rPr>
      </w:pPr>
      <w:r w:rsidRPr="00E93CD3">
        <w:rPr>
          <w:rFonts w:ascii="Verdana" w:hAnsi="Verdana" w:cs="Calibri"/>
          <w:bCs/>
        </w:rPr>
        <w:t>IČO</w:t>
      </w:r>
      <w:r w:rsidRPr="00E93CD3">
        <w:rPr>
          <w:rFonts w:ascii="Verdana" w:hAnsi="Verdana" w:cs="Calibri"/>
          <w:bCs/>
        </w:rPr>
        <w:tab/>
        <w:t>00095711</w:t>
      </w:r>
    </w:p>
    <w:p w14:paraId="746CEF94" w14:textId="77777777" w:rsidR="00E93CD3" w:rsidRPr="00E93CD3" w:rsidRDefault="00E93CD3" w:rsidP="00E93CD3">
      <w:pPr>
        <w:pStyle w:val="Seznam"/>
        <w:rPr>
          <w:rFonts w:ascii="Verdana" w:hAnsi="Verdana" w:cs="Calibri"/>
          <w:bCs/>
        </w:rPr>
      </w:pPr>
      <w:r w:rsidRPr="00E93CD3">
        <w:rPr>
          <w:rFonts w:ascii="Verdana" w:hAnsi="Verdana" w:cs="Calibri"/>
          <w:bCs/>
        </w:rPr>
        <w:t>DIČ</w:t>
      </w:r>
      <w:r w:rsidRPr="00E93CD3">
        <w:rPr>
          <w:rFonts w:ascii="Verdana" w:hAnsi="Verdana" w:cs="Calibri"/>
          <w:bCs/>
        </w:rPr>
        <w:tab/>
        <w:t>CZ00095711</w:t>
      </w:r>
    </w:p>
    <w:p w14:paraId="123003D1" w14:textId="77777777" w:rsidR="00E93CD3" w:rsidRPr="00E93CD3" w:rsidRDefault="00E93CD3" w:rsidP="00E93CD3">
      <w:pPr>
        <w:pStyle w:val="Seznam"/>
        <w:rPr>
          <w:rFonts w:ascii="Verdana" w:hAnsi="Verdana" w:cs="Calibri"/>
          <w:bCs/>
        </w:rPr>
      </w:pPr>
      <w:r w:rsidRPr="00E93CD3">
        <w:rPr>
          <w:rFonts w:ascii="Verdana" w:hAnsi="Verdana" w:cs="Calibri"/>
          <w:bCs/>
        </w:rPr>
        <w:t>zastoupena ředitelem příspěvkové organizace Ing. Tomášem Böhmem, MBA</w:t>
      </w:r>
    </w:p>
    <w:p w14:paraId="5AE4A048" w14:textId="77777777" w:rsidR="00E93CD3" w:rsidRDefault="00E93CD3" w:rsidP="00A866E2">
      <w:pPr>
        <w:rPr>
          <w:rFonts w:ascii="Verdana" w:hAnsi="Verdana" w:cs="Calibri"/>
          <w:bCs/>
        </w:rPr>
      </w:pPr>
      <w:r w:rsidRPr="00E93CD3">
        <w:rPr>
          <w:rFonts w:ascii="Verdana" w:hAnsi="Verdana" w:cs="Calibri"/>
          <w:bCs/>
        </w:rPr>
        <w:t xml:space="preserve">zapsaná v obchodním rejstříku Krajského soudu v Ostravě, oddíl </w:t>
      </w:r>
      <w:proofErr w:type="spellStart"/>
      <w:r w:rsidRPr="00E93CD3">
        <w:rPr>
          <w:rFonts w:ascii="Verdana" w:hAnsi="Verdana" w:cs="Calibri"/>
          <w:bCs/>
        </w:rPr>
        <w:t>Pr</w:t>
      </w:r>
      <w:proofErr w:type="spellEnd"/>
      <w:r w:rsidRPr="00E93CD3">
        <w:rPr>
          <w:rFonts w:ascii="Verdana" w:hAnsi="Verdana" w:cs="Calibri"/>
          <w:bCs/>
        </w:rPr>
        <w:t>., vložka 988</w:t>
      </w:r>
      <w:r w:rsidRPr="00E93CD3" w:rsidDel="00E93CD3">
        <w:rPr>
          <w:rFonts w:ascii="Verdana" w:hAnsi="Verdana" w:cs="Calibri"/>
          <w:bCs/>
        </w:rPr>
        <w:t xml:space="preserve"> </w:t>
      </w:r>
    </w:p>
    <w:p w14:paraId="3CBC7177" w14:textId="164C5291" w:rsidR="009722A5" w:rsidRPr="00747E61" w:rsidRDefault="009722A5" w:rsidP="009722A5">
      <w:pPr>
        <w:spacing w:before="120"/>
        <w:rPr>
          <w:rFonts w:ascii="Verdana" w:hAnsi="Verdana" w:cs="Calibri"/>
        </w:rPr>
      </w:pPr>
      <w:r w:rsidRPr="00C477B4">
        <w:rPr>
          <w:rFonts w:ascii="Verdana" w:hAnsi="Verdana" w:cs="Calibri"/>
        </w:rPr>
        <w:t>(dále též „</w:t>
      </w:r>
      <w:r w:rsidR="006048E0" w:rsidRPr="006048E0">
        <w:rPr>
          <w:rFonts w:ascii="Verdana" w:hAnsi="Verdana"/>
          <w:b/>
          <w:bCs/>
        </w:rPr>
        <w:t>SSMSK</w:t>
      </w:r>
      <w:r w:rsidRPr="00C477B4">
        <w:rPr>
          <w:rFonts w:ascii="Verdana" w:hAnsi="Verdana" w:cs="Calibri"/>
        </w:rPr>
        <w:t>“)</w:t>
      </w:r>
    </w:p>
    <w:p w14:paraId="2459C690" w14:textId="6734CF86" w:rsidR="009722A5" w:rsidRPr="00747E61" w:rsidRDefault="009722A5" w:rsidP="009722A5">
      <w:pPr>
        <w:tabs>
          <w:tab w:val="left" w:pos="3600"/>
        </w:tabs>
        <w:rPr>
          <w:rFonts w:ascii="Verdana" w:hAnsi="Verdana" w:cs="Calibri"/>
        </w:rPr>
      </w:pPr>
    </w:p>
    <w:p w14:paraId="23233E1B" w14:textId="77777777" w:rsidR="009722A5" w:rsidRPr="00747E61" w:rsidRDefault="009722A5" w:rsidP="009722A5">
      <w:pPr>
        <w:rPr>
          <w:rFonts w:ascii="Verdana" w:hAnsi="Verdana" w:cs="Calibri"/>
        </w:rPr>
      </w:pPr>
      <w:r w:rsidRPr="00747E61">
        <w:rPr>
          <w:rFonts w:ascii="Verdana" w:hAnsi="Verdana" w:cs="Calibri"/>
        </w:rPr>
        <w:t>a</w:t>
      </w:r>
    </w:p>
    <w:p w14:paraId="1A1269B4" w14:textId="77777777" w:rsidR="009722A5" w:rsidRPr="00747E61" w:rsidRDefault="009722A5" w:rsidP="009722A5">
      <w:pPr>
        <w:rPr>
          <w:rFonts w:ascii="Verdana" w:hAnsi="Verdana" w:cs="Calibri"/>
        </w:rPr>
      </w:pPr>
    </w:p>
    <w:p w14:paraId="4F6DD457" w14:textId="77777777" w:rsidR="009722A5" w:rsidRPr="00747E61" w:rsidRDefault="009722A5" w:rsidP="009722A5">
      <w:pPr>
        <w:rPr>
          <w:rFonts w:ascii="Verdana" w:hAnsi="Verdana" w:cs="Calibri"/>
          <w:b/>
        </w:rPr>
      </w:pPr>
      <w:r w:rsidRPr="00A14436">
        <w:rPr>
          <w:rFonts w:ascii="Verdana" w:hAnsi="Verdana" w:cs="Calibri"/>
          <w:b/>
        </w:rPr>
        <w:t>Správa železni</w:t>
      </w:r>
      <w:r>
        <w:rPr>
          <w:rFonts w:ascii="Verdana" w:hAnsi="Verdana" w:cs="Calibri"/>
          <w:b/>
        </w:rPr>
        <w:t>c</w:t>
      </w:r>
      <w:r w:rsidRPr="00A14436">
        <w:rPr>
          <w:rFonts w:ascii="Verdana" w:hAnsi="Verdana" w:cs="Calibri"/>
          <w:b/>
        </w:rPr>
        <w:t>, státní organizace</w:t>
      </w:r>
    </w:p>
    <w:p w14:paraId="4377DF0D" w14:textId="77777777" w:rsidR="009722A5" w:rsidRPr="00747E61" w:rsidRDefault="009722A5" w:rsidP="009722A5">
      <w:pPr>
        <w:rPr>
          <w:rFonts w:ascii="Verdana" w:hAnsi="Verdana" w:cs="Calibri"/>
        </w:rPr>
      </w:pPr>
      <w:r w:rsidRPr="00660CA3">
        <w:rPr>
          <w:rFonts w:ascii="Verdana" w:hAnsi="Verdana" w:cs="Calibri"/>
        </w:rPr>
        <w:t>sídlo: Praha 1 - Nové Město, Dlážděná 1003/7, PSČ 11000</w:t>
      </w:r>
    </w:p>
    <w:p w14:paraId="68B4E091" w14:textId="77777777" w:rsidR="009722A5" w:rsidRPr="00747E61" w:rsidRDefault="009722A5" w:rsidP="009722A5">
      <w:pPr>
        <w:rPr>
          <w:rFonts w:ascii="Verdana" w:hAnsi="Verdana" w:cs="Calibri"/>
        </w:rPr>
      </w:pPr>
      <w:r w:rsidRPr="00747E61">
        <w:rPr>
          <w:rFonts w:ascii="Verdana" w:hAnsi="Verdana" w:cs="Calibri"/>
        </w:rPr>
        <w:t>IČ: 709 94 234</w:t>
      </w:r>
    </w:p>
    <w:p w14:paraId="7E181BA0" w14:textId="77777777" w:rsidR="009722A5" w:rsidRPr="00747E61" w:rsidRDefault="009722A5" w:rsidP="009722A5">
      <w:pPr>
        <w:rPr>
          <w:rFonts w:ascii="Verdana" w:hAnsi="Verdana" w:cs="Calibri"/>
        </w:rPr>
      </w:pPr>
      <w:r>
        <w:rPr>
          <w:rFonts w:ascii="Verdana" w:hAnsi="Verdana" w:cs="Calibri"/>
        </w:rPr>
        <w:t xml:space="preserve">Spisová značka OR: </w:t>
      </w:r>
      <w:r w:rsidRPr="00AB5A90">
        <w:rPr>
          <w:rFonts w:ascii="Verdana" w:hAnsi="Verdana" w:cs="Calibri"/>
        </w:rPr>
        <w:t>A 48384 vedená u Městského soudu v</w:t>
      </w:r>
      <w:r>
        <w:rPr>
          <w:rFonts w:ascii="Verdana" w:hAnsi="Verdana" w:cs="Calibri"/>
        </w:rPr>
        <w:t> </w:t>
      </w:r>
      <w:r w:rsidRPr="00AB5A90">
        <w:rPr>
          <w:rFonts w:ascii="Verdana" w:hAnsi="Verdana" w:cs="Calibri"/>
        </w:rPr>
        <w:t>Praze</w:t>
      </w:r>
    </w:p>
    <w:p w14:paraId="7DE8BA1D" w14:textId="77777777" w:rsidR="009722A5" w:rsidRPr="00747E61" w:rsidRDefault="009722A5" w:rsidP="009722A5">
      <w:pPr>
        <w:pStyle w:val="Seznam"/>
        <w:spacing w:after="120"/>
        <w:ind w:left="0" w:firstLine="0"/>
        <w:rPr>
          <w:rFonts w:ascii="Verdana" w:hAnsi="Verdana"/>
        </w:rPr>
      </w:pPr>
      <w:r w:rsidRPr="0055050E">
        <w:rPr>
          <w:rFonts w:ascii="Verdana" w:hAnsi="Verdana"/>
        </w:rPr>
        <w:t>zastoupená</w:t>
      </w:r>
      <w:r w:rsidRPr="00747E61">
        <w:rPr>
          <w:rFonts w:ascii="Verdana" w:hAnsi="Verdana"/>
        </w:rPr>
        <w:t xml:space="preserve"> Ing. Miroslavem </w:t>
      </w:r>
      <w:proofErr w:type="spellStart"/>
      <w:r w:rsidRPr="00747E61">
        <w:rPr>
          <w:rFonts w:ascii="Verdana" w:hAnsi="Verdana"/>
        </w:rPr>
        <w:t>Bocákem</w:t>
      </w:r>
      <w:proofErr w:type="spellEnd"/>
      <w:r w:rsidRPr="00747E61">
        <w:rPr>
          <w:rFonts w:ascii="Verdana" w:hAnsi="Verdana"/>
        </w:rPr>
        <w:t xml:space="preserve">, ředitelem organizační jednotky Stavební správa </w:t>
      </w:r>
      <w:r>
        <w:rPr>
          <w:rFonts w:ascii="Verdana" w:hAnsi="Verdana"/>
        </w:rPr>
        <w:t>východ</w:t>
      </w:r>
      <w:r w:rsidRPr="00A14436">
        <w:rPr>
          <w:rFonts w:ascii="Verdana" w:hAnsi="Verdana"/>
        </w:rPr>
        <w:t xml:space="preserve"> na základě pověření</w:t>
      </w:r>
    </w:p>
    <w:p w14:paraId="6438E770" w14:textId="77777777" w:rsidR="009722A5" w:rsidRPr="008F03F1" w:rsidRDefault="009722A5" w:rsidP="009722A5">
      <w:pPr>
        <w:rPr>
          <w:rFonts w:ascii="Verdana" w:hAnsi="Verdana" w:cs="Calibri"/>
          <w:b/>
        </w:rPr>
      </w:pPr>
      <w:r w:rsidRPr="008F03F1">
        <w:rPr>
          <w:rFonts w:ascii="Verdana" w:hAnsi="Verdana" w:cs="Calibri"/>
          <w:b/>
        </w:rPr>
        <w:t>Korespondenční adresa:</w:t>
      </w:r>
    </w:p>
    <w:p w14:paraId="7613AC18" w14:textId="77777777" w:rsidR="009722A5" w:rsidRPr="008B346E" w:rsidRDefault="009722A5" w:rsidP="009722A5">
      <w:pPr>
        <w:pStyle w:val="Seznam"/>
        <w:spacing w:after="120"/>
        <w:ind w:left="0" w:firstLine="0"/>
        <w:rPr>
          <w:rFonts w:ascii="Verdana" w:hAnsi="Verdana" w:cs="Calibri"/>
        </w:rPr>
      </w:pPr>
      <w:r w:rsidRPr="008B346E">
        <w:rPr>
          <w:rFonts w:ascii="Verdana" w:hAnsi="Verdana" w:cs="Calibri"/>
        </w:rPr>
        <w:t>Správa železni</w:t>
      </w:r>
      <w:r>
        <w:rPr>
          <w:rFonts w:ascii="Verdana" w:hAnsi="Verdana" w:cs="Calibri"/>
        </w:rPr>
        <w:t>c</w:t>
      </w:r>
      <w:r w:rsidRPr="008B346E">
        <w:rPr>
          <w:rFonts w:ascii="Verdana" w:hAnsi="Verdana" w:cs="Calibri"/>
        </w:rPr>
        <w:t xml:space="preserve">, státní organizace, Stavební správa východ, Nerudova 1, 779 00 </w:t>
      </w:r>
      <w:r w:rsidRPr="008F03F1">
        <w:rPr>
          <w:rFonts w:ascii="Verdana" w:hAnsi="Verdana"/>
        </w:rPr>
        <w:t>Olomouc</w:t>
      </w:r>
    </w:p>
    <w:p w14:paraId="6BBE10F3" w14:textId="77777777" w:rsidR="002129A0" w:rsidRDefault="009722A5" w:rsidP="00687E94">
      <w:pPr>
        <w:pStyle w:val="Zkladntext"/>
        <w:spacing w:before="120"/>
        <w:rPr>
          <w:rFonts w:ascii="Verdana" w:hAnsi="Verdana"/>
          <w:sz w:val="20"/>
        </w:rPr>
      </w:pPr>
      <w:r>
        <w:rPr>
          <w:rFonts w:ascii="Verdana" w:hAnsi="Verdana"/>
          <w:sz w:val="20"/>
        </w:rPr>
        <w:t>(dále též „</w:t>
      </w:r>
      <w:r w:rsidRPr="009722A5">
        <w:rPr>
          <w:rFonts w:ascii="Verdana" w:hAnsi="Verdana"/>
          <w:b/>
          <w:sz w:val="20"/>
        </w:rPr>
        <w:t>Stavebník</w:t>
      </w:r>
      <w:r>
        <w:rPr>
          <w:rFonts w:ascii="Verdana" w:hAnsi="Verdana"/>
          <w:sz w:val="20"/>
        </w:rPr>
        <w:t>“)</w:t>
      </w:r>
    </w:p>
    <w:p w14:paraId="61A19FAE" w14:textId="77777777" w:rsidR="009F31BD" w:rsidRDefault="009F31BD" w:rsidP="00687E94">
      <w:pPr>
        <w:pStyle w:val="Zkladntext"/>
        <w:spacing w:before="120"/>
        <w:rPr>
          <w:rFonts w:ascii="Verdana" w:hAnsi="Verdana"/>
          <w:sz w:val="20"/>
        </w:rPr>
      </w:pPr>
    </w:p>
    <w:p w14:paraId="5B1CAF38" w14:textId="1E554372" w:rsidR="009F31BD" w:rsidRDefault="009F31BD" w:rsidP="00687E94">
      <w:pPr>
        <w:pStyle w:val="Zkladntext"/>
        <w:spacing w:before="120"/>
        <w:rPr>
          <w:rFonts w:ascii="Verdana" w:hAnsi="Verdana"/>
          <w:sz w:val="20"/>
        </w:rPr>
      </w:pPr>
      <w:r>
        <w:rPr>
          <w:rFonts w:ascii="Verdana" w:hAnsi="Verdana"/>
          <w:sz w:val="20"/>
        </w:rPr>
        <w:t>a</w:t>
      </w:r>
    </w:p>
    <w:p w14:paraId="0321EB13" w14:textId="77777777" w:rsidR="009F31BD" w:rsidRDefault="009F31BD" w:rsidP="00687E94">
      <w:pPr>
        <w:pStyle w:val="Zkladntext"/>
        <w:spacing w:before="120"/>
        <w:rPr>
          <w:rFonts w:ascii="Verdana" w:hAnsi="Verdana"/>
          <w:sz w:val="20"/>
        </w:rPr>
      </w:pPr>
    </w:p>
    <w:p w14:paraId="183131B5" w14:textId="77777777" w:rsidR="00E93CD3" w:rsidRPr="00A866E2" w:rsidRDefault="00E93CD3" w:rsidP="00A866E2">
      <w:pPr>
        <w:pStyle w:val="Zkladntext"/>
        <w:rPr>
          <w:rFonts w:ascii="Verdana" w:hAnsi="Verdana" w:cs="Calibri"/>
          <w:sz w:val="20"/>
        </w:rPr>
      </w:pPr>
      <w:r w:rsidRPr="00E93CD3">
        <w:rPr>
          <w:rFonts w:ascii="Verdana" w:hAnsi="Verdana" w:cs="Calibri"/>
          <w:b/>
          <w:sz w:val="20"/>
        </w:rPr>
        <w:t>Město Studénka</w:t>
      </w:r>
    </w:p>
    <w:p w14:paraId="324CB6EF" w14:textId="77777777" w:rsidR="00E93CD3" w:rsidRPr="00A866E2" w:rsidRDefault="00E93CD3" w:rsidP="00A866E2">
      <w:pPr>
        <w:pStyle w:val="Zkladntext"/>
        <w:rPr>
          <w:rFonts w:ascii="Verdana" w:hAnsi="Verdana" w:cs="Calibri"/>
          <w:sz w:val="20"/>
        </w:rPr>
      </w:pPr>
      <w:r w:rsidRPr="00A866E2">
        <w:rPr>
          <w:rFonts w:ascii="Verdana" w:hAnsi="Verdana" w:cs="Calibri"/>
          <w:sz w:val="20"/>
        </w:rPr>
        <w:t>se sídlem nám. Republiky 762, 74213 Studénka</w:t>
      </w:r>
    </w:p>
    <w:p w14:paraId="4412C1EB" w14:textId="77777777" w:rsidR="00E93CD3" w:rsidRPr="00A866E2" w:rsidRDefault="00E93CD3" w:rsidP="00A866E2">
      <w:pPr>
        <w:pStyle w:val="Zkladntext"/>
        <w:rPr>
          <w:rFonts w:ascii="Verdana" w:hAnsi="Verdana" w:cs="Calibri"/>
          <w:sz w:val="20"/>
        </w:rPr>
      </w:pPr>
      <w:r w:rsidRPr="00A866E2">
        <w:rPr>
          <w:rFonts w:ascii="Verdana" w:hAnsi="Verdana" w:cs="Calibri"/>
          <w:sz w:val="20"/>
        </w:rPr>
        <w:t>IČO</w:t>
      </w:r>
      <w:r w:rsidRPr="00A866E2">
        <w:rPr>
          <w:rFonts w:ascii="Verdana" w:hAnsi="Verdana" w:cs="Calibri"/>
          <w:sz w:val="20"/>
        </w:rPr>
        <w:tab/>
        <w:t>00298441</w:t>
      </w:r>
    </w:p>
    <w:p w14:paraId="0A99C4AD" w14:textId="77777777" w:rsidR="00E93CD3" w:rsidRPr="00A866E2" w:rsidRDefault="00E93CD3" w:rsidP="00A866E2">
      <w:pPr>
        <w:rPr>
          <w:rFonts w:ascii="Verdana" w:hAnsi="Verdana" w:cs="Calibri"/>
        </w:rPr>
      </w:pPr>
      <w:r w:rsidRPr="00A866E2">
        <w:rPr>
          <w:rFonts w:ascii="Verdana" w:hAnsi="Verdana" w:cs="Calibri"/>
        </w:rPr>
        <w:t>zastoupena starostou Liborem Slavíkem</w:t>
      </w:r>
      <w:r w:rsidRPr="00A866E2" w:rsidDel="00E93CD3">
        <w:rPr>
          <w:rFonts w:ascii="Verdana" w:hAnsi="Verdana" w:cs="Calibri"/>
        </w:rPr>
        <w:t xml:space="preserve"> </w:t>
      </w:r>
    </w:p>
    <w:p w14:paraId="3261D9CE" w14:textId="5E9BFFB5" w:rsidR="009F31BD" w:rsidRPr="00747E61" w:rsidRDefault="009F31BD" w:rsidP="009F31BD">
      <w:pPr>
        <w:spacing w:before="120"/>
        <w:rPr>
          <w:rFonts w:ascii="Verdana" w:hAnsi="Verdana" w:cs="Calibri"/>
        </w:rPr>
      </w:pPr>
      <w:r w:rsidRPr="00C477B4">
        <w:rPr>
          <w:rFonts w:ascii="Verdana" w:hAnsi="Verdana" w:cs="Calibri"/>
        </w:rPr>
        <w:t>(dále též „</w:t>
      </w:r>
      <w:r w:rsidR="006048E0">
        <w:rPr>
          <w:rFonts w:ascii="Verdana" w:hAnsi="Verdana"/>
        </w:rPr>
        <w:t>Město</w:t>
      </w:r>
      <w:r w:rsidRPr="00C477B4">
        <w:rPr>
          <w:rFonts w:ascii="Verdana" w:hAnsi="Verdana" w:cs="Calibri"/>
        </w:rPr>
        <w:t>“)</w:t>
      </w:r>
    </w:p>
    <w:p w14:paraId="5F56D4CF" w14:textId="77777777" w:rsidR="009F31BD" w:rsidRDefault="009F31BD" w:rsidP="00687E94">
      <w:pPr>
        <w:pStyle w:val="Zkladntext"/>
        <w:spacing w:before="120"/>
        <w:rPr>
          <w:rFonts w:ascii="Verdana" w:hAnsi="Verdana"/>
          <w:sz w:val="20"/>
        </w:rPr>
      </w:pPr>
    </w:p>
    <w:p w14:paraId="270B09C9" w14:textId="783CE203" w:rsidR="009722A5" w:rsidRDefault="009722A5" w:rsidP="009722A5">
      <w:pPr>
        <w:pStyle w:val="Zkladntext"/>
        <w:spacing w:before="120"/>
        <w:jc w:val="center"/>
        <w:rPr>
          <w:rFonts w:ascii="Verdana" w:hAnsi="Verdana"/>
          <w:sz w:val="20"/>
        </w:rPr>
      </w:pPr>
      <w:r w:rsidRPr="006048E0">
        <w:rPr>
          <w:rFonts w:ascii="Verdana" w:hAnsi="Verdana"/>
          <w:sz w:val="20"/>
        </w:rPr>
        <w:t xml:space="preserve">uzavřeli následující smlouvu </w:t>
      </w:r>
      <w:r w:rsidR="00140E8A" w:rsidRPr="006048E0">
        <w:rPr>
          <w:rFonts w:ascii="Verdana" w:hAnsi="Verdana"/>
          <w:sz w:val="20"/>
        </w:rPr>
        <w:t>s vlastníkem dopravní infrastruktury</w:t>
      </w:r>
      <w:r w:rsidRPr="006048E0">
        <w:rPr>
          <w:rFonts w:ascii="Verdana" w:hAnsi="Verdana"/>
          <w:sz w:val="20"/>
        </w:rPr>
        <w:t>:</w:t>
      </w:r>
    </w:p>
    <w:p w14:paraId="6D831D30" w14:textId="77777777" w:rsidR="009722A5" w:rsidRDefault="009722A5" w:rsidP="009722A5">
      <w:pPr>
        <w:pStyle w:val="Zkladntext"/>
        <w:spacing w:before="120"/>
        <w:jc w:val="center"/>
        <w:rPr>
          <w:rFonts w:ascii="Verdana" w:hAnsi="Verdana"/>
          <w:sz w:val="20"/>
        </w:rPr>
      </w:pPr>
    </w:p>
    <w:p w14:paraId="5A03AAFB" w14:textId="68C57BC2" w:rsidR="009722A5" w:rsidRPr="009722A5" w:rsidRDefault="00637976" w:rsidP="009722A5">
      <w:pPr>
        <w:pStyle w:val="Nadpis1-1"/>
        <w:rPr>
          <w:rFonts w:ascii="Verdana" w:hAnsi="Verdana"/>
          <w:sz w:val="20"/>
          <w:szCs w:val="20"/>
        </w:rPr>
      </w:pPr>
      <w:r>
        <w:rPr>
          <w:rFonts w:ascii="Verdana" w:hAnsi="Verdana"/>
          <w:sz w:val="20"/>
          <w:szCs w:val="20"/>
        </w:rPr>
        <w:t>ÚVODNÍ USTANOVENÍ</w:t>
      </w:r>
    </w:p>
    <w:p w14:paraId="2F3BDDAE" w14:textId="24DC9233" w:rsidR="00F337C3" w:rsidRDefault="00F337C3" w:rsidP="009722A5">
      <w:pPr>
        <w:pStyle w:val="Text1-1"/>
        <w:rPr>
          <w:rFonts w:ascii="Verdana" w:hAnsi="Verdana"/>
          <w:sz w:val="20"/>
          <w:szCs w:val="20"/>
        </w:rPr>
      </w:pPr>
      <w:r w:rsidRPr="007955A9">
        <w:rPr>
          <w:rFonts w:ascii="Verdana" w:hAnsi="Verdana" w:cs="Arial"/>
          <w:bCs/>
          <w:sz w:val="20"/>
          <w:szCs w:val="20"/>
        </w:rPr>
        <w:t>Správa</w:t>
      </w:r>
      <w:r>
        <w:rPr>
          <w:rFonts w:ascii="Verdana" w:hAnsi="Verdana"/>
          <w:sz w:val="20"/>
          <w:szCs w:val="20"/>
        </w:rPr>
        <w:t xml:space="preserve"> železnic je s</w:t>
      </w:r>
      <w:r w:rsidRPr="009722A5">
        <w:rPr>
          <w:rFonts w:ascii="Verdana" w:hAnsi="Verdana"/>
          <w:sz w:val="20"/>
          <w:szCs w:val="20"/>
        </w:rPr>
        <w:t>tavebník</w:t>
      </w:r>
      <w:r>
        <w:rPr>
          <w:rFonts w:ascii="Verdana" w:hAnsi="Verdana"/>
          <w:sz w:val="20"/>
          <w:szCs w:val="20"/>
        </w:rPr>
        <w:t xml:space="preserve">em veřejně prospěšné </w:t>
      </w:r>
      <w:r w:rsidRPr="009722A5">
        <w:rPr>
          <w:rFonts w:ascii="Verdana" w:hAnsi="Verdana"/>
          <w:sz w:val="20"/>
          <w:szCs w:val="20"/>
        </w:rPr>
        <w:t>stavb</w:t>
      </w:r>
      <w:r>
        <w:rPr>
          <w:rFonts w:ascii="Verdana" w:hAnsi="Verdana"/>
          <w:sz w:val="20"/>
          <w:szCs w:val="20"/>
        </w:rPr>
        <w:t>y dráhy</w:t>
      </w:r>
      <w:r w:rsidRPr="009722A5">
        <w:rPr>
          <w:rFonts w:ascii="Verdana" w:hAnsi="Verdana"/>
          <w:sz w:val="20"/>
          <w:szCs w:val="20"/>
        </w:rPr>
        <w:t xml:space="preserve"> „</w:t>
      </w:r>
      <w:r w:rsidR="00D36B56" w:rsidRPr="00D36B56">
        <w:rPr>
          <w:rFonts w:ascii="Verdana" w:hAnsi="Verdana"/>
          <w:b/>
        </w:rPr>
        <w:t>Náhrada přejezdu P6501 v km 245,044 trati Přerov – Bohumín</w:t>
      </w:r>
      <w:r w:rsidRPr="009722A5">
        <w:rPr>
          <w:rFonts w:ascii="Verdana" w:hAnsi="Verdana"/>
          <w:sz w:val="20"/>
          <w:szCs w:val="20"/>
        </w:rPr>
        <w:t xml:space="preserve">“ </w:t>
      </w:r>
      <w:r>
        <w:rPr>
          <w:rFonts w:ascii="Verdana" w:hAnsi="Verdana"/>
          <w:sz w:val="20"/>
          <w:szCs w:val="20"/>
        </w:rPr>
        <w:t>(</w:t>
      </w:r>
      <w:r w:rsidRPr="009722A5">
        <w:rPr>
          <w:rFonts w:ascii="Verdana" w:hAnsi="Verdana"/>
          <w:sz w:val="20"/>
          <w:szCs w:val="20"/>
        </w:rPr>
        <w:t>dále též „</w:t>
      </w:r>
      <w:r>
        <w:rPr>
          <w:rFonts w:ascii="Verdana" w:hAnsi="Verdana"/>
          <w:b/>
          <w:sz w:val="20"/>
          <w:szCs w:val="20"/>
        </w:rPr>
        <w:t>S</w:t>
      </w:r>
      <w:r w:rsidRPr="001A08EB">
        <w:rPr>
          <w:rFonts w:ascii="Verdana" w:hAnsi="Verdana"/>
          <w:b/>
          <w:sz w:val="20"/>
          <w:szCs w:val="20"/>
        </w:rPr>
        <w:t>tavba dráhy</w:t>
      </w:r>
      <w:r w:rsidRPr="009722A5">
        <w:rPr>
          <w:rFonts w:ascii="Verdana" w:hAnsi="Verdana"/>
          <w:sz w:val="20"/>
          <w:szCs w:val="20"/>
        </w:rPr>
        <w:t>“)</w:t>
      </w:r>
      <w:r w:rsidR="00E952E8">
        <w:rPr>
          <w:rFonts w:ascii="Verdana" w:hAnsi="Verdana"/>
          <w:sz w:val="20"/>
          <w:szCs w:val="20"/>
        </w:rPr>
        <w:t>, které se předmětná smlouva týká.</w:t>
      </w:r>
    </w:p>
    <w:p w14:paraId="05434DC3" w14:textId="09CDED58" w:rsidR="0071794C" w:rsidRPr="00BA71CD" w:rsidRDefault="00F337C3" w:rsidP="009722A5">
      <w:pPr>
        <w:pStyle w:val="Text1-1"/>
        <w:rPr>
          <w:rFonts w:ascii="Verdana" w:hAnsi="Verdana"/>
          <w:sz w:val="20"/>
          <w:szCs w:val="20"/>
        </w:rPr>
      </w:pPr>
      <w:r w:rsidRPr="00287D87">
        <w:rPr>
          <w:rFonts w:ascii="Verdana" w:hAnsi="Verdana"/>
          <w:sz w:val="20"/>
          <w:szCs w:val="20"/>
        </w:rPr>
        <w:lastRenderedPageBreak/>
        <w:t>V </w:t>
      </w:r>
      <w:r w:rsidRPr="00287D87">
        <w:rPr>
          <w:rFonts w:ascii="Verdana" w:hAnsi="Verdana" w:cs="Arial"/>
          <w:bCs/>
          <w:sz w:val="20"/>
          <w:szCs w:val="20"/>
        </w:rPr>
        <w:t>souladu</w:t>
      </w:r>
      <w:r w:rsidRPr="00287D87">
        <w:rPr>
          <w:rFonts w:ascii="Verdana" w:hAnsi="Verdana"/>
          <w:sz w:val="20"/>
          <w:szCs w:val="20"/>
        </w:rPr>
        <w:t xml:space="preserve"> s projektem stavby a stavebním povolením </w:t>
      </w:r>
      <w:r w:rsidR="004C6228" w:rsidRPr="00287D87">
        <w:rPr>
          <w:rFonts w:ascii="Verdana" w:hAnsi="Verdana"/>
          <w:sz w:val="20"/>
          <w:szCs w:val="20"/>
        </w:rPr>
        <w:t xml:space="preserve">a povolením stavby, které vydal Dopravní a energetický stavební úřad pod č.j. </w:t>
      </w:r>
      <w:r w:rsidR="0054294B" w:rsidRPr="00287D87">
        <w:rPr>
          <w:rFonts w:ascii="Verdana" w:eastAsia="Times New Roman" w:hAnsi="Verdana" w:cs="Arial"/>
          <w:sz w:val="20"/>
          <w:szCs w:val="20"/>
          <w:lang w:eastAsia="cs-CZ"/>
        </w:rPr>
        <w:t>DESU/001/004868/24</w:t>
      </w:r>
      <w:r w:rsidR="004C6228" w:rsidRPr="00287D87">
        <w:rPr>
          <w:rFonts w:ascii="Verdana" w:hAnsi="Verdana"/>
          <w:sz w:val="20"/>
          <w:szCs w:val="20"/>
        </w:rPr>
        <w:t xml:space="preserve"> ze dne </w:t>
      </w:r>
      <w:r w:rsidR="0054294B" w:rsidRPr="00287D87">
        <w:rPr>
          <w:rFonts w:ascii="Verdana" w:hAnsi="Verdana"/>
        </w:rPr>
        <w:t>18.4.2024</w:t>
      </w:r>
      <w:r w:rsidR="004C6228" w:rsidRPr="00287D87">
        <w:rPr>
          <w:rFonts w:ascii="Verdana" w:hAnsi="Verdana"/>
          <w:sz w:val="20"/>
          <w:szCs w:val="20"/>
        </w:rPr>
        <w:t>, které nabylo právní moci dne</w:t>
      </w:r>
      <w:r w:rsidRPr="00287D87">
        <w:rPr>
          <w:rFonts w:ascii="Verdana" w:hAnsi="Verdana"/>
          <w:sz w:val="20"/>
          <w:szCs w:val="20"/>
        </w:rPr>
        <w:t xml:space="preserve"> </w:t>
      </w:r>
      <w:r w:rsidR="0054294B" w:rsidRPr="00287D87">
        <w:rPr>
          <w:rFonts w:ascii="Verdana" w:hAnsi="Verdana"/>
        </w:rPr>
        <w:t>22.5.2024</w:t>
      </w:r>
      <w:r w:rsidRPr="00287D87">
        <w:rPr>
          <w:rFonts w:ascii="Verdana" w:hAnsi="Verdana"/>
          <w:sz w:val="20"/>
          <w:szCs w:val="20"/>
        </w:rPr>
        <w:t>, m</w:t>
      </w:r>
      <w:r w:rsidR="0071794C" w:rsidRPr="00287D87">
        <w:rPr>
          <w:rFonts w:ascii="Verdana" w:hAnsi="Verdana"/>
          <w:sz w:val="20"/>
          <w:szCs w:val="20"/>
        </w:rPr>
        <w:t>ají</w:t>
      </w:r>
      <w:r w:rsidRPr="00287D87">
        <w:rPr>
          <w:rFonts w:ascii="Verdana" w:hAnsi="Verdana"/>
          <w:sz w:val="20"/>
          <w:szCs w:val="20"/>
        </w:rPr>
        <w:t xml:space="preserve"> být součástí Stavby dráhy </w:t>
      </w:r>
      <w:r w:rsidR="0071794C" w:rsidRPr="00287D87">
        <w:rPr>
          <w:rFonts w:ascii="Verdana" w:hAnsi="Verdana"/>
          <w:sz w:val="20"/>
          <w:szCs w:val="20"/>
        </w:rPr>
        <w:t xml:space="preserve">také </w:t>
      </w:r>
      <w:r w:rsidRPr="00287D87">
        <w:rPr>
          <w:rFonts w:ascii="Verdana" w:hAnsi="Verdana"/>
          <w:sz w:val="20"/>
          <w:szCs w:val="20"/>
        </w:rPr>
        <w:t>stavb</w:t>
      </w:r>
      <w:r w:rsidR="0071794C" w:rsidRPr="00287D87">
        <w:rPr>
          <w:rFonts w:ascii="Verdana" w:hAnsi="Verdana"/>
          <w:sz w:val="20"/>
          <w:szCs w:val="20"/>
        </w:rPr>
        <w:t>y</w:t>
      </w:r>
      <w:r w:rsidRPr="00287D87">
        <w:rPr>
          <w:rFonts w:ascii="Verdana" w:hAnsi="Verdana"/>
          <w:sz w:val="20"/>
          <w:szCs w:val="20"/>
        </w:rPr>
        <w:t xml:space="preserve"> stavební</w:t>
      </w:r>
      <w:r w:rsidR="0071794C" w:rsidRPr="00287D87">
        <w:rPr>
          <w:rFonts w:ascii="Verdana" w:hAnsi="Verdana"/>
          <w:sz w:val="20"/>
          <w:szCs w:val="20"/>
        </w:rPr>
        <w:t>ch</w:t>
      </w:r>
      <w:r w:rsidRPr="00287D87">
        <w:rPr>
          <w:rFonts w:ascii="Verdana" w:hAnsi="Verdana"/>
          <w:sz w:val="20"/>
          <w:szCs w:val="20"/>
        </w:rPr>
        <w:t xml:space="preserve"> objekt</w:t>
      </w:r>
      <w:r w:rsidR="0071794C" w:rsidRPr="00287D87">
        <w:rPr>
          <w:rFonts w:ascii="Verdana" w:hAnsi="Verdana"/>
          <w:sz w:val="20"/>
          <w:szCs w:val="20"/>
        </w:rPr>
        <w:t xml:space="preserve">ů, jejichž výčet je uveden v příloze č. 1 této Smlouvy (dále jen „Stavební objekty“). V rámci prací na Stavebních objektech dojde k zásahu do </w:t>
      </w:r>
      <w:r w:rsidR="00BA504A" w:rsidRPr="00287D87">
        <w:rPr>
          <w:rFonts w:ascii="Verdana" w:hAnsi="Verdana"/>
          <w:sz w:val="20"/>
          <w:szCs w:val="20"/>
        </w:rPr>
        <w:t>Pozemní komunikace SSMSK a do Pozemní komunikace Města.</w:t>
      </w:r>
      <w:r w:rsidR="0054294B" w:rsidRPr="00287D87">
        <w:rPr>
          <w:rFonts w:ascii="Verdana" w:hAnsi="Verdana"/>
          <w:sz w:val="20"/>
          <w:szCs w:val="20"/>
        </w:rPr>
        <w:t xml:space="preserve"> </w:t>
      </w:r>
      <w:r w:rsidR="00080B3A" w:rsidRPr="00287D87">
        <w:rPr>
          <w:rFonts w:ascii="Verdana" w:hAnsi="Verdana"/>
          <w:sz w:val="20"/>
          <w:szCs w:val="20"/>
        </w:rPr>
        <w:t xml:space="preserve">K předmětné Stavbě dráhy je dále vydáno stavební povolení vydané Městským úřadem Bílovec, č.j. </w:t>
      </w:r>
      <w:proofErr w:type="spellStart"/>
      <w:r w:rsidR="0054294B" w:rsidRPr="00287D87">
        <w:rPr>
          <w:rFonts w:ascii="Verdana" w:eastAsia="Verdana" w:hAnsi="Verdana" w:cs="Times New Roman"/>
          <w:sz w:val="20"/>
          <w:szCs w:val="20"/>
        </w:rPr>
        <w:t>MBC</w:t>
      </w:r>
      <w:proofErr w:type="spellEnd"/>
      <w:r w:rsidR="0054294B" w:rsidRPr="00287D87">
        <w:rPr>
          <w:rFonts w:ascii="Verdana" w:eastAsia="Verdana" w:hAnsi="Verdana" w:cs="Times New Roman"/>
          <w:sz w:val="20"/>
          <w:szCs w:val="20"/>
        </w:rPr>
        <w:t>/27614/23/SÚ/</w:t>
      </w:r>
      <w:proofErr w:type="spellStart"/>
      <w:r w:rsidR="0054294B" w:rsidRPr="00287D87">
        <w:rPr>
          <w:rFonts w:ascii="Verdana" w:eastAsia="Verdana" w:hAnsi="Verdana" w:cs="Times New Roman"/>
          <w:sz w:val="20"/>
          <w:szCs w:val="20"/>
        </w:rPr>
        <w:t>Va</w:t>
      </w:r>
      <w:proofErr w:type="spellEnd"/>
      <w:r w:rsidR="0054294B" w:rsidRPr="00287D87">
        <w:rPr>
          <w:rFonts w:ascii="Verdana" w:eastAsia="Verdana" w:hAnsi="Verdana" w:cs="Times New Roman"/>
          <w:sz w:val="20"/>
          <w:szCs w:val="20"/>
        </w:rPr>
        <w:t xml:space="preserve"> 1366/2024 ze dne 26.6. 2024, které nabylo právní moci 27.7.2024.</w:t>
      </w:r>
    </w:p>
    <w:p w14:paraId="5B7E5FEC" w14:textId="040E1E78" w:rsidR="00B2017C" w:rsidRPr="00AD7539" w:rsidRDefault="00B2017C" w:rsidP="00B2017C">
      <w:pPr>
        <w:pStyle w:val="Text1-1"/>
        <w:rPr>
          <w:rFonts w:ascii="Verdana" w:hAnsi="Verdana"/>
          <w:sz w:val="20"/>
          <w:szCs w:val="20"/>
        </w:rPr>
      </w:pPr>
      <w:r w:rsidRPr="00AD7539">
        <w:rPr>
          <w:rFonts w:ascii="Verdana" w:hAnsi="Verdana"/>
          <w:sz w:val="20"/>
          <w:szCs w:val="20"/>
        </w:rPr>
        <w:t>Současný stav vlastnického práva k dotčeným pozemním komunikacím ve správě SSMSK a Města, jakož i jejich vlastnické vypořádání po realizaci stavby dráhy s názvem „Náhrada přejezdu P6501 v km 245,044 trati Přerov – Bohumín“, kterou budou předmětné pozemní komunikace dotčeny</w:t>
      </w:r>
      <w:r>
        <w:rPr>
          <w:rFonts w:ascii="Verdana" w:hAnsi="Verdana"/>
          <w:sz w:val="20"/>
          <w:szCs w:val="20"/>
        </w:rPr>
        <w:t>,</w:t>
      </w:r>
      <w:r w:rsidRPr="00AD7539">
        <w:rPr>
          <w:rFonts w:ascii="Verdana" w:hAnsi="Verdana"/>
          <w:sz w:val="20"/>
          <w:szCs w:val="20"/>
        </w:rPr>
        <w:t xml:space="preserve"> je vymezen </w:t>
      </w:r>
      <w:r w:rsidRPr="00AD7539">
        <w:rPr>
          <w:rFonts w:ascii="Verdana" w:hAnsi="Verdana"/>
          <w:b/>
          <w:bCs/>
          <w:sz w:val="20"/>
          <w:szCs w:val="20"/>
        </w:rPr>
        <w:t>v příloze č. 3 – Situační výkres komunikací - ul. Butovická, Situační výkres komunikací - ul. Nádražní</w:t>
      </w:r>
      <w:r w:rsidR="003E0F75">
        <w:rPr>
          <w:rFonts w:ascii="Verdana" w:hAnsi="Verdana"/>
          <w:sz w:val="20"/>
          <w:szCs w:val="20"/>
        </w:rPr>
        <w:t xml:space="preserve"> (dále též „Pozemní komunikace“).</w:t>
      </w:r>
    </w:p>
    <w:p w14:paraId="6325D9BE" w14:textId="44E83C77" w:rsidR="00930191" w:rsidRDefault="00B2017C" w:rsidP="00B2017C">
      <w:pPr>
        <w:pStyle w:val="Text1-1"/>
        <w:numPr>
          <w:ilvl w:val="0"/>
          <w:numId w:val="0"/>
        </w:numPr>
        <w:ind w:left="708"/>
        <w:rPr>
          <w:rFonts w:ascii="Verdana" w:hAnsi="Verdana"/>
          <w:sz w:val="20"/>
          <w:szCs w:val="20"/>
        </w:rPr>
      </w:pPr>
      <w:r w:rsidRPr="00AD7539">
        <w:rPr>
          <w:rFonts w:ascii="Verdana" w:hAnsi="Verdana"/>
          <w:sz w:val="20"/>
          <w:szCs w:val="20"/>
        </w:rPr>
        <w:t>V uvedené příloze jsou rovněž vyznačeny hranice úprav pozemních komunikací souvisejících s realizací stavby dráhy, přičemž z ní vyplývá rozsah zásahu do pozemků v</w:t>
      </w:r>
      <w:r w:rsidR="00F511DB">
        <w:rPr>
          <w:rFonts w:ascii="Verdana" w:hAnsi="Verdana"/>
          <w:sz w:val="20"/>
          <w:szCs w:val="20"/>
        </w:rPr>
        <w:t> maj</w:t>
      </w:r>
      <w:r w:rsidRPr="00AD7539">
        <w:rPr>
          <w:rFonts w:ascii="Verdana" w:hAnsi="Verdana"/>
          <w:sz w:val="20"/>
          <w:szCs w:val="20"/>
        </w:rPr>
        <w:t>e</w:t>
      </w:r>
      <w:r w:rsidR="00F511DB">
        <w:rPr>
          <w:rFonts w:ascii="Verdana" w:hAnsi="Verdana"/>
          <w:sz w:val="20"/>
          <w:szCs w:val="20"/>
        </w:rPr>
        <w:t>tkové správě</w:t>
      </w:r>
      <w:r w:rsidRPr="00AD7539">
        <w:rPr>
          <w:rFonts w:ascii="Verdana" w:hAnsi="Verdana"/>
          <w:sz w:val="20"/>
          <w:szCs w:val="20"/>
        </w:rPr>
        <w:t xml:space="preserve"> SSMSK a</w:t>
      </w:r>
      <w:r w:rsidR="00930191">
        <w:rPr>
          <w:rFonts w:ascii="Verdana" w:hAnsi="Verdana"/>
          <w:sz w:val="20"/>
          <w:szCs w:val="20"/>
        </w:rPr>
        <w:t xml:space="preserve"> vlastnictví</w:t>
      </w:r>
      <w:r w:rsidRPr="00AD7539">
        <w:rPr>
          <w:rFonts w:ascii="Verdana" w:hAnsi="Verdana"/>
          <w:sz w:val="20"/>
          <w:szCs w:val="20"/>
        </w:rPr>
        <w:t xml:space="preserve"> Města. </w:t>
      </w:r>
    </w:p>
    <w:p w14:paraId="1A32D853" w14:textId="72C6CD83" w:rsidR="00B2017C" w:rsidRPr="00AD7539" w:rsidRDefault="00B2017C" w:rsidP="00B2017C">
      <w:pPr>
        <w:pStyle w:val="Text1-1"/>
        <w:numPr>
          <w:ilvl w:val="0"/>
          <w:numId w:val="0"/>
        </w:numPr>
        <w:ind w:left="708"/>
        <w:rPr>
          <w:rFonts w:ascii="Verdana" w:hAnsi="Verdana"/>
          <w:sz w:val="20"/>
          <w:szCs w:val="20"/>
        </w:rPr>
      </w:pPr>
      <w:r w:rsidRPr="00AD7539">
        <w:rPr>
          <w:rFonts w:ascii="Verdana" w:hAnsi="Verdana"/>
          <w:sz w:val="20"/>
          <w:szCs w:val="20"/>
        </w:rPr>
        <w:t>Příloha</w:t>
      </w:r>
      <w:r w:rsidR="00930191">
        <w:rPr>
          <w:rFonts w:ascii="Verdana" w:hAnsi="Verdana"/>
          <w:sz w:val="20"/>
          <w:szCs w:val="20"/>
        </w:rPr>
        <w:t xml:space="preserve"> č. 4</w:t>
      </w:r>
      <w:r w:rsidRPr="00AD7539">
        <w:rPr>
          <w:rFonts w:ascii="Verdana" w:hAnsi="Verdana"/>
          <w:sz w:val="20"/>
          <w:szCs w:val="20"/>
        </w:rPr>
        <w:t xml:space="preserve"> dále poskytuje grafické znázornění rozsahu stavebních úprav a změn ve vlastnických a správcovských vztazích dotčených komunikací v důsledku realizace </w:t>
      </w:r>
      <w:r w:rsidR="00567731">
        <w:rPr>
          <w:rFonts w:ascii="Verdana" w:hAnsi="Verdana"/>
          <w:sz w:val="20"/>
          <w:szCs w:val="20"/>
        </w:rPr>
        <w:t>S</w:t>
      </w:r>
      <w:r w:rsidRPr="00AD7539">
        <w:rPr>
          <w:rFonts w:ascii="Verdana" w:hAnsi="Verdana"/>
          <w:sz w:val="20"/>
          <w:szCs w:val="20"/>
        </w:rPr>
        <w:t>tavby dráhy.</w:t>
      </w:r>
    </w:p>
    <w:p w14:paraId="3125869D" w14:textId="1C64723B" w:rsidR="008B0FF8" w:rsidRPr="00287D87" w:rsidRDefault="00F337C3" w:rsidP="00287D87">
      <w:pPr>
        <w:pStyle w:val="Text1-1"/>
        <w:rPr>
          <w:rFonts w:ascii="Verdana" w:hAnsi="Verdana"/>
          <w:sz w:val="20"/>
          <w:szCs w:val="20"/>
        </w:rPr>
      </w:pPr>
      <w:r w:rsidRPr="00287D87">
        <w:rPr>
          <w:rFonts w:ascii="Verdana" w:hAnsi="Verdana" w:cs="Arial"/>
          <w:bCs/>
          <w:sz w:val="20"/>
          <w:szCs w:val="20"/>
        </w:rPr>
        <w:t>Předmětem</w:t>
      </w:r>
      <w:r w:rsidRPr="00287D87">
        <w:rPr>
          <w:rFonts w:ascii="Verdana" w:hAnsi="Verdana"/>
          <w:sz w:val="20"/>
          <w:szCs w:val="20"/>
        </w:rPr>
        <w:t xml:space="preserve"> </w:t>
      </w:r>
      <w:r w:rsidR="008B0FF8" w:rsidRPr="00287D87">
        <w:rPr>
          <w:rFonts w:ascii="Verdana" w:hAnsi="Verdana"/>
          <w:sz w:val="20"/>
          <w:szCs w:val="20"/>
        </w:rPr>
        <w:t xml:space="preserve">této Smlouvy </w:t>
      </w:r>
      <w:bookmarkStart w:id="0" w:name="_Hlk193195908"/>
      <w:r w:rsidR="008B0FF8" w:rsidRPr="00287D87">
        <w:rPr>
          <w:rFonts w:ascii="Verdana" w:hAnsi="Verdana"/>
          <w:sz w:val="20"/>
          <w:szCs w:val="20"/>
        </w:rPr>
        <w:t>je úprava vzájemných práv a povinností smluvních stran v souvislosti s přípravou předmětné Stavby dráhy a touto stavbou vyvolaný</w:t>
      </w:r>
      <w:r w:rsidR="00DB0872">
        <w:rPr>
          <w:rFonts w:ascii="Verdana" w:hAnsi="Verdana"/>
          <w:sz w:val="20"/>
          <w:szCs w:val="20"/>
        </w:rPr>
        <w:t>ch</w:t>
      </w:r>
      <w:r w:rsidR="008B0FF8" w:rsidRPr="00287D87">
        <w:rPr>
          <w:rFonts w:ascii="Verdana" w:hAnsi="Verdana"/>
          <w:sz w:val="20"/>
          <w:szCs w:val="20"/>
        </w:rPr>
        <w:t xml:space="preserve"> stavebních úprav části pozemní komunikace MSK a pozemní komunikace Města, vybudováním náhradní pozemní komunikace, vybudováním silničního podjezdu a provedením veškerých dalších prací souvisejících s realizací Stavebních objektů.</w:t>
      </w:r>
    </w:p>
    <w:p w14:paraId="1BE8269C" w14:textId="26F2BB07" w:rsidR="008B0FF8" w:rsidRPr="009722A5" w:rsidRDefault="008B0FF8" w:rsidP="00287D87">
      <w:pPr>
        <w:pStyle w:val="Text1-1"/>
        <w:numPr>
          <w:ilvl w:val="0"/>
          <w:numId w:val="0"/>
        </w:numPr>
        <w:ind w:left="737"/>
        <w:rPr>
          <w:rFonts w:ascii="Verdana" w:hAnsi="Verdana"/>
          <w:sz w:val="20"/>
          <w:szCs w:val="20"/>
        </w:rPr>
      </w:pPr>
      <w:r w:rsidRPr="00287D87">
        <w:rPr>
          <w:rFonts w:ascii="Verdana" w:hAnsi="Verdana"/>
          <w:sz w:val="20"/>
          <w:szCs w:val="20"/>
        </w:rPr>
        <w:t xml:space="preserve">Stavba </w:t>
      </w:r>
      <w:r w:rsidR="00567731">
        <w:rPr>
          <w:rFonts w:ascii="Verdana" w:hAnsi="Verdana"/>
          <w:sz w:val="20"/>
          <w:szCs w:val="20"/>
        </w:rPr>
        <w:t xml:space="preserve">dráhy </w:t>
      </w:r>
      <w:r w:rsidRPr="00287D87">
        <w:rPr>
          <w:rFonts w:ascii="Verdana" w:hAnsi="Verdana"/>
          <w:sz w:val="20"/>
          <w:szCs w:val="20"/>
        </w:rPr>
        <w:t xml:space="preserve">zahrnuje nahrazení železničního přejezdu P 6501 na ulicích Nádražní a 2. května silničním podjezdem s napojením na </w:t>
      </w:r>
      <w:r w:rsidR="00F511DB">
        <w:rPr>
          <w:rFonts w:ascii="Verdana" w:hAnsi="Verdana"/>
          <w:sz w:val="20"/>
          <w:szCs w:val="20"/>
        </w:rPr>
        <w:t>silnici</w:t>
      </w:r>
      <w:r w:rsidR="00F511DB" w:rsidRPr="00287D87">
        <w:rPr>
          <w:rFonts w:ascii="Verdana" w:hAnsi="Verdana"/>
          <w:sz w:val="20"/>
          <w:szCs w:val="20"/>
        </w:rPr>
        <w:t xml:space="preserve"> </w:t>
      </w:r>
      <w:r w:rsidRPr="00287D87">
        <w:rPr>
          <w:rFonts w:ascii="Verdana" w:hAnsi="Verdana"/>
          <w:sz w:val="20"/>
          <w:szCs w:val="20"/>
        </w:rPr>
        <w:t xml:space="preserve">III/46427. Součástí úprav je přeložka této </w:t>
      </w:r>
      <w:r w:rsidR="00F511DB">
        <w:rPr>
          <w:rFonts w:ascii="Verdana" w:hAnsi="Verdana"/>
          <w:sz w:val="20"/>
          <w:szCs w:val="20"/>
        </w:rPr>
        <w:t>silnice</w:t>
      </w:r>
      <w:r w:rsidR="00F511DB" w:rsidRPr="00287D87">
        <w:rPr>
          <w:rFonts w:ascii="Verdana" w:hAnsi="Verdana"/>
          <w:sz w:val="20"/>
          <w:szCs w:val="20"/>
        </w:rPr>
        <w:t xml:space="preserve"> </w:t>
      </w:r>
      <w:r w:rsidRPr="00287D87">
        <w:rPr>
          <w:rFonts w:ascii="Verdana" w:hAnsi="Verdana"/>
          <w:sz w:val="20"/>
          <w:szCs w:val="20"/>
        </w:rPr>
        <w:t xml:space="preserve">a optimalizace křižovatky s ul. R. Tomáška. Dále zahrnuje rekonstrukci </w:t>
      </w:r>
      <w:r w:rsidR="00153C21">
        <w:rPr>
          <w:rFonts w:ascii="Verdana" w:hAnsi="Verdana"/>
          <w:sz w:val="20"/>
          <w:szCs w:val="20"/>
        </w:rPr>
        <w:t>okružní křižovatky</w:t>
      </w:r>
      <w:r w:rsidRPr="00287D87">
        <w:rPr>
          <w:rFonts w:ascii="Verdana" w:hAnsi="Verdana"/>
          <w:sz w:val="20"/>
          <w:szCs w:val="20"/>
        </w:rPr>
        <w:t xml:space="preserve"> na ul. Butovická, úpravy konstrukčních vrstev a směrového řešení komunikace, novou přístupovou komunikaci v průmyslovém areálu f. AK 1324 a f. MSV Metal.</w:t>
      </w:r>
    </w:p>
    <w:bookmarkEnd w:id="0"/>
    <w:p w14:paraId="39E527CB" w14:textId="778B8D95" w:rsidR="009722A5" w:rsidRPr="009722A5" w:rsidRDefault="00637976" w:rsidP="009722A5">
      <w:pPr>
        <w:pStyle w:val="Nadpis1-1"/>
        <w:rPr>
          <w:rFonts w:ascii="Verdana" w:hAnsi="Verdana"/>
          <w:sz w:val="20"/>
          <w:szCs w:val="20"/>
        </w:rPr>
      </w:pPr>
      <w:r w:rsidRPr="009722A5">
        <w:rPr>
          <w:rFonts w:ascii="Verdana" w:hAnsi="Verdana"/>
          <w:sz w:val="20"/>
          <w:szCs w:val="20"/>
        </w:rPr>
        <w:t xml:space="preserve">Předmět </w:t>
      </w:r>
      <w:r w:rsidR="003D5D14">
        <w:rPr>
          <w:rFonts w:ascii="Verdana" w:hAnsi="Verdana"/>
          <w:sz w:val="20"/>
          <w:szCs w:val="20"/>
        </w:rPr>
        <w:t>SMLOUVY</w:t>
      </w:r>
    </w:p>
    <w:p w14:paraId="35B34539" w14:textId="2AFC6334" w:rsidR="00CE4C5C" w:rsidRPr="00CE4C5C" w:rsidRDefault="00F337C3" w:rsidP="009722A5">
      <w:pPr>
        <w:pStyle w:val="Text1-1"/>
        <w:rPr>
          <w:rFonts w:ascii="Verdana" w:hAnsi="Verdana"/>
          <w:sz w:val="20"/>
          <w:szCs w:val="20"/>
        </w:rPr>
      </w:pPr>
      <w:r>
        <w:rPr>
          <w:rFonts w:ascii="Verdana" w:hAnsi="Verdana"/>
          <w:color w:val="000000"/>
          <w:sz w:val="20"/>
          <w:szCs w:val="20"/>
        </w:rPr>
        <w:t xml:space="preserve">Stavebník je oprávněn v rámci Stavby dráhy </w:t>
      </w:r>
      <w:r w:rsidR="00CE4C5C">
        <w:rPr>
          <w:rFonts w:ascii="Verdana" w:hAnsi="Verdana"/>
          <w:color w:val="000000"/>
          <w:sz w:val="20"/>
          <w:szCs w:val="20"/>
        </w:rPr>
        <w:t xml:space="preserve">provést stavební </w:t>
      </w:r>
      <w:r w:rsidR="00875F32">
        <w:rPr>
          <w:rFonts w:ascii="Verdana" w:hAnsi="Verdana"/>
          <w:color w:val="000000"/>
          <w:sz w:val="20"/>
          <w:szCs w:val="20"/>
        </w:rPr>
        <w:t>činnosti</w:t>
      </w:r>
      <w:r w:rsidR="00CE4C5C">
        <w:rPr>
          <w:rFonts w:ascii="Verdana" w:hAnsi="Verdana"/>
          <w:color w:val="000000"/>
          <w:sz w:val="20"/>
          <w:szCs w:val="20"/>
        </w:rPr>
        <w:t>, které se budou týkat Pozemní komunikace</w:t>
      </w:r>
      <w:r w:rsidR="00153C21">
        <w:rPr>
          <w:rFonts w:ascii="Verdana" w:hAnsi="Verdana"/>
          <w:color w:val="000000"/>
          <w:sz w:val="20"/>
          <w:szCs w:val="20"/>
        </w:rPr>
        <w:t xml:space="preserve"> ve správě</w:t>
      </w:r>
      <w:r w:rsidR="00CE4C5C">
        <w:rPr>
          <w:rFonts w:ascii="Verdana" w:hAnsi="Verdana"/>
          <w:color w:val="000000"/>
          <w:sz w:val="20"/>
          <w:szCs w:val="20"/>
        </w:rPr>
        <w:t xml:space="preserve"> SSMSK a Pozemní komunikace Města. Jednotlivé práce jsou uvedeny a blíže specifikovány v soupis</w:t>
      </w:r>
      <w:r w:rsidR="00D2548E">
        <w:rPr>
          <w:rFonts w:ascii="Verdana" w:hAnsi="Verdana"/>
          <w:color w:val="000000"/>
          <w:sz w:val="20"/>
          <w:szCs w:val="20"/>
        </w:rPr>
        <w:t>u</w:t>
      </w:r>
      <w:r w:rsidR="00CE4C5C">
        <w:rPr>
          <w:rFonts w:ascii="Verdana" w:hAnsi="Verdana"/>
          <w:color w:val="000000"/>
          <w:sz w:val="20"/>
          <w:szCs w:val="20"/>
        </w:rPr>
        <w:t xml:space="preserve"> činností jednotlivých </w:t>
      </w:r>
      <w:r w:rsidR="00875F32">
        <w:rPr>
          <w:rFonts w:ascii="Verdana" w:hAnsi="Verdana"/>
          <w:color w:val="000000"/>
          <w:sz w:val="20"/>
          <w:szCs w:val="20"/>
        </w:rPr>
        <w:t>Stavebních objektů</w:t>
      </w:r>
      <w:r w:rsidR="00CE4C5C">
        <w:rPr>
          <w:rFonts w:ascii="Verdana" w:hAnsi="Verdana"/>
          <w:color w:val="000000"/>
          <w:sz w:val="20"/>
          <w:szCs w:val="20"/>
        </w:rPr>
        <w:t>, který je přílohou č. 2 této Smlouvy.</w:t>
      </w:r>
      <w:r w:rsidR="00D2548E">
        <w:rPr>
          <w:rFonts w:ascii="Verdana" w:hAnsi="Verdana"/>
          <w:color w:val="000000"/>
          <w:sz w:val="20"/>
          <w:szCs w:val="20"/>
        </w:rPr>
        <w:t xml:space="preserve"> Součástí tohoto soupisu je i výčet dotčených pozemků, kterých se realizace Stavebních objektů bude týkat.</w:t>
      </w:r>
    </w:p>
    <w:p w14:paraId="40A4CA9F" w14:textId="2DF26AAD" w:rsidR="0043647A" w:rsidRPr="00257C48" w:rsidRDefault="0043647A" w:rsidP="00EC69D6">
      <w:pPr>
        <w:pStyle w:val="Text1-1"/>
        <w:numPr>
          <w:ilvl w:val="0"/>
          <w:numId w:val="0"/>
        </w:numPr>
        <w:ind w:left="737"/>
        <w:rPr>
          <w:rFonts w:ascii="Verdana" w:hAnsi="Verdana"/>
          <w:sz w:val="20"/>
          <w:szCs w:val="20"/>
        </w:rPr>
      </w:pPr>
      <w:r w:rsidRPr="00257C48">
        <w:rPr>
          <w:rFonts w:ascii="Verdana" w:hAnsi="Verdana"/>
          <w:sz w:val="20"/>
          <w:szCs w:val="20"/>
        </w:rPr>
        <w:t xml:space="preserve">Nedílnou součástí této Smlouvy jako její příloha č. 3 je </w:t>
      </w:r>
      <w:r w:rsidR="00EC5A0B">
        <w:rPr>
          <w:rFonts w:ascii="Verdana" w:hAnsi="Verdana"/>
          <w:sz w:val="20"/>
          <w:szCs w:val="20"/>
        </w:rPr>
        <w:t>S</w:t>
      </w:r>
      <w:r w:rsidR="00AD7539" w:rsidRPr="00257C48">
        <w:rPr>
          <w:rFonts w:ascii="Verdana" w:hAnsi="Verdana"/>
          <w:sz w:val="20"/>
          <w:szCs w:val="20"/>
        </w:rPr>
        <w:t>ituační výkres komunikací - ul. Butovická, Situační výkres komunikací - ul. Nádražní, kde</w:t>
      </w:r>
      <w:r w:rsidRPr="00257C48">
        <w:rPr>
          <w:rFonts w:ascii="Verdana" w:hAnsi="Verdana"/>
          <w:sz w:val="20"/>
          <w:szCs w:val="20"/>
        </w:rPr>
        <w:t xml:space="preserve"> je zakreslena část Pozemní komunikace MSK, která bude dotčena Stavbou dráhy, jak je shora uvedeno </w:t>
      </w:r>
      <w:r w:rsidR="00AD7539" w:rsidRPr="00257C48">
        <w:rPr>
          <w:rFonts w:ascii="Verdana" w:hAnsi="Verdana"/>
          <w:sz w:val="20"/>
          <w:szCs w:val="20"/>
        </w:rPr>
        <w:t>a</w:t>
      </w:r>
      <w:r w:rsidRPr="00257C48">
        <w:rPr>
          <w:rFonts w:ascii="Verdana" w:hAnsi="Verdana"/>
          <w:sz w:val="20"/>
          <w:szCs w:val="20"/>
        </w:rPr>
        <w:t xml:space="preserve"> část Pozemní komunikace </w:t>
      </w:r>
      <w:r w:rsidR="00D2548E" w:rsidRPr="00257C48">
        <w:rPr>
          <w:rFonts w:ascii="Verdana" w:hAnsi="Verdana"/>
          <w:sz w:val="20"/>
          <w:szCs w:val="20"/>
        </w:rPr>
        <w:t>Města,</w:t>
      </w:r>
      <w:r w:rsidRPr="00257C48">
        <w:rPr>
          <w:rFonts w:ascii="Verdana" w:hAnsi="Verdana"/>
          <w:sz w:val="20"/>
          <w:szCs w:val="20"/>
        </w:rPr>
        <w:t xml:space="preserve"> která bude dotčena Stavbou dráhy, jak je shora uvedeno.</w:t>
      </w:r>
    </w:p>
    <w:p w14:paraId="27346C3E" w14:textId="12464C86" w:rsidR="009722A5" w:rsidRPr="00257C48" w:rsidRDefault="009722A5" w:rsidP="00D2548E">
      <w:pPr>
        <w:pStyle w:val="Text1-1"/>
        <w:rPr>
          <w:rFonts w:ascii="Verdana" w:hAnsi="Verdana"/>
          <w:sz w:val="20"/>
          <w:szCs w:val="20"/>
        </w:rPr>
      </w:pPr>
      <w:r w:rsidRPr="00257C48">
        <w:rPr>
          <w:rFonts w:ascii="Verdana" w:hAnsi="Verdana"/>
          <w:sz w:val="20"/>
          <w:szCs w:val="20"/>
        </w:rPr>
        <w:t xml:space="preserve">Realizaci </w:t>
      </w:r>
      <w:r w:rsidR="00D2548E" w:rsidRPr="00257C48">
        <w:rPr>
          <w:rFonts w:ascii="Verdana" w:hAnsi="Verdana"/>
          <w:sz w:val="20"/>
          <w:szCs w:val="20"/>
        </w:rPr>
        <w:t>prací na Pozemní komunikac</w:t>
      </w:r>
      <w:r w:rsidR="00EC5A0B">
        <w:rPr>
          <w:rFonts w:ascii="Verdana" w:hAnsi="Verdana"/>
          <w:sz w:val="20"/>
          <w:szCs w:val="20"/>
        </w:rPr>
        <w:t>i</w:t>
      </w:r>
      <w:r w:rsidR="00D2548E" w:rsidRPr="00257C48">
        <w:rPr>
          <w:rFonts w:ascii="Verdana" w:hAnsi="Verdana"/>
          <w:sz w:val="20"/>
          <w:szCs w:val="20"/>
        </w:rPr>
        <w:t xml:space="preserve"> MSK a Pozemní komunikaci Města v rámci Stavby dráhy zajistí stavebník v předpokládaném termínu </w:t>
      </w:r>
      <w:r w:rsidRPr="00257C48">
        <w:rPr>
          <w:rFonts w:ascii="Verdana" w:hAnsi="Verdana"/>
          <w:sz w:val="20"/>
          <w:szCs w:val="20"/>
        </w:rPr>
        <w:t xml:space="preserve">od </w:t>
      </w:r>
      <w:r w:rsidR="0054294B" w:rsidRPr="00257C48">
        <w:rPr>
          <w:rFonts w:ascii="Verdana" w:hAnsi="Verdana"/>
          <w:sz w:val="20"/>
          <w:szCs w:val="20"/>
        </w:rPr>
        <w:t>03/2025</w:t>
      </w:r>
      <w:r w:rsidRPr="00257C48">
        <w:rPr>
          <w:rFonts w:ascii="Verdana" w:hAnsi="Verdana"/>
          <w:sz w:val="20"/>
          <w:szCs w:val="20"/>
        </w:rPr>
        <w:t xml:space="preserve"> do </w:t>
      </w:r>
      <w:r w:rsidR="0054294B" w:rsidRPr="00257C48">
        <w:rPr>
          <w:rFonts w:ascii="Verdana" w:hAnsi="Verdana"/>
          <w:sz w:val="20"/>
          <w:szCs w:val="20"/>
        </w:rPr>
        <w:t>05/2027</w:t>
      </w:r>
      <w:r w:rsidRPr="00257C48">
        <w:rPr>
          <w:rFonts w:ascii="Verdana" w:hAnsi="Verdana"/>
          <w:sz w:val="20"/>
          <w:szCs w:val="20"/>
        </w:rPr>
        <w:t>.</w:t>
      </w:r>
    </w:p>
    <w:p w14:paraId="31B34146" w14:textId="32FD77E0" w:rsidR="001E2411" w:rsidRDefault="00875F32" w:rsidP="009722A5">
      <w:pPr>
        <w:pStyle w:val="Text1-1"/>
        <w:rPr>
          <w:rFonts w:ascii="Verdana" w:hAnsi="Verdana"/>
          <w:sz w:val="20"/>
          <w:szCs w:val="20"/>
        </w:rPr>
      </w:pPr>
      <w:r>
        <w:rPr>
          <w:rFonts w:ascii="Verdana" w:hAnsi="Verdana"/>
          <w:sz w:val="20"/>
          <w:szCs w:val="20"/>
        </w:rPr>
        <w:lastRenderedPageBreak/>
        <w:t xml:space="preserve">Dále MSK a Město společné prohlašují, že mají zájem o převod vlastnického práva pozemní </w:t>
      </w:r>
      <w:proofErr w:type="gramStart"/>
      <w:r>
        <w:rPr>
          <w:rFonts w:ascii="Verdana" w:hAnsi="Verdana"/>
          <w:sz w:val="20"/>
          <w:szCs w:val="20"/>
        </w:rPr>
        <w:t xml:space="preserve">komunikace </w:t>
      </w:r>
      <w:r w:rsidR="00F511DB">
        <w:rPr>
          <w:rFonts w:ascii="Verdana" w:hAnsi="Verdana"/>
          <w:sz w:val="20"/>
          <w:szCs w:val="20"/>
        </w:rPr>
        <w:t xml:space="preserve"> stávající</w:t>
      </w:r>
      <w:proofErr w:type="gramEnd"/>
      <w:r w:rsidR="00F511DB">
        <w:rPr>
          <w:rFonts w:ascii="Verdana" w:hAnsi="Verdana"/>
          <w:sz w:val="20"/>
          <w:szCs w:val="20"/>
        </w:rPr>
        <w:t xml:space="preserve"> silnic</w:t>
      </w:r>
      <w:r w:rsidR="00551EF6">
        <w:rPr>
          <w:rFonts w:ascii="Verdana" w:hAnsi="Verdana"/>
          <w:sz w:val="20"/>
          <w:szCs w:val="20"/>
        </w:rPr>
        <w:t>e</w:t>
      </w:r>
      <w:r w:rsidR="00F511DB">
        <w:rPr>
          <w:rFonts w:ascii="Verdana" w:hAnsi="Verdana"/>
          <w:sz w:val="20"/>
          <w:szCs w:val="20"/>
        </w:rPr>
        <w:t xml:space="preserve"> III. třídy č. III/46427 v km cca </w:t>
      </w:r>
      <w:r w:rsidR="00483CF9">
        <w:rPr>
          <w:rFonts w:ascii="Verdana" w:hAnsi="Verdana"/>
          <w:sz w:val="20"/>
          <w:szCs w:val="20"/>
        </w:rPr>
        <w:t>5,</w:t>
      </w:r>
      <w:r w:rsidR="00A866E2">
        <w:rPr>
          <w:rFonts w:ascii="Verdana" w:hAnsi="Verdana"/>
          <w:sz w:val="20"/>
          <w:szCs w:val="20"/>
        </w:rPr>
        <w:t>095</w:t>
      </w:r>
      <w:r w:rsidR="00F511DB">
        <w:rPr>
          <w:rFonts w:ascii="Verdana" w:hAnsi="Verdana"/>
          <w:sz w:val="20"/>
          <w:szCs w:val="20"/>
        </w:rPr>
        <w:t>-6,22</w:t>
      </w:r>
      <w:r w:rsidR="00A866E2">
        <w:rPr>
          <w:rFonts w:ascii="Verdana" w:hAnsi="Verdana"/>
          <w:sz w:val="20"/>
          <w:szCs w:val="20"/>
        </w:rPr>
        <w:t>5</w:t>
      </w:r>
      <w:r w:rsidR="00E0098F">
        <w:rPr>
          <w:rFonts w:ascii="Verdana" w:hAnsi="Verdana"/>
          <w:sz w:val="20"/>
          <w:szCs w:val="20"/>
        </w:rPr>
        <w:t xml:space="preserve"> dle</w:t>
      </w:r>
      <w:r w:rsidR="00CD008D">
        <w:rPr>
          <w:rFonts w:ascii="Verdana" w:hAnsi="Verdana"/>
          <w:sz w:val="20"/>
          <w:szCs w:val="20"/>
        </w:rPr>
        <w:t xml:space="preserve"> </w:t>
      </w:r>
      <w:r w:rsidR="00F511DB">
        <w:rPr>
          <w:rFonts w:ascii="Verdana" w:hAnsi="Verdana"/>
          <w:sz w:val="20"/>
          <w:szCs w:val="20"/>
        </w:rPr>
        <w:t xml:space="preserve"> provozního staničení ke dni 1. 1. 2025</w:t>
      </w:r>
      <w:r w:rsidR="00153C21">
        <w:rPr>
          <w:rFonts w:ascii="Verdana" w:hAnsi="Verdana"/>
          <w:sz w:val="20"/>
          <w:szCs w:val="20"/>
        </w:rPr>
        <w:t>, tj. úsek mezi přednádražním prostorem a ul. Sjednocení</w:t>
      </w:r>
      <w:r w:rsidR="00E0098F">
        <w:rPr>
          <w:rFonts w:ascii="Verdana" w:hAnsi="Verdana"/>
          <w:sz w:val="20"/>
          <w:szCs w:val="20"/>
        </w:rPr>
        <w:t>.</w:t>
      </w:r>
      <w:r w:rsidR="003E0F75">
        <w:rPr>
          <w:rFonts w:ascii="Verdana" w:hAnsi="Verdana"/>
          <w:sz w:val="20"/>
          <w:szCs w:val="20"/>
        </w:rPr>
        <w:t xml:space="preserve"> </w:t>
      </w:r>
    </w:p>
    <w:p w14:paraId="0C092133" w14:textId="48FDC0DA" w:rsidR="00875F32" w:rsidRDefault="001E2411" w:rsidP="009722A5">
      <w:pPr>
        <w:pStyle w:val="Text1-1"/>
        <w:rPr>
          <w:rFonts w:ascii="Verdana" w:hAnsi="Verdana"/>
          <w:sz w:val="20"/>
          <w:szCs w:val="20"/>
        </w:rPr>
      </w:pPr>
      <w:r>
        <w:rPr>
          <w:rFonts w:ascii="Verdana" w:hAnsi="Verdana"/>
          <w:sz w:val="20"/>
          <w:szCs w:val="20"/>
        </w:rPr>
        <w:t xml:space="preserve">Vlastní převod komunikace bude připraven a projednán v orgánech kraje a města tak, aby město Studénka převzalo část komunikace specifikovanou v čl. 2.3 v době uvedení této komunikace do zkušebního provozu, příp. předčasného užívání stavby. </w:t>
      </w:r>
    </w:p>
    <w:p w14:paraId="35EC09CB" w14:textId="045ED482" w:rsidR="003D5D14" w:rsidRPr="00EC5A0B" w:rsidRDefault="009A54A1" w:rsidP="005A3D28">
      <w:pPr>
        <w:pStyle w:val="Text1-1"/>
        <w:rPr>
          <w:rFonts w:ascii="Verdana" w:hAnsi="Verdana"/>
          <w:sz w:val="20"/>
          <w:szCs w:val="20"/>
        </w:rPr>
      </w:pPr>
      <w:r w:rsidRPr="009A54A1">
        <w:rPr>
          <w:rFonts w:ascii="Verdana" w:hAnsi="Verdana"/>
          <w:sz w:val="20"/>
          <w:szCs w:val="20"/>
        </w:rPr>
        <w:t>Stavebník prohlašuje, že práce vykonané na Stavebních objektech, jejich</w:t>
      </w:r>
      <w:r w:rsidR="00483CF9">
        <w:rPr>
          <w:rFonts w:ascii="Verdana" w:hAnsi="Verdana"/>
          <w:sz w:val="20"/>
          <w:szCs w:val="20"/>
        </w:rPr>
        <w:t>ž</w:t>
      </w:r>
      <w:r w:rsidRPr="009A54A1">
        <w:rPr>
          <w:rFonts w:ascii="Verdana" w:hAnsi="Verdana"/>
          <w:sz w:val="20"/>
          <w:szCs w:val="20"/>
        </w:rPr>
        <w:t xml:space="preserve"> předmětem bude provedení náhradní komunikace</w:t>
      </w:r>
      <w:r>
        <w:rPr>
          <w:rFonts w:ascii="Verdana" w:hAnsi="Verdana"/>
          <w:sz w:val="20"/>
          <w:szCs w:val="20"/>
        </w:rPr>
        <w:t xml:space="preserve">, </w:t>
      </w:r>
      <w:r w:rsidRPr="009A54A1">
        <w:rPr>
          <w:rFonts w:ascii="Verdana" w:hAnsi="Verdana"/>
          <w:sz w:val="20"/>
          <w:szCs w:val="20"/>
        </w:rPr>
        <w:t>budou provedeny jako náhrada původní pozemní komunikace</w:t>
      </w:r>
      <w:r>
        <w:rPr>
          <w:rFonts w:ascii="Verdana" w:hAnsi="Verdana"/>
          <w:sz w:val="20"/>
          <w:szCs w:val="20"/>
        </w:rPr>
        <w:t xml:space="preserve"> z</w:t>
      </w:r>
      <w:r w:rsidR="003D5D14" w:rsidRPr="009A54A1">
        <w:rPr>
          <w:rFonts w:ascii="Verdana" w:hAnsi="Verdana" w:cs="Arial"/>
          <w:bCs/>
          <w:sz w:val="20"/>
          <w:szCs w:val="20"/>
        </w:rPr>
        <w:t xml:space="preserve">a zrušenou část </w:t>
      </w:r>
      <w:r w:rsidR="003D5D14" w:rsidRPr="009A54A1">
        <w:rPr>
          <w:rFonts w:ascii="Verdana" w:hAnsi="Verdana"/>
          <w:color w:val="000000"/>
          <w:sz w:val="20"/>
          <w:szCs w:val="20"/>
        </w:rPr>
        <w:t>stávající</w:t>
      </w:r>
      <w:r w:rsidR="003D5D14" w:rsidRPr="009A54A1">
        <w:rPr>
          <w:rFonts w:ascii="Verdana" w:hAnsi="Verdana" w:cs="Arial"/>
          <w:bCs/>
          <w:sz w:val="20"/>
          <w:szCs w:val="20"/>
        </w:rPr>
        <w:t xml:space="preserve"> </w:t>
      </w:r>
      <w:r>
        <w:rPr>
          <w:rFonts w:ascii="Verdana" w:hAnsi="Verdana" w:cs="Arial"/>
          <w:bCs/>
          <w:sz w:val="20"/>
          <w:szCs w:val="20"/>
        </w:rPr>
        <w:t>p</w:t>
      </w:r>
      <w:r w:rsidR="003D5D14" w:rsidRPr="009A54A1">
        <w:rPr>
          <w:rFonts w:ascii="Verdana" w:hAnsi="Verdana" w:cs="Arial"/>
          <w:bCs/>
          <w:sz w:val="20"/>
          <w:szCs w:val="20"/>
        </w:rPr>
        <w:t>ozemní komunikace</w:t>
      </w:r>
      <w:r>
        <w:rPr>
          <w:rFonts w:ascii="Verdana" w:hAnsi="Verdana" w:cs="Arial"/>
          <w:bCs/>
          <w:sz w:val="20"/>
          <w:szCs w:val="20"/>
        </w:rPr>
        <w:t xml:space="preserve">. </w:t>
      </w:r>
      <w:r w:rsidRPr="009A54A1">
        <w:rPr>
          <w:rFonts w:ascii="Verdana" w:hAnsi="Verdana" w:cs="Arial"/>
          <w:bCs/>
          <w:sz w:val="20"/>
          <w:szCs w:val="20"/>
        </w:rPr>
        <w:t>Vlastníkem pozemní komunikace je vlastník nahrazené pozemní komunikace</w:t>
      </w:r>
      <w:r w:rsidR="000E45C6">
        <w:rPr>
          <w:rFonts w:ascii="Verdana" w:hAnsi="Verdana" w:cs="Arial"/>
          <w:bCs/>
          <w:sz w:val="20"/>
          <w:szCs w:val="20"/>
        </w:rPr>
        <w:t>.</w:t>
      </w:r>
      <w:r w:rsidR="003D5D14" w:rsidRPr="009A54A1">
        <w:rPr>
          <w:rFonts w:ascii="Verdana" w:hAnsi="Verdana" w:cs="Arial"/>
          <w:bCs/>
          <w:sz w:val="20"/>
          <w:szCs w:val="20"/>
        </w:rPr>
        <w:t xml:space="preserve"> </w:t>
      </w:r>
      <w:r>
        <w:rPr>
          <w:rFonts w:ascii="Verdana" w:hAnsi="Verdana"/>
          <w:sz w:val="20"/>
          <w:szCs w:val="20"/>
        </w:rPr>
        <w:t>V</w:t>
      </w:r>
      <w:r w:rsidR="003D5D14" w:rsidRPr="009A54A1">
        <w:rPr>
          <w:rFonts w:ascii="Verdana" w:hAnsi="Verdana" w:cs="Arial"/>
          <w:bCs/>
          <w:sz w:val="20"/>
          <w:szCs w:val="20"/>
        </w:rPr>
        <w:t xml:space="preserve">lastník zrušené části </w:t>
      </w:r>
      <w:r w:rsidR="000E45C6">
        <w:rPr>
          <w:rFonts w:ascii="Verdana" w:hAnsi="Verdana" w:cs="Arial"/>
          <w:bCs/>
          <w:sz w:val="20"/>
          <w:szCs w:val="20"/>
        </w:rPr>
        <w:t>p</w:t>
      </w:r>
      <w:r w:rsidR="003D5D14" w:rsidRPr="009A54A1">
        <w:rPr>
          <w:rFonts w:ascii="Verdana" w:hAnsi="Verdana" w:cs="Arial"/>
          <w:bCs/>
          <w:sz w:val="20"/>
          <w:szCs w:val="20"/>
        </w:rPr>
        <w:t xml:space="preserve">ozemní komunikace bude v souladu s § 38 odst. 1 Zákona o pozemních komunikacích vlastníkem Náhradní pozemní komunikace od samého počátku. Nabude-li Stavebník vlastnické právo k pozemku, na který bude tato </w:t>
      </w:r>
      <w:r w:rsidR="000E45C6">
        <w:rPr>
          <w:rFonts w:ascii="Verdana" w:hAnsi="Verdana" w:cs="Arial"/>
          <w:bCs/>
          <w:sz w:val="20"/>
          <w:szCs w:val="20"/>
        </w:rPr>
        <w:t>n</w:t>
      </w:r>
      <w:r w:rsidR="003D5D14" w:rsidRPr="009A54A1">
        <w:rPr>
          <w:rFonts w:ascii="Verdana" w:hAnsi="Verdana" w:cs="Arial"/>
          <w:bCs/>
          <w:sz w:val="20"/>
          <w:szCs w:val="20"/>
        </w:rPr>
        <w:t xml:space="preserve">áhradní pozemní komunikace umístěna, popřípadě k silničnímu pomocnému pozemku, případně bude-li </w:t>
      </w:r>
      <w:r>
        <w:rPr>
          <w:rFonts w:ascii="Verdana" w:hAnsi="Verdana" w:cs="Arial"/>
          <w:bCs/>
          <w:sz w:val="20"/>
          <w:szCs w:val="20"/>
        </w:rPr>
        <w:t>n</w:t>
      </w:r>
      <w:r w:rsidR="003D5D14" w:rsidRPr="009A54A1">
        <w:rPr>
          <w:rFonts w:ascii="Verdana" w:hAnsi="Verdana" w:cs="Arial"/>
          <w:bCs/>
          <w:sz w:val="20"/>
          <w:szCs w:val="20"/>
        </w:rPr>
        <w:t xml:space="preserve">áhradní pozemní komunikace umístěna na pozemku ve vlastnictví Stavebníka, převede Stavebník </w:t>
      </w:r>
      <w:r w:rsidR="003D539F" w:rsidRPr="009A54A1">
        <w:rPr>
          <w:rFonts w:ascii="Verdana" w:hAnsi="Verdana" w:cs="Arial"/>
          <w:bCs/>
          <w:sz w:val="20"/>
          <w:szCs w:val="20"/>
        </w:rPr>
        <w:t xml:space="preserve">takový pozemek </w:t>
      </w:r>
      <w:r w:rsidR="003D5D14" w:rsidRPr="009A54A1">
        <w:rPr>
          <w:rFonts w:ascii="Verdana" w:hAnsi="Verdana" w:cs="Arial"/>
          <w:bCs/>
          <w:sz w:val="20"/>
          <w:szCs w:val="20"/>
        </w:rPr>
        <w:t>v souladu s § 38 odst. 1 Zákona o pozemních komunikacích bezúplatně vlastníkovi nahrazené pozemní komunikace.</w:t>
      </w:r>
    </w:p>
    <w:p w14:paraId="160CA01B" w14:textId="49DC45B5" w:rsidR="00EC5A0B" w:rsidRPr="009A54A1" w:rsidRDefault="00EC5A0B" w:rsidP="0099193E">
      <w:pPr>
        <w:pStyle w:val="Text1-1"/>
        <w:numPr>
          <w:ilvl w:val="0"/>
          <w:numId w:val="0"/>
        </w:numPr>
        <w:ind w:left="737"/>
        <w:rPr>
          <w:rFonts w:ascii="Verdana" w:hAnsi="Verdana"/>
          <w:sz w:val="20"/>
          <w:szCs w:val="20"/>
        </w:rPr>
      </w:pPr>
      <w:r>
        <w:rPr>
          <w:rFonts w:ascii="Verdana" w:hAnsi="Verdana" w:cs="Arial"/>
          <w:bCs/>
          <w:sz w:val="20"/>
          <w:szCs w:val="20"/>
        </w:rPr>
        <w:t>S ohledem na připravovaný převod vlastnického práva k</w:t>
      </w:r>
      <w:r w:rsidR="0099193E">
        <w:rPr>
          <w:rFonts w:ascii="Verdana" w:hAnsi="Verdana" w:cs="Arial"/>
          <w:bCs/>
          <w:sz w:val="20"/>
          <w:szCs w:val="20"/>
        </w:rPr>
        <w:t xml:space="preserve"> některým z </w:t>
      </w:r>
      <w:r w:rsidR="00AC5F50">
        <w:rPr>
          <w:rFonts w:ascii="Verdana" w:hAnsi="Verdana" w:cs="Arial"/>
          <w:bCs/>
          <w:sz w:val="20"/>
          <w:szCs w:val="20"/>
        </w:rPr>
        <w:t>dotčený</w:t>
      </w:r>
      <w:r w:rsidR="0099193E">
        <w:rPr>
          <w:rFonts w:ascii="Verdana" w:hAnsi="Verdana" w:cs="Arial"/>
          <w:bCs/>
          <w:sz w:val="20"/>
          <w:szCs w:val="20"/>
        </w:rPr>
        <w:t>ch</w:t>
      </w:r>
      <w:r w:rsidR="00AC5F50">
        <w:rPr>
          <w:rFonts w:ascii="Verdana" w:hAnsi="Verdana" w:cs="Arial"/>
          <w:bCs/>
          <w:sz w:val="20"/>
          <w:szCs w:val="20"/>
        </w:rPr>
        <w:t xml:space="preserve"> </w:t>
      </w:r>
      <w:r>
        <w:rPr>
          <w:rFonts w:ascii="Verdana" w:hAnsi="Verdana" w:cs="Arial"/>
          <w:bCs/>
          <w:sz w:val="20"/>
          <w:szCs w:val="20"/>
        </w:rPr>
        <w:t>pozemní</w:t>
      </w:r>
      <w:r w:rsidR="0099193E">
        <w:rPr>
          <w:rFonts w:ascii="Verdana" w:hAnsi="Verdana" w:cs="Arial"/>
          <w:bCs/>
          <w:sz w:val="20"/>
          <w:szCs w:val="20"/>
        </w:rPr>
        <w:t>ch</w:t>
      </w:r>
      <w:r>
        <w:rPr>
          <w:rFonts w:ascii="Verdana" w:hAnsi="Verdana" w:cs="Arial"/>
          <w:bCs/>
          <w:sz w:val="20"/>
          <w:szCs w:val="20"/>
        </w:rPr>
        <w:t xml:space="preserve"> komunikací mezi MSK a Městem podle čl. 2.3 této Smlouvy </w:t>
      </w:r>
      <w:r w:rsidR="00AC5F50">
        <w:rPr>
          <w:rFonts w:ascii="Verdana" w:hAnsi="Verdana" w:cs="Arial"/>
          <w:bCs/>
          <w:sz w:val="20"/>
          <w:szCs w:val="20"/>
        </w:rPr>
        <w:t xml:space="preserve">se smluvní strany dohodly, že vlastníkem náhradních pozemních komunikací dle tohoto článku Smlouvy bude vždy ten subjekt, který </w:t>
      </w:r>
      <w:r w:rsidR="0099193E">
        <w:rPr>
          <w:rFonts w:ascii="Verdana" w:hAnsi="Verdana" w:cs="Arial"/>
          <w:bCs/>
          <w:sz w:val="20"/>
          <w:szCs w:val="20"/>
        </w:rPr>
        <w:t xml:space="preserve">bude </w:t>
      </w:r>
      <w:r w:rsidR="00AC5F50">
        <w:rPr>
          <w:rFonts w:ascii="Verdana" w:hAnsi="Verdana" w:cs="Arial"/>
          <w:bCs/>
          <w:sz w:val="20"/>
          <w:szCs w:val="20"/>
        </w:rPr>
        <w:t xml:space="preserve">vlastníkem </w:t>
      </w:r>
      <w:r w:rsidR="0099193E">
        <w:rPr>
          <w:rFonts w:ascii="Verdana" w:hAnsi="Verdana" w:cs="Arial"/>
          <w:bCs/>
          <w:sz w:val="20"/>
          <w:szCs w:val="20"/>
        </w:rPr>
        <w:t xml:space="preserve">původní </w:t>
      </w:r>
      <w:r w:rsidR="00AC5F50">
        <w:rPr>
          <w:rFonts w:ascii="Verdana" w:hAnsi="Verdana" w:cs="Arial"/>
          <w:bCs/>
          <w:sz w:val="20"/>
          <w:szCs w:val="20"/>
        </w:rPr>
        <w:t>komunikace</w:t>
      </w:r>
      <w:r w:rsidR="0099193E">
        <w:rPr>
          <w:rFonts w:ascii="Verdana" w:hAnsi="Verdana" w:cs="Arial"/>
          <w:bCs/>
          <w:sz w:val="20"/>
          <w:szCs w:val="20"/>
        </w:rPr>
        <w:t xml:space="preserve"> dotčené stavbou ke dni úplného dokončení a předání náhradní komunikace.</w:t>
      </w:r>
    </w:p>
    <w:p w14:paraId="124C04DA" w14:textId="77777777" w:rsidR="009722A5" w:rsidRPr="009722A5" w:rsidRDefault="009722A5" w:rsidP="009722A5">
      <w:pPr>
        <w:pStyle w:val="Nadpis1-1"/>
        <w:rPr>
          <w:rFonts w:ascii="Verdana" w:hAnsi="Verdana"/>
          <w:sz w:val="20"/>
          <w:szCs w:val="20"/>
        </w:rPr>
      </w:pPr>
      <w:r w:rsidRPr="009722A5">
        <w:rPr>
          <w:rFonts w:ascii="Verdana" w:hAnsi="Verdana"/>
          <w:sz w:val="20"/>
          <w:szCs w:val="20"/>
        </w:rPr>
        <w:t>Závěrečná ustanovení</w:t>
      </w:r>
    </w:p>
    <w:p w14:paraId="0962E51B" w14:textId="649B5A34" w:rsidR="009722A5" w:rsidRPr="009722A5" w:rsidRDefault="009722A5" w:rsidP="009722A5">
      <w:pPr>
        <w:pStyle w:val="Text1-1"/>
        <w:rPr>
          <w:rFonts w:ascii="Verdana" w:hAnsi="Verdana"/>
          <w:sz w:val="20"/>
          <w:szCs w:val="20"/>
        </w:rPr>
      </w:pPr>
      <w:r w:rsidRPr="009722A5">
        <w:rPr>
          <w:rFonts w:ascii="Verdana" w:hAnsi="Verdana"/>
          <w:sz w:val="20"/>
          <w:szCs w:val="20"/>
        </w:rPr>
        <w:t xml:space="preserve">Práva a povinnosti smluvních stran vyplývající z této Smlouvy se řídí </w:t>
      </w:r>
      <w:r w:rsidR="00617CD8">
        <w:rPr>
          <w:rFonts w:ascii="Verdana" w:hAnsi="Verdana"/>
          <w:sz w:val="20"/>
          <w:szCs w:val="20"/>
        </w:rPr>
        <w:t>zákonem č.</w:t>
      </w:r>
      <w:r w:rsidR="003D539F">
        <w:rPr>
          <w:rFonts w:ascii="Verdana" w:hAnsi="Verdana"/>
          <w:sz w:val="20"/>
          <w:szCs w:val="20"/>
        </w:rPr>
        <w:t> </w:t>
      </w:r>
      <w:r w:rsidR="00617CD8">
        <w:rPr>
          <w:rFonts w:ascii="Verdana" w:hAnsi="Verdana"/>
          <w:sz w:val="20"/>
          <w:szCs w:val="20"/>
        </w:rPr>
        <w:t xml:space="preserve">89/2012 </w:t>
      </w:r>
      <w:proofErr w:type="spellStart"/>
      <w:r w:rsidR="00617CD8">
        <w:rPr>
          <w:rFonts w:ascii="Verdana" w:hAnsi="Verdana"/>
          <w:sz w:val="20"/>
          <w:szCs w:val="20"/>
        </w:rPr>
        <w:t>Sb</w:t>
      </w:r>
      <w:proofErr w:type="spellEnd"/>
      <w:r w:rsidR="00617CD8">
        <w:rPr>
          <w:rFonts w:ascii="Verdana" w:hAnsi="Verdana"/>
          <w:sz w:val="20"/>
          <w:szCs w:val="20"/>
        </w:rPr>
        <w:t>, občanský zákoník, v platném znění (dále jen „</w:t>
      </w:r>
      <w:r w:rsidRPr="00617CD8">
        <w:rPr>
          <w:rFonts w:ascii="Verdana" w:hAnsi="Verdana"/>
          <w:b/>
          <w:sz w:val="20"/>
          <w:szCs w:val="20"/>
        </w:rPr>
        <w:t>občanský zákoník</w:t>
      </w:r>
      <w:r w:rsidR="00617CD8">
        <w:rPr>
          <w:rFonts w:ascii="Verdana" w:hAnsi="Verdana"/>
          <w:sz w:val="20"/>
          <w:szCs w:val="20"/>
        </w:rPr>
        <w:t>“)</w:t>
      </w:r>
      <w:r w:rsidRPr="009722A5">
        <w:rPr>
          <w:rFonts w:ascii="Verdana" w:hAnsi="Verdana"/>
          <w:sz w:val="20"/>
          <w:szCs w:val="20"/>
        </w:rPr>
        <w:t xml:space="preserve"> a ostatními příslušnými právními předpisy českého právního řádu.</w:t>
      </w:r>
    </w:p>
    <w:p w14:paraId="31FC0258" w14:textId="77777777" w:rsidR="009722A5" w:rsidRPr="009722A5" w:rsidRDefault="009722A5" w:rsidP="009722A5">
      <w:pPr>
        <w:pStyle w:val="Text1-1"/>
        <w:rPr>
          <w:rFonts w:ascii="Verdana" w:hAnsi="Verdana"/>
          <w:sz w:val="20"/>
          <w:szCs w:val="20"/>
        </w:rPr>
      </w:pPr>
      <w:r w:rsidRPr="009722A5">
        <w:rPr>
          <w:rFonts w:ascii="Verdana" w:hAnsi="Verdana"/>
          <w:sz w:val="20"/>
          <w:szCs w:val="20"/>
        </w:rPr>
        <w:t>Změna nebo doplnění této Smlouvy je možná jen formou vzestupně číslovaných písemných dodatků, které budou platné, jen budou-li řádně potvrzené a podepsané oprávněnými zástupci obou smluvních stran.</w:t>
      </w:r>
    </w:p>
    <w:p w14:paraId="2BF2B306" w14:textId="2779E987" w:rsidR="009722A5" w:rsidRPr="009722A5" w:rsidRDefault="009722A5" w:rsidP="009722A5">
      <w:pPr>
        <w:pStyle w:val="Text1-1"/>
        <w:rPr>
          <w:rFonts w:ascii="Verdana" w:hAnsi="Verdana"/>
          <w:sz w:val="20"/>
          <w:szCs w:val="20"/>
        </w:rPr>
      </w:pPr>
      <w:r w:rsidRPr="009722A5">
        <w:rPr>
          <w:rFonts w:ascii="Verdana" w:hAnsi="Verdana"/>
          <w:sz w:val="20"/>
          <w:szCs w:val="20"/>
        </w:rPr>
        <w:t xml:space="preserve">Tato Smlouva je vyhotovena ve </w:t>
      </w:r>
      <w:r w:rsidR="000E45C6">
        <w:rPr>
          <w:rFonts w:ascii="Verdana" w:hAnsi="Verdana"/>
          <w:sz w:val="20"/>
          <w:szCs w:val="20"/>
        </w:rPr>
        <w:t>třech</w:t>
      </w:r>
      <w:r w:rsidRPr="009722A5">
        <w:rPr>
          <w:rFonts w:ascii="Verdana" w:hAnsi="Verdana"/>
          <w:sz w:val="20"/>
          <w:szCs w:val="20"/>
        </w:rPr>
        <w:t xml:space="preserve"> </w:t>
      </w:r>
      <w:r w:rsidR="003D539F">
        <w:rPr>
          <w:rFonts w:ascii="Verdana" w:hAnsi="Verdana"/>
          <w:sz w:val="20"/>
          <w:szCs w:val="20"/>
        </w:rPr>
        <w:t>stejnopisech</w:t>
      </w:r>
      <w:r w:rsidRPr="009722A5">
        <w:rPr>
          <w:rFonts w:ascii="Verdana" w:hAnsi="Verdana"/>
          <w:sz w:val="20"/>
          <w:szCs w:val="20"/>
        </w:rPr>
        <w:t>, z nichž každ</w:t>
      </w:r>
      <w:r w:rsidR="003D539F">
        <w:rPr>
          <w:rFonts w:ascii="Verdana" w:hAnsi="Verdana"/>
          <w:sz w:val="20"/>
          <w:szCs w:val="20"/>
        </w:rPr>
        <w:t>ý</w:t>
      </w:r>
      <w:r w:rsidRPr="009722A5">
        <w:rPr>
          <w:rFonts w:ascii="Verdana" w:hAnsi="Verdana"/>
          <w:sz w:val="20"/>
          <w:szCs w:val="20"/>
        </w:rPr>
        <w:t xml:space="preserve"> má platnost originálu a každá strana obdrží po </w:t>
      </w:r>
      <w:r w:rsidR="004E564A">
        <w:rPr>
          <w:rFonts w:ascii="Verdana" w:hAnsi="Verdana"/>
          <w:sz w:val="20"/>
          <w:szCs w:val="20"/>
        </w:rPr>
        <w:t>jednom z nich</w:t>
      </w:r>
      <w:r w:rsidRPr="009722A5">
        <w:rPr>
          <w:rFonts w:ascii="Verdana" w:hAnsi="Verdana"/>
          <w:sz w:val="20"/>
          <w:szCs w:val="20"/>
        </w:rPr>
        <w:t>.</w:t>
      </w:r>
    </w:p>
    <w:p w14:paraId="18CACAD8" w14:textId="10869C43" w:rsidR="009722A5" w:rsidRPr="009722A5" w:rsidRDefault="009722A5" w:rsidP="009722A5">
      <w:pPr>
        <w:pStyle w:val="Text1-1"/>
        <w:rPr>
          <w:rFonts w:ascii="Verdana" w:hAnsi="Verdana"/>
          <w:sz w:val="20"/>
          <w:szCs w:val="20"/>
        </w:rPr>
      </w:pPr>
      <w:r w:rsidRPr="009722A5">
        <w:rPr>
          <w:rFonts w:ascii="Verdana" w:hAnsi="Verdana"/>
          <w:sz w:val="20"/>
          <w:szCs w:val="20"/>
        </w:rPr>
        <w:t xml:space="preserve">Protože se na tuto Smlouvu uplatní výjimka z povinnosti uveřejnění stanovená v § 3 odst. 2 písm. </w:t>
      </w:r>
      <w:r w:rsidRPr="004E564A">
        <w:rPr>
          <w:rFonts w:ascii="Verdana" w:hAnsi="Verdana"/>
          <w:sz w:val="20"/>
          <w:szCs w:val="20"/>
        </w:rPr>
        <w:t>h)</w:t>
      </w:r>
      <w:r w:rsidRPr="009722A5">
        <w:rPr>
          <w:rFonts w:ascii="Verdana" w:hAnsi="Verdana"/>
          <w:sz w:val="20"/>
          <w:szCs w:val="20"/>
        </w:rPr>
        <w:t xml:space="preserve"> zákona č. 340/2015 Sb., o zvláštních podmínkách účinnosti některých smluv, uveřejňování těchto smluv a o registru smluv, ve znění pozdějších předpisů (dále jen „</w:t>
      </w:r>
      <w:r w:rsidRPr="00617CD8">
        <w:rPr>
          <w:rFonts w:ascii="Verdana" w:hAnsi="Verdana"/>
          <w:b/>
          <w:sz w:val="20"/>
          <w:szCs w:val="20"/>
        </w:rPr>
        <w:t>ZRS</w:t>
      </w:r>
      <w:r w:rsidRPr="009722A5">
        <w:rPr>
          <w:rFonts w:ascii="Verdana" w:hAnsi="Verdana"/>
          <w:sz w:val="20"/>
          <w:szCs w:val="20"/>
        </w:rPr>
        <w:t>“), nepodléhá tato Smlouva povinnosti uveřejnění v registru smluv. Tato Smlouva nabývá platnosti a účinnosti podpisem posledního z oprávněných zástupců obou smluvních stran.</w:t>
      </w:r>
    </w:p>
    <w:p w14:paraId="399C7EE5" w14:textId="77777777" w:rsidR="009722A5" w:rsidRPr="009722A5" w:rsidRDefault="009722A5" w:rsidP="009722A5">
      <w:pPr>
        <w:pStyle w:val="Text1-1"/>
        <w:rPr>
          <w:rFonts w:ascii="Verdana" w:hAnsi="Verdana"/>
          <w:sz w:val="20"/>
          <w:szCs w:val="20"/>
        </w:rPr>
      </w:pPr>
      <w:r w:rsidRPr="009722A5">
        <w:rPr>
          <w:rFonts w:ascii="Verdana" w:hAnsi="Verdana"/>
          <w:sz w:val="20"/>
          <w:szCs w:val="20"/>
        </w:rPr>
        <w:t xml:space="preserve">Smluvní strany podpisem této </w:t>
      </w:r>
      <w:r w:rsidR="00655D61">
        <w:rPr>
          <w:rFonts w:ascii="Verdana" w:hAnsi="Verdana"/>
          <w:sz w:val="20"/>
          <w:szCs w:val="20"/>
        </w:rPr>
        <w:t>S</w:t>
      </w:r>
      <w:r w:rsidRPr="009722A5">
        <w:rPr>
          <w:rFonts w:ascii="Verdana" w:hAnsi="Verdana"/>
          <w:sz w:val="20"/>
          <w:szCs w:val="20"/>
        </w:rPr>
        <w:t xml:space="preserve">mlouvy vylučují, že se při právním styku mezi smluvními stranami přihlíží k obchodním zvyklostem. Obchodní zvyklosti tak nemají přednost před ustanoveními zákona dle </w:t>
      </w:r>
      <w:proofErr w:type="spellStart"/>
      <w:r w:rsidRPr="009722A5">
        <w:rPr>
          <w:rFonts w:ascii="Verdana" w:hAnsi="Verdana"/>
          <w:sz w:val="20"/>
          <w:szCs w:val="20"/>
        </w:rPr>
        <w:t>ust</w:t>
      </w:r>
      <w:proofErr w:type="spellEnd"/>
      <w:r w:rsidRPr="009722A5">
        <w:rPr>
          <w:rFonts w:ascii="Verdana" w:hAnsi="Verdana"/>
          <w:sz w:val="20"/>
          <w:szCs w:val="20"/>
        </w:rPr>
        <w:t>. § 558 odst. 2 občanského zákoníku.</w:t>
      </w:r>
    </w:p>
    <w:p w14:paraId="43BCEE42" w14:textId="226B1AC8" w:rsidR="009722A5" w:rsidRPr="009722A5" w:rsidRDefault="009722A5" w:rsidP="009722A5">
      <w:pPr>
        <w:pStyle w:val="Text1-1"/>
        <w:rPr>
          <w:rFonts w:ascii="Verdana" w:hAnsi="Verdana"/>
          <w:sz w:val="20"/>
          <w:szCs w:val="20"/>
        </w:rPr>
      </w:pPr>
      <w:r w:rsidRPr="009722A5">
        <w:rPr>
          <w:rFonts w:ascii="Verdana" w:hAnsi="Verdana"/>
          <w:sz w:val="20"/>
          <w:szCs w:val="20"/>
        </w:rPr>
        <w:t xml:space="preserve">Smluvní strany se dohodly, že možnost zhojení nedostatku písemné formy právního jednání se vylučuje, a že neplatnost právního jednání, pro nějž si smluvní strany sjednaly písemnou formu v listinné podobě, lze namítnout kdykoliv. </w:t>
      </w:r>
      <w:r w:rsidR="007236E5">
        <w:rPr>
          <w:rFonts w:ascii="Verdana" w:hAnsi="Verdana"/>
          <w:sz w:val="20"/>
          <w:szCs w:val="20"/>
        </w:rPr>
        <w:t>t</w:t>
      </w:r>
      <w:r w:rsidRPr="009722A5">
        <w:rPr>
          <w:rFonts w:ascii="Verdana" w:hAnsi="Verdana"/>
          <w:sz w:val="20"/>
          <w:szCs w:val="20"/>
        </w:rPr>
        <w:t xml:space="preserve">zn., že mezi smluvními stranami neplatí </w:t>
      </w:r>
      <w:proofErr w:type="spellStart"/>
      <w:r w:rsidRPr="009722A5">
        <w:rPr>
          <w:rFonts w:ascii="Verdana" w:hAnsi="Verdana"/>
          <w:sz w:val="20"/>
          <w:szCs w:val="20"/>
        </w:rPr>
        <w:t>ust</w:t>
      </w:r>
      <w:proofErr w:type="spellEnd"/>
      <w:r w:rsidRPr="009722A5">
        <w:rPr>
          <w:rFonts w:ascii="Verdana" w:hAnsi="Verdana"/>
          <w:sz w:val="20"/>
          <w:szCs w:val="20"/>
        </w:rPr>
        <w:t>. § 582 odst. 1 první věta a odst. 2 občanského zákoníku.</w:t>
      </w:r>
    </w:p>
    <w:p w14:paraId="420D365D" w14:textId="77777777" w:rsidR="009722A5" w:rsidRPr="009722A5" w:rsidRDefault="009722A5" w:rsidP="009722A5">
      <w:pPr>
        <w:pStyle w:val="Text1-1"/>
        <w:rPr>
          <w:rFonts w:ascii="Verdana" w:hAnsi="Verdana"/>
          <w:sz w:val="20"/>
          <w:szCs w:val="20"/>
        </w:rPr>
      </w:pPr>
      <w:r w:rsidRPr="009722A5">
        <w:rPr>
          <w:rFonts w:ascii="Verdana" w:hAnsi="Verdana"/>
          <w:sz w:val="20"/>
          <w:szCs w:val="20"/>
        </w:rPr>
        <w:lastRenderedPageBreak/>
        <w:t>Veškerá práva a povinnosti vyplývající z této Smlouvy přecházejí, pokud to povaha těchto práv a povinností nevylučuje, na právní nástupce smluvních stran. Žádná ze stran není oprávněna převést jakákoliv práva či povinnosti nebo jejich část na třetí osobu bez předchozího písemného souhlasu druhé smluvní strany.</w:t>
      </w:r>
    </w:p>
    <w:p w14:paraId="0FEB6634" w14:textId="77777777" w:rsidR="009722A5" w:rsidRPr="009722A5" w:rsidRDefault="009722A5" w:rsidP="009722A5">
      <w:pPr>
        <w:pStyle w:val="Text1-1"/>
        <w:rPr>
          <w:rFonts w:ascii="Verdana" w:hAnsi="Verdana"/>
          <w:sz w:val="20"/>
          <w:szCs w:val="20"/>
        </w:rPr>
      </w:pPr>
      <w:r w:rsidRPr="009722A5">
        <w:rPr>
          <w:rFonts w:ascii="Verdana" w:hAnsi="Verdana"/>
          <w:sz w:val="20"/>
          <w:szCs w:val="20"/>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54BC9941" w14:textId="77777777" w:rsidR="009722A5" w:rsidRPr="009722A5" w:rsidRDefault="009722A5" w:rsidP="009722A5">
      <w:pPr>
        <w:pStyle w:val="Text1-1"/>
        <w:rPr>
          <w:rFonts w:ascii="Verdana" w:hAnsi="Verdana"/>
          <w:sz w:val="20"/>
          <w:szCs w:val="20"/>
        </w:rPr>
      </w:pPr>
      <w:r w:rsidRPr="009722A5">
        <w:rPr>
          <w:rFonts w:ascii="Verdana" w:hAnsi="Verdana"/>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62502D93" w14:textId="759D0D8F" w:rsidR="009722A5" w:rsidRDefault="009722A5" w:rsidP="009722A5">
      <w:pPr>
        <w:pStyle w:val="Text1-1"/>
        <w:rPr>
          <w:rFonts w:ascii="Verdana" w:hAnsi="Verdana"/>
          <w:sz w:val="20"/>
          <w:szCs w:val="20"/>
        </w:rPr>
      </w:pPr>
      <w:r w:rsidRPr="009722A5">
        <w:rPr>
          <w:rFonts w:ascii="Verdana" w:hAnsi="Verdana"/>
          <w:sz w:val="20"/>
          <w:szCs w:val="20"/>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51E23B5" w14:textId="7A87D482" w:rsidR="0056375B" w:rsidRPr="0056375B" w:rsidRDefault="0056375B" w:rsidP="009722A5">
      <w:pPr>
        <w:pStyle w:val="Text1-1"/>
        <w:rPr>
          <w:rStyle w:val="Tun"/>
          <w:rFonts w:ascii="Verdana" w:hAnsi="Verdana"/>
          <w:b w:val="0"/>
          <w:sz w:val="20"/>
          <w:szCs w:val="20"/>
        </w:rPr>
      </w:pPr>
      <w:proofErr w:type="spellStart"/>
      <w:r w:rsidRPr="0056375B">
        <w:rPr>
          <w:rStyle w:val="Tun"/>
          <w:rFonts w:ascii="Verdana" w:hAnsi="Verdana"/>
          <w:b w:val="0"/>
          <w:sz w:val="20"/>
          <w:szCs w:val="20"/>
        </w:rPr>
        <w:t>Compliance</w:t>
      </w:r>
      <w:proofErr w:type="spellEnd"/>
      <w:r w:rsidRPr="0056375B">
        <w:rPr>
          <w:rStyle w:val="Tun"/>
          <w:rFonts w:ascii="Verdana" w:hAnsi="Verdana"/>
          <w:b w:val="0"/>
          <w:sz w:val="20"/>
          <w:szCs w:val="20"/>
        </w:rPr>
        <w:t xml:space="preserve"> doložka a etické zásady</w:t>
      </w:r>
    </w:p>
    <w:p w14:paraId="47F07E88" w14:textId="07B94677" w:rsidR="0056375B" w:rsidRPr="009722A5" w:rsidRDefault="0056375B" w:rsidP="0056375B">
      <w:pPr>
        <w:pStyle w:val="Text1-1"/>
        <w:numPr>
          <w:ilvl w:val="0"/>
          <w:numId w:val="0"/>
        </w:numPr>
        <w:ind w:left="737"/>
        <w:rPr>
          <w:rFonts w:ascii="Verdana" w:hAnsi="Verdana"/>
          <w:sz w:val="20"/>
          <w:szCs w:val="20"/>
        </w:rPr>
      </w:pPr>
      <w:r w:rsidRPr="0056375B">
        <w:rPr>
          <w:rStyle w:val="Tun"/>
          <w:rFonts w:ascii="Verdana" w:hAnsi="Verdana"/>
          <w:b w:val="0"/>
          <w:sz w:val="20"/>
          <w:szCs w:val="20"/>
        </w:rP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rsidRPr="0056375B">
        <w:rPr>
          <w:rStyle w:val="Tun"/>
          <w:rFonts w:ascii="Verdana" w:hAnsi="Verdana"/>
          <w:b w:val="0"/>
          <w:sz w:val="20"/>
          <w:szCs w:val="20"/>
        </w:rPr>
        <w:t>compliance</w:t>
      </w:r>
      <w:proofErr w:type="spellEnd"/>
      <w:r w:rsidRPr="0056375B">
        <w:rPr>
          <w:rStyle w:val="Tun"/>
          <w:rFonts w:ascii="Verdana" w:hAnsi="Verdana"/>
          <w:b w:val="0"/>
          <w:sz w:val="20"/>
          <w:szCs w:val="20"/>
        </w:rPr>
        <w:t xml:space="preserve"> programů a etických hodnot druhé smluvní strany, pakliže těmito dokumenty dotčené smluvní strany disponují, a jsou uveřejněny na webových stránkách smluvních stran (společností).</w:t>
      </w:r>
    </w:p>
    <w:p w14:paraId="38F14DE0" w14:textId="77777777" w:rsidR="009722A5" w:rsidRPr="0056375B" w:rsidRDefault="009722A5" w:rsidP="009722A5">
      <w:pPr>
        <w:pStyle w:val="Text1-1"/>
        <w:rPr>
          <w:rStyle w:val="Tun"/>
          <w:rFonts w:ascii="Verdana" w:hAnsi="Verdana"/>
          <w:b w:val="0"/>
          <w:sz w:val="20"/>
          <w:szCs w:val="20"/>
        </w:rPr>
      </w:pPr>
      <w:r w:rsidRPr="0056375B">
        <w:rPr>
          <w:rStyle w:val="Tun"/>
          <w:rFonts w:ascii="Verdana" w:hAnsi="Verdana"/>
          <w:b w:val="0"/>
          <w:sz w:val="20"/>
          <w:szCs w:val="20"/>
        </w:rPr>
        <w:t>Součást Smlouvy tvoří tyto přílohy:</w:t>
      </w:r>
    </w:p>
    <w:p w14:paraId="1C454C50" w14:textId="1F71B4B7" w:rsidR="009722A5" w:rsidRPr="0056375B" w:rsidRDefault="009722A5" w:rsidP="009722A5">
      <w:pPr>
        <w:pStyle w:val="Textbezslovn"/>
        <w:rPr>
          <w:rFonts w:ascii="Verdana" w:hAnsi="Verdana" w:cs="Arial"/>
          <w:color w:val="000000"/>
          <w:sz w:val="20"/>
          <w:szCs w:val="20"/>
        </w:rPr>
      </w:pPr>
      <w:r w:rsidRPr="0056375B">
        <w:rPr>
          <w:rFonts w:ascii="Verdana" w:hAnsi="Verdana"/>
          <w:sz w:val="20"/>
          <w:szCs w:val="20"/>
        </w:rPr>
        <w:t xml:space="preserve">Příloha č. 1: </w:t>
      </w:r>
      <w:r w:rsidRPr="0056375B">
        <w:rPr>
          <w:rFonts w:ascii="Verdana" w:hAnsi="Verdana"/>
          <w:sz w:val="20"/>
          <w:szCs w:val="20"/>
        </w:rPr>
        <w:tab/>
      </w:r>
      <w:r w:rsidR="000C1A3C">
        <w:rPr>
          <w:rFonts w:ascii="Verdana" w:hAnsi="Verdana" w:cs="Arial"/>
          <w:color w:val="000000"/>
          <w:sz w:val="20"/>
          <w:szCs w:val="20"/>
        </w:rPr>
        <w:t>Seznam Stavebních objektů</w:t>
      </w:r>
    </w:p>
    <w:p w14:paraId="037621C0" w14:textId="4A5F85AD" w:rsidR="0056375B" w:rsidRDefault="0056375B" w:rsidP="009722A5">
      <w:pPr>
        <w:pStyle w:val="Textbezslovn"/>
        <w:rPr>
          <w:rFonts w:ascii="Verdana" w:hAnsi="Verdana"/>
          <w:sz w:val="20"/>
          <w:szCs w:val="20"/>
        </w:rPr>
      </w:pPr>
      <w:r w:rsidRPr="0056375B">
        <w:rPr>
          <w:rFonts w:ascii="Verdana" w:hAnsi="Verdana"/>
          <w:sz w:val="20"/>
          <w:szCs w:val="20"/>
        </w:rPr>
        <w:t>Příloha č. 2:</w:t>
      </w:r>
      <w:r w:rsidRPr="0056375B">
        <w:rPr>
          <w:rFonts w:ascii="Verdana" w:hAnsi="Verdana"/>
          <w:sz w:val="20"/>
          <w:szCs w:val="20"/>
        </w:rPr>
        <w:tab/>
      </w:r>
      <w:r w:rsidR="000C1A3C">
        <w:rPr>
          <w:rFonts w:ascii="Verdana" w:hAnsi="Verdana"/>
          <w:sz w:val="20"/>
          <w:szCs w:val="20"/>
        </w:rPr>
        <w:t>S</w:t>
      </w:r>
      <w:r w:rsidR="000C1A3C" w:rsidRPr="000C1A3C">
        <w:rPr>
          <w:rFonts w:ascii="Verdana" w:hAnsi="Verdana"/>
          <w:sz w:val="20"/>
          <w:szCs w:val="20"/>
        </w:rPr>
        <w:t>oupis činností jednotlivých Stavebních objektů</w:t>
      </w:r>
    </w:p>
    <w:p w14:paraId="5EE5ABB4" w14:textId="13F93E55" w:rsidR="000C1A3C" w:rsidRDefault="000C1A3C" w:rsidP="009722A5">
      <w:pPr>
        <w:pStyle w:val="Textbezslovn"/>
        <w:rPr>
          <w:rFonts w:ascii="Verdana" w:hAnsi="Verdana"/>
          <w:sz w:val="20"/>
          <w:szCs w:val="20"/>
        </w:rPr>
      </w:pPr>
      <w:r>
        <w:rPr>
          <w:rFonts w:ascii="Verdana" w:hAnsi="Verdana"/>
          <w:sz w:val="20"/>
          <w:szCs w:val="20"/>
        </w:rPr>
        <w:t>Příloha č. 3:</w:t>
      </w:r>
      <w:r>
        <w:rPr>
          <w:rFonts w:ascii="Verdana" w:hAnsi="Verdana"/>
          <w:sz w:val="20"/>
          <w:szCs w:val="20"/>
        </w:rPr>
        <w:tab/>
        <w:t xml:space="preserve">Situační výkres </w:t>
      </w:r>
      <w:r w:rsidRPr="000C1A3C">
        <w:rPr>
          <w:rFonts w:ascii="Verdana" w:hAnsi="Verdana"/>
          <w:sz w:val="20"/>
          <w:szCs w:val="20"/>
        </w:rPr>
        <w:t>Pozemní komunikace SSMSK</w:t>
      </w:r>
      <w:r w:rsidR="00257C48">
        <w:rPr>
          <w:rFonts w:ascii="Verdana" w:hAnsi="Verdana"/>
          <w:sz w:val="20"/>
          <w:szCs w:val="20"/>
        </w:rPr>
        <w:t xml:space="preserve"> a Města</w:t>
      </w:r>
    </w:p>
    <w:p w14:paraId="64B6F58D" w14:textId="7355928C" w:rsidR="00A30312" w:rsidRDefault="00A30312" w:rsidP="00D769C7">
      <w:pPr>
        <w:pStyle w:val="Text1-1"/>
        <w:numPr>
          <w:ilvl w:val="0"/>
          <w:numId w:val="0"/>
        </w:numPr>
        <w:ind w:left="737"/>
        <w:rPr>
          <w:rFonts w:ascii="Verdana" w:hAnsi="Verdana"/>
          <w:sz w:val="20"/>
          <w:szCs w:val="20"/>
        </w:rPr>
      </w:pPr>
      <w:r w:rsidRPr="00D769C7">
        <w:rPr>
          <w:rFonts w:ascii="Verdana" w:hAnsi="Verdana"/>
          <w:sz w:val="20"/>
          <w:szCs w:val="20"/>
        </w:rPr>
        <w:t>Příloha</w:t>
      </w:r>
      <w:r>
        <w:rPr>
          <w:rFonts w:ascii="Verdana" w:hAnsi="Verdana"/>
          <w:sz w:val="20"/>
          <w:szCs w:val="20"/>
        </w:rPr>
        <w:t xml:space="preserve"> č. 4:</w:t>
      </w:r>
      <w:r>
        <w:rPr>
          <w:rFonts w:ascii="Verdana" w:hAnsi="Verdana"/>
          <w:sz w:val="20"/>
          <w:szCs w:val="20"/>
        </w:rPr>
        <w:tab/>
        <w:t>R</w:t>
      </w:r>
      <w:r w:rsidRPr="00A30312">
        <w:rPr>
          <w:rFonts w:ascii="Verdana" w:hAnsi="Verdana"/>
          <w:sz w:val="20"/>
          <w:szCs w:val="20"/>
        </w:rPr>
        <w:t>ozsah stavebních úprav a změn ve vlastnických a správcovských vztazích dotčených komunikací</w:t>
      </w:r>
    </w:p>
    <w:p w14:paraId="5EC3D775" w14:textId="77777777" w:rsidR="00483CF9" w:rsidRDefault="00483CF9" w:rsidP="009722A5">
      <w:pPr>
        <w:pStyle w:val="Textbezslovn"/>
        <w:rPr>
          <w:rFonts w:ascii="Verdana" w:hAnsi="Verdana"/>
          <w:sz w:val="20"/>
          <w:szCs w:val="20"/>
        </w:rPr>
      </w:pPr>
    </w:p>
    <w:p w14:paraId="656498E6" w14:textId="38440910" w:rsidR="00483CF9" w:rsidRPr="00D769C7" w:rsidRDefault="00483CF9" w:rsidP="00D769C7">
      <w:pPr>
        <w:pStyle w:val="Text1-1"/>
        <w:jc w:val="left"/>
        <w:rPr>
          <w:rStyle w:val="Tun"/>
          <w:rFonts w:ascii="Verdana" w:hAnsi="Verdana"/>
          <w:b w:val="0"/>
          <w:sz w:val="20"/>
          <w:szCs w:val="20"/>
        </w:rPr>
      </w:pPr>
      <w:r w:rsidRPr="00D769C7">
        <w:rPr>
          <w:rStyle w:val="Tun"/>
          <w:rFonts w:ascii="Verdana" w:hAnsi="Verdana"/>
          <w:b w:val="0"/>
          <w:sz w:val="20"/>
          <w:szCs w:val="20"/>
        </w:rPr>
        <w:t>Doložka platnosti právního jednání dle § 23 zákona č. 129/2000 Sb., o krajích (krajské zřízení), ve znění pozdějších předpisů:</w:t>
      </w:r>
      <w:r w:rsidR="00D769C7" w:rsidRPr="00D769C7">
        <w:rPr>
          <w:rStyle w:val="Tun"/>
          <w:rFonts w:ascii="Verdana" w:hAnsi="Verdana"/>
          <w:b w:val="0"/>
          <w:sz w:val="20"/>
          <w:szCs w:val="20"/>
        </w:rPr>
        <w:br/>
      </w:r>
      <w:r w:rsidRPr="00D769C7">
        <w:rPr>
          <w:rStyle w:val="Tun"/>
          <w:rFonts w:ascii="Verdana" w:hAnsi="Verdana"/>
          <w:b w:val="0"/>
          <w:sz w:val="20"/>
          <w:szCs w:val="20"/>
        </w:rPr>
        <w:t>O uzavření smlouvy rozhodlo zastupitelstvo kraje svým usnesením č. ……………… ze dne ……………….</w:t>
      </w:r>
    </w:p>
    <w:p w14:paraId="494D8B58" w14:textId="251C8973" w:rsidR="00483CF9" w:rsidRPr="00D769C7" w:rsidRDefault="00483CF9" w:rsidP="00D769C7">
      <w:pPr>
        <w:pStyle w:val="Text1-1"/>
        <w:jc w:val="left"/>
        <w:rPr>
          <w:rStyle w:val="Tun"/>
          <w:rFonts w:ascii="Verdana" w:hAnsi="Verdana"/>
          <w:b w:val="0"/>
          <w:sz w:val="20"/>
          <w:szCs w:val="20"/>
        </w:rPr>
      </w:pPr>
      <w:r w:rsidRPr="00D769C7">
        <w:rPr>
          <w:rStyle w:val="Tun"/>
          <w:rFonts w:ascii="Verdana" w:hAnsi="Verdana"/>
          <w:b w:val="0"/>
          <w:sz w:val="20"/>
          <w:szCs w:val="20"/>
        </w:rPr>
        <w:t>Doložka platnosti právního jednání dle § 41 zákona č. 128/2000 Sb., o obcích (obecní zřízení), ve znění pozdějších předpisů:</w:t>
      </w:r>
      <w:r w:rsidR="00D769C7" w:rsidRPr="00D769C7">
        <w:rPr>
          <w:rStyle w:val="Tun"/>
          <w:rFonts w:ascii="Verdana" w:hAnsi="Verdana"/>
          <w:b w:val="0"/>
          <w:sz w:val="20"/>
          <w:szCs w:val="20"/>
        </w:rPr>
        <w:br/>
      </w:r>
      <w:r w:rsidRPr="00D769C7">
        <w:rPr>
          <w:rStyle w:val="Tun"/>
          <w:rFonts w:ascii="Verdana" w:hAnsi="Verdana"/>
          <w:b w:val="0"/>
          <w:sz w:val="20"/>
          <w:szCs w:val="20"/>
        </w:rPr>
        <w:t>O uzavření smlouvy rozhodlo zastupitelstvo města Studénka svým usnesením č.</w:t>
      </w:r>
      <w:r w:rsidR="007236E5" w:rsidRPr="00D769C7">
        <w:rPr>
          <w:rStyle w:val="Tun"/>
          <w:rFonts w:ascii="Verdana" w:hAnsi="Verdana"/>
          <w:b w:val="0"/>
          <w:sz w:val="20"/>
          <w:szCs w:val="20"/>
        </w:rPr>
        <w:t> </w:t>
      </w:r>
      <w:r w:rsidRPr="00D769C7">
        <w:rPr>
          <w:rStyle w:val="Tun"/>
          <w:rFonts w:ascii="Verdana" w:hAnsi="Verdana"/>
          <w:b w:val="0"/>
          <w:sz w:val="20"/>
          <w:szCs w:val="20"/>
        </w:rPr>
        <w:t>……</w:t>
      </w:r>
      <w:proofErr w:type="gramStart"/>
      <w:r w:rsidRPr="00D769C7">
        <w:rPr>
          <w:rStyle w:val="Tun"/>
          <w:rFonts w:ascii="Verdana" w:hAnsi="Verdana"/>
          <w:b w:val="0"/>
          <w:sz w:val="20"/>
          <w:szCs w:val="20"/>
        </w:rPr>
        <w:t>…….</w:t>
      </w:r>
      <w:proofErr w:type="gramEnd"/>
      <w:r w:rsidRPr="00D769C7">
        <w:rPr>
          <w:rStyle w:val="Tun"/>
          <w:rFonts w:ascii="Verdana" w:hAnsi="Verdana"/>
          <w:b w:val="0"/>
          <w:sz w:val="20"/>
          <w:szCs w:val="20"/>
        </w:rPr>
        <w:t>. ze dne ……………...</w:t>
      </w:r>
    </w:p>
    <w:p w14:paraId="701DBB7F" w14:textId="77777777" w:rsidR="00483CF9" w:rsidRDefault="00483CF9" w:rsidP="009722A5">
      <w:pPr>
        <w:pStyle w:val="Textbezodsazen"/>
        <w:rPr>
          <w:rStyle w:val="Tun"/>
          <w:rFonts w:ascii="Verdana" w:hAnsi="Verdana"/>
          <w:sz w:val="20"/>
          <w:szCs w:val="20"/>
        </w:rPr>
      </w:pPr>
    </w:p>
    <w:p w14:paraId="3197E3F0" w14:textId="7D959FBB" w:rsidR="009722A5" w:rsidRPr="009722A5" w:rsidRDefault="009722A5" w:rsidP="009722A5">
      <w:pPr>
        <w:pStyle w:val="Textbezodsazen"/>
        <w:rPr>
          <w:rStyle w:val="Tun"/>
          <w:rFonts w:ascii="Verdana" w:hAnsi="Verdana"/>
          <w:sz w:val="20"/>
          <w:szCs w:val="20"/>
        </w:rPr>
      </w:pPr>
      <w:r w:rsidRPr="009722A5">
        <w:rPr>
          <w:rStyle w:val="Tun"/>
          <w:rFonts w:ascii="Verdana" w:hAnsi="Verdana"/>
          <w:sz w:val="20"/>
          <w:szCs w:val="20"/>
        </w:rPr>
        <w:lastRenderedPageBreak/>
        <w:t>Smluvní strany prohlašují, že si tuto Smlouvu přečetly, že s jejím obsahem souhlasí a na důkaz toho k ní připojují svoje podpisy.</w:t>
      </w:r>
    </w:p>
    <w:tbl>
      <w:tblPr>
        <w:tblW w:w="9639" w:type="dxa"/>
        <w:tblCellMar>
          <w:left w:w="70" w:type="dxa"/>
          <w:right w:w="70" w:type="dxa"/>
        </w:tblCellMar>
        <w:tblLook w:val="04A0" w:firstRow="1" w:lastRow="0" w:firstColumn="1" w:lastColumn="0" w:noHBand="0" w:noVBand="1"/>
      </w:tblPr>
      <w:tblGrid>
        <w:gridCol w:w="4465"/>
        <w:gridCol w:w="497"/>
        <w:gridCol w:w="4180"/>
        <w:gridCol w:w="497"/>
      </w:tblGrid>
      <w:tr w:rsidR="00DE4EF0" w14:paraId="55BE1058" w14:textId="77777777" w:rsidTr="002C13CF">
        <w:trPr>
          <w:trHeight w:hRule="exact" w:val="767"/>
        </w:trPr>
        <w:tc>
          <w:tcPr>
            <w:tcW w:w="4962" w:type="dxa"/>
            <w:gridSpan w:val="2"/>
            <w:vAlign w:val="center"/>
            <w:hideMark/>
          </w:tcPr>
          <w:p w14:paraId="2840E1E4" w14:textId="4E41CE28" w:rsidR="00DE4EF0" w:rsidRPr="0056375B" w:rsidRDefault="00613CC6" w:rsidP="00521B11">
            <w:pPr>
              <w:rPr>
                <w:rFonts w:ascii="Verdana" w:hAnsi="Verdana" w:cs="Calibri"/>
                <w:b/>
              </w:rPr>
            </w:pPr>
            <w:r>
              <w:rPr>
                <w:rFonts w:ascii="Verdana" w:hAnsi="Verdana"/>
                <w:b/>
              </w:rPr>
              <w:t>SSMSK</w:t>
            </w:r>
            <w:r w:rsidR="0056375B" w:rsidRPr="0056375B">
              <w:rPr>
                <w:rFonts w:ascii="Verdana" w:hAnsi="Verdana" w:cs="Arial"/>
                <w:b/>
                <w:bCs/>
              </w:rPr>
              <w:t xml:space="preserve"> </w:t>
            </w:r>
            <w:r w:rsidR="00DE4EF0" w:rsidRPr="0056375B">
              <w:rPr>
                <w:rFonts w:ascii="Verdana" w:hAnsi="Verdana" w:cs="Calibri"/>
                <w:b/>
              </w:rPr>
              <w:t xml:space="preserve"> </w:t>
            </w:r>
          </w:p>
        </w:tc>
        <w:tc>
          <w:tcPr>
            <w:tcW w:w="4677" w:type="dxa"/>
            <w:gridSpan w:val="2"/>
            <w:vAlign w:val="center"/>
            <w:hideMark/>
          </w:tcPr>
          <w:p w14:paraId="5C26C0C4" w14:textId="77777777" w:rsidR="00DE4EF0" w:rsidRPr="00606677" w:rsidRDefault="008B60EF" w:rsidP="00521B11">
            <w:pPr>
              <w:rPr>
                <w:rFonts w:ascii="Verdana" w:hAnsi="Verdana" w:cs="Calibri"/>
                <w:b/>
              </w:rPr>
            </w:pPr>
            <w:r w:rsidRPr="00606677">
              <w:rPr>
                <w:rFonts w:ascii="Verdana" w:hAnsi="Verdana" w:cs="Calibri"/>
                <w:b/>
              </w:rPr>
              <w:t>Stavebník</w:t>
            </w:r>
          </w:p>
        </w:tc>
      </w:tr>
      <w:tr w:rsidR="00DE4EF0" w14:paraId="373A1FE0" w14:textId="77777777" w:rsidTr="002C13CF">
        <w:trPr>
          <w:trHeight w:val="428"/>
        </w:trPr>
        <w:tc>
          <w:tcPr>
            <w:tcW w:w="4962" w:type="dxa"/>
            <w:gridSpan w:val="2"/>
            <w:vAlign w:val="center"/>
            <w:hideMark/>
          </w:tcPr>
          <w:p w14:paraId="7785E472" w14:textId="7A9E870F" w:rsidR="00DE4EF0" w:rsidRDefault="00B824CB">
            <w:pPr>
              <w:rPr>
                <w:rFonts w:ascii="Verdana" w:hAnsi="Verdana" w:cs="Calibri"/>
              </w:rPr>
            </w:pPr>
            <w:r>
              <w:rPr>
                <w:rFonts w:ascii="Verdana" w:hAnsi="Verdana"/>
              </w:rPr>
              <w:t xml:space="preserve">V Ostravě </w:t>
            </w:r>
            <w:r w:rsidR="00DE4EF0">
              <w:rPr>
                <w:rFonts w:ascii="Verdana" w:hAnsi="Verdana" w:cs="Calibri"/>
              </w:rPr>
              <w:t>dne</w:t>
            </w:r>
          </w:p>
        </w:tc>
        <w:tc>
          <w:tcPr>
            <w:tcW w:w="4677" w:type="dxa"/>
            <w:gridSpan w:val="2"/>
            <w:vAlign w:val="center"/>
            <w:hideMark/>
          </w:tcPr>
          <w:p w14:paraId="6699D981" w14:textId="655236CF" w:rsidR="00DE4EF0" w:rsidRDefault="00DE4EF0">
            <w:pPr>
              <w:rPr>
                <w:rFonts w:ascii="Verdana" w:hAnsi="Verdana" w:cs="Calibri"/>
              </w:rPr>
            </w:pPr>
            <w:r>
              <w:rPr>
                <w:rFonts w:ascii="Verdana" w:hAnsi="Verdana" w:cs="Calibri"/>
              </w:rPr>
              <w:t xml:space="preserve">Olomouc dne </w:t>
            </w:r>
          </w:p>
        </w:tc>
      </w:tr>
      <w:tr w:rsidR="00DE4EF0" w14:paraId="75E39BF0" w14:textId="77777777" w:rsidTr="002C13CF">
        <w:trPr>
          <w:trHeight w:val="704"/>
        </w:trPr>
        <w:tc>
          <w:tcPr>
            <w:tcW w:w="4962" w:type="dxa"/>
            <w:gridSpan w:val="2"/>
          </w:tcPr>
          <w:p w14:paraId="4BE5B16F" w14:textId="77777777" w:rsidR="00DE4EF0" w:rsidRDefault="00DE4EF0">
            <w:pPr>
              <w:jc w:val="center"/>
              <w:rPr>
                <w:rFonts w:ascii="Verdana" w:hAnsi="Verdana" w:cs="Calibri"/>
              </w:rPr>
            </w:pPr>
          </w:p>
          <w:p w14:paraId="12A5BA5C" w14:textId="77777777" w:rsidR="00DE4EF0" w:rsidRDefault="00DE4EF0">
            <w:pPr>
              <w:jc w:val="center"/>
              <w:rPr>
                <w:rFonts w:ascii="Verdana" w:hAnsi="Verdana" w:cs="Calibri"/>
              </w:rPr>
            </w:pPr>
          </w:p>
          <w:p w14:paraId="7AEB1364" w14:textId="77777777" w:rsidR="00DE4EF0" w:rsidRDefault="00DE4EF0">
            <w:pPr>
              <w:jc w:val="center"/>
              <w:rPr>
                <w:rFonts w:ascii="Verdana" w:hAnsi="Verdana" w:cs="Calibri"/>
              </w:rPr>
            </w:pPr>
          </w:p>
          <w:p w14:paraId="2753D778" w14:textId="77777777" w:rsidR="00DE4EF0" w:rsidRDefault="00DE4EF0" w:rsidP="00613CC6">
            <w:pPr>
              <w:rPr>
                <w:rFonts w:ascii="Verdana" w:hAnsi="Verdana" w:cs="Calibri"/>
              </w:rPr>
            </w:pPr>
            <w:r>
              <w:rPr>
                <w:rFonts w:ascii="Verdana" w:hAnsi="Verdana" w:cs="Calibri"/>
              </w:rPr>
              <w:t>-------------------------------</w:t>
            </w:r>
          </w:p>
          <w:p w14:paraId="567DDF0C" w14:textId="2487CB11" w:rsidR="00DE4EF0" w:rsidRDefault="00B824CB" w:rsidP="00613CC6">
            <w:pPr>
              <w:rPr>
                <w:rFonts w:ascii="Verdana" w:hAnsi="Verdana" w:cs="Calibri"/>
              </w:rPr>
            </w:pPr>
            <w:r w:rsidRPr="00B824CB">
              <w:rPr>
                <w:rFonts w:ascii="Verdana" w:hAnsi="Verdana"/>
              </w:rPr>
              <w:t>Ing. Tomáš Böhm MBA</w:t>
            </w:r>
          </w:p>
          <w:p w14:paraId="7CCB8BEF" w14:textId="08860C98" w:rsidR="00DE4EF0" w:rsidRDefault="00B824CB" w:rsidP="00613CC6">
            <w:pPr>
              <w:rPr>
                <w:rFonts w:ascii="Verdana" w:hAnsi="Verdana"/>
              </w:rPr>
            </w:pPr>
            <w:r w:rsidRPr="00B824CB">
              <w:rPr>
                <w:rFonts w:ascii="Verdana" w:hAnsi="Verdana"/>
              </w:rPr>
              <w:t>ředitel příspěvkové organizace</w:t>
            </w:r>
          </w:p>
          <w:p w14:paraId="35E2C200" w14:textId="6935585B" w:rsidR="00613CC6" w:rsidRDefault="00613CC6" w:rsidP="00613CC6">
            <w:pPr>
              <w:rPr>
                <w:rFonts w:ascii="Verdana" w:hAnsi="Verdana" w:cs="Calibri"/>
              </w:rPr>
            </w:pPr>
          </w:p>
        </w:tc>
        <w:tc>
          <w:tcPr>
            <w:tcW w:w="4677" w:type="dxa"/>
            <w:gridSpan w:val="2"/>
          </w:tcPr>
          <w:p w14:paraId="4CCDF6BA" w14:textId="77777777" w:rsidR="00DE4EF0" w:rsidRDefault="00DE4EF0">
            <w:pPr>
              <w:jc w:val="center"/>
              <w:rPr>
                <w:rFonts w:ascii="Verdana" w:hAnsi="Verdana" w:cs="Calibri"/>
                <w:bCs/>
              </w:rPr>
            </w:pPr>
          </w:p>
          <w:p w14:paraId="147F14B7" w14:textId="77777777" w:rsidR="00DE4EF0" w:rsidRDefault="00DE4EF0">
            <w:pPr>
              <w:jc w:val="center"/>
              <w:rPr>
                <w:rFonts w:ascii="Verdana" w:hAnsi="Verdana" w:cs="Calibri"/>
                <w:bCs/>
              </w:rPr>
            </w:pPr>
          </w:p>
          <w:p w14:paraId="6A4A6D78" w14:textId="77777777" w:rsidR="00DE4EF0" w:rsidRDefault="00DE4EF0">
            <w:pPr>
              <w:jc w:val="center"/>
              <w:rPr>
                <w:rFonts w:ascii="Verdana" w:hAnsi="Verdana" w:cs="Calibri"/>
                <w:bCs/>
              </w:rPr>
            </w:pPr>
          </w:p>
          <w:p w14:paraId="44568F40" w14:textId="77777777" w:rsidR="00DE4EF0" w:rsidRDefault="00DE4EF0" w:rsidP="00613CC6">
            <w:pPr>
              <w:pStyle w:val="Zhlav"/>
              <w:tabs>
                <w:tab w:val="left" w:pos="708"/>
              </w:tabs>
              <w:rPr>
                <w:rFonts w:ascii="Verdana" w:hAnsi="Verdana" w:cs="Arial"/>
              </w:rPr>
            </w:pPr>
            <w:r>
              <w:rPr>
                <w:rFonts w:ascii="Verdana" w:hAnsi="Verdana" w:cs="Arial"/>
              </w:rPr>
              <w:t>-------------------------------</w:t>
            </w:r>
          </w:p>
          <w:p w14:paraId="47C2715A" w14:textId="77777777" w:rsidR="00DE4EF0" w:rsidRDefault="00DE4EF0" w:rsidP="00613CC6">
            <w:pPr>
              <w:rPr>
                <w:rFonts w:ascii="Verdana" w:hAnsi="Verdana" w:cs="Arial"/>
              </w:rPr>
            </w:pPr>
            <w:r>
              <w:rPr>
                <w:rFonts w:ascii="Verdana" w:hAnsi="Verdana"/>
              </w:rPr>
              <w:t xml:space="preserve">Ing. Miroslav </w:t>
            </w:r>
            <w:proofErr w:type="spellStart"/>
            <w:r>
              <w:rPr>
                <w:rFonts w:ascii="Verdana" w:hAnsi="Verdana"/>
              </w:rPr>
              <w:t>Bocák</w:t>
            </w:r>
            <w:proofErr w:type="spellEnd"/>
          </w:p>
          <w:p w14:paraId="09836124" w14:textId="77777777" w:rsidR="00DE4EF0" w:rsidRDefault="00521B11" w:rsidP="00613CC6">
            <w:pPr>
              <w:rPr>
                <w:rFonts w:ascii="Verdana" w:hAnsi="Verdana"/>
              </w:rPr>
            </w:pPr>
            <w:r>
              <w:rPr>
                <w:rFonts w:ascii="Verdana" w:hAnsi="Verdana"/>
              </w:rPr>
              <w:t>ř</w:t>
            </w:r>
            <w:r w:rsidR="00DE4EF0">
              <w:rPr>
                <w:rFonts w:ascii="Verdana" w:hAnsi="Verdana"/>
              </w:rPr>
              <w:t>editel</w:t>
            </w:r>
            <w:r>
              <w:rPr>
                <w:rFonts w:ascii="Verdana" w:hAnsi="Verdana"/>
              </w:rPr>
              <w:t xml:space="preserve"> </w:t>
            </w:r>
            <w:r w:rsidR="00DE4EF0">
              <w:rPr>
                <w:rFonts w:ascii="Verdana" w:hAnsi="Verdana"/>
              </w:rPr>
              <w:t>Stavební správy východ</w:t>
            </w:r>
          </w:p>
          <w:p w14:paraId="10325495" w14:textId="77777777" w:rsidR="00DE4EF0" w:rsidRDefault="00DE4EF0" w:rsidP="00613CC6">
            <w:pPr>
              <w:rPr>
                <w:rFonts w:ascii="Verdana" w:hAnsi="Verdana" w:cs="Calibri"/>
              </w:rPr>
            </w:pPr>
            <w:r>
              <w:rPr>
                <w:rFonts w:ascii="Verdana" w:hAnsi="Verdana" w:cs="Arial"/>
              </w:rPr>
              <w:t>Správa železni</w:t>
            </w:r>
            <w:r w:rsidR="00FB7209">
              <w:rPr>
                <w:rFonts w:ascii="Verdana" w:hAnsi="Verdana" w:cs="Arial"/>
              </w:rPr>
              <w:t>c</w:t>
            </w:r>
            <w:r>
              <w:rPr>
                <w:rFonts w:ascii="Verdana" w:hAnsi="Verdana" w:cs="Arial"/>
              </w:rPr>
              <w:t>,</w:t>
            </w:r>
            <w:r w:rsidR="00FB7209">
              <w:rPr>
                <w:rFonts w:ascii="Verdana" w:hAnsi="Verdana" w:cs="Arial"/>
              </w:rPr>
              <w:t xml:space="preserve"> </w:t>
            </w:r>
            <w:r>
              <w:rPr>
                <w:rFonts w:ascii="Verdana" w:hAnsi="Verdana" w:cs="Arial"/>
              </w:rPr>
              <w:t>státní organizace</w:t>
            </w:r>
          </w:p>
        </w:tc>
      </w:tr>
      <w:tr w:rsidR="00613CC6" w14:paraId="08035CAE" w14:textId="77777777" w:rsidTr="002C13CF">
        <w:trPr>
          <w:gridAfter w:val="1"/>
          <w:wAfter w:w="497" w:type="dxa"/>
          <w:trHeight w:hRule="exact" w:val="767"/>
        </w:trPr>
        <w:tc>
          <w:tcPr>
            <w:tcW w:w="4465" w:type="dxa"/>
            <w:vAlign w:val="center"/>
            <w:hideMark/>
          </w:tcPr>
          <w:p w14:paraId="78748F3C" w14:textId="58D11DF1" w:rsidR="00613CC6" w:rsidRPr="0056375B" w:rsidRDefault="00613CC6" w:rsidP="008C3D0B">
            <w:pPr>
              <w:rPr>
                <w:rFonts w:ascii="Verdana" w:hAnsi="Verdana" w:cs="Calibri"/>
                <w:b/>
              </w:rPr>
            </w:pPr>
            <w:r>
              <w:rPr>
                <w:rFonts w:ascii="Verdana" w:hAnsi="Verdana"/>
                <w:b/>
              </w:rPr>
              <w:t>Město</w:t>
            </w:r>
            <w:r w:rsidRPr="0056375B">
              <w:rPr>
                <w:rFonts w:ascii="Verdana" w:hAnsi="Verdana" w:cs="Arial"/>
                <w:b/>
                <w:bCs/>
              </w:rPr>
              <w:t xml:space="preserve"> </w:t>
            </w:r>
            <w:r w:rsidRPr="0056375B">
              <w:rPr>
                <w:rFonts w:ascii="Verdana" w:hAnsi="Verdana" w:cs="Calibri"/>
                <w:b/>
              </w:rPr>
              <w:t xml:space="preserve"> </w:t>
            </w:r>
          </w:p>
        </w:tc>
        <w:tc>
          <w:tcPr>
            <w:tcW w:w="4677" w:type="dxa"/>
            <w:gridSpan w:val="2"/>
            <w:vAlign w:val="center"/>
            <w:hideMark/>
          </w:tcPr>
          <w:p w14:paraId="2AA7F233" w14:textId="4948891B" w:rsidR="00613CC6" w:rsidRPr="00606677" w:rsidRDefault="00613CC6" w:rsidP="008C3D0B">
            <w:pPr>
              <w:rPr>
                <w:rFonts w:ascii="Verdana" w:hAnsi="Verdana" w:cs="Calibri"/>
                <w:b/>
              </w:rPr>
            </w:pPr>
          </w:p>
        </w:tc>
      </w:tr>
      <w:tr w:rsidR="00613CC6" w14:paraId="12C0D5CF" w14:textId="77777777" w:rsidTr="002C13CF">
        <w:trPr>
          <w:gridAfter w:val="1"/>
          <w:wAfter w:w="497" w:type="dxa"/>
          <w:trHeight w:val="428"/>
        </w:trPr>
        <w:tc>
          <w:tcPr>
            <w:tcW w:w="4465" w:type="dxa"/>
            <w:vAlign w:val="center"/>
            <w:hideMark/>
          </w:tcPr>
          <w:p w14:paraId="04074400" w14:textId="07CE24B2" w:rsidR="00613CC6" w:rsidRDefault="007D2F9D" w:rsidP="008C3D0B">
            <w:pPr>
              <w:rPr>
                <w:rFonts w:ascii="Verdana" w:hAnsi="Verdana" w:cs="Calibri"/>
              </w:rPr>
            </w:pPr>
            <w:r>
              <w:rPr>
                <w:rFonts w:ascii="Verdana" w:hAnsi="Verdana"/>
              </w:rPr>
              <w:t xml:space="preserve">Ve Studénce </w:t>
            </w:r>
            <w:r w:rsidR="00613CC6">
              <w:rPr>
                <w:rFonts w:ascii="Verdana" w:hAnsi="Verdana" w:cs="Calibri"/>
              </w:rPr>
              <w:t>dne</w:t>
            </w:r>
          </w:p>
        </w:tc>
        <w:tc>
          <w:tcPr>
            <w:tcW w:w="4677" w:type="dxa"/>
            <w:gridSpan w:val="2"/>
            <w:vAlign w:val="center"/>
            <w:hideMark/>
          </w:tcPr>
          <w:p w14:paraId="25C85DBD" w14:textId="7EC0AED7" w:rsidR="00613CC6" w:rsidRDefault="00613CC6" w:rsidP="008C3D0B">
            <w:pPr>
              <w:rPr>
                <w:rFonts w:ascii="Verdana" w:hAnsi="Verdana" w:cs="Calibri"/>
              </w:rPr>
            </w:pPr>
          </w:p>
        </w:tc>
      </w:tr>
      <w:tr w:rsidR="00613CC6" w14:paraId="13643457" w14:textId="77777777" w:rsidTr="002C13CF">
        <w:trPr>
          <w:gridAfter w:val="1"/>
          <w:wAfter w:w="497" w:type="dxa"/>
          <w:trHeight w:val="704"/>
        </w:trPr>
        <w:tc>
          <w:tcPr>
            <w:tcW w:w="4465" w:type="dxa"/>
          </w:tcPr>
          <w:p w14:paraId="78BBD69F" w14:textId="77777777" w:rsidR="00613CC6" w:rsidRDefault="00613CC6" w:rsidP="008C3D0B">
            <w:pPr>
              <w:jc w:val="center"/>
              <w:rPr>
                <w:rFonts w:ascii="Verdana" w:hAnsi="Verdana" w:cs="Calibri"/>
              </w:rPr>
            </w:pPr>
          </w:p>
          <w:p w14:paraId="59258154" w14:textId="77777777" w:rsidR="00613CC6" w:rsidRDefault="00613CC6" w:rsidP="008C3D0B">
            <w:pPr>
              <w:jc w:val="center"/>
              <w:rPr>
                <w:rFonts w:ascii="Verdana" w:hAnsi="Verdana" w:cs="Calibri"/>
              </w:rPr>
            </w:pPr>
          </w:p>
          <w:p w14:paraId="0EDF5F31" w14:textId="77777777" w:rsidR="00613CC6" w:rsidRDefault="00613CC6" w:rsidP="00613CC6">
            <w:pPr>
              <w:rPr>
                <w:rFonts w:ascii="Verdana" w:hAnsi="Verdana" w:cs="Calibri"/>
              </w:rPr>
            </w:pPr>
          </w:p>
          <w:p w14:paraId="2A538EF4" w14:textId="77777777" w:rsidR="00613CC6" w:rsidRDefault="00613CC6" w:rsidP="00613CC6">
            <w:pPr>
              <w:rPr>
                <w:rFonts w:ascii="Verdana" w:hAnsi="Verdana" w:cs="Calibri"/>
              </w:rPr>
            </w:pPr>
            <w:r>
              <w:rPr>
                <w:rFonts w:ascii="Verdana" w:hAnsi="Verdana" w:cs="Calibri"/>
              </w:rPr>
              <w:t>-------------------------------</w:t>
            </w:r>
          </w:p>
          <w:p w14:paraId="629FEA4D" w14:textId="40EC8DB7" w:rsidR="00613CC6" w:rsidRPr="007D2F9D" w:rsidRDefault="007D2F9D" w:rsidP="00613CC6">
            <w:pPr>
              <w:rPr>
                <w:rFonts w:ascii="Verdana" w:hAnsi="Verdana" w:cs="Calibri"/>
              </w:rPr>
            </w:pPr>
            <w:r w:rsidRPr="007D2F9D">
              <w:rPr>
                <w:rFonts w:ascii="Verdana" w:hAnsi="Verdana"/>
              </w:rPr>
              <w:t>Libor Slavík</w:t>
            </w:r>
          </w:p>
          <w:p w14:paraId="4F27A727" w14:textId="4E057371" w:rsidR="00613CC6" w:rsidRDefault="007D2F9D" w:rsidP="00613CC6">
            <w:pPr>
              <w:rPr>
                <w:rFonts w:ascii="Verdana" w:hAnsi="Verdana"/>
              </w:rPr>
            </w:pPr>
            <w:r>
              <w:rPr>
                <w:rFonts w:ascii="Verdana" w:hAnsi="Verdana"/>
              </w:rPr>
              <w:t>starosta</w:t>
            </w:r>
          </w:p>
          <w:p w14:paraId="2BEC66A3" w14:textId="49004F9C" w:rsidR="00613CC6" w:rsidRDefault="00613CC6" w:rsidP="00613CC6">
            <w:pPr>
              <w:rPr>
                <w:rFonts w:ascii="Verdana" w:hAnsi="Verdana" w:cs="Calibri"/>
              </w:rPr>
            </w:pPr>
            <w:r w:rsidRPr="00613CC6">
              <w:rPr>
                <w:rFonts w:ascii="Verdana" w:hAnsi="Verdana" w:cs="Calibri"/>
              </w:rPr>
              <w:t>město Studénka</w:t>
            </w:r>
          </w:p>
        </w:tc>
        <w:tc>
          <w:tcPr>
            <w:tcW w:w="4677" w:type="dxa"/>
            <w:gridSpan w:val="2"/>
          </w:tcPr>
          <w:p w14:paraId="272A4CD0" w14:textId="77777777" w:rsidR="00613CC6" w:rsidRDefault="00613CC6" w:rsidP="008C3D0B">
            <w:pPr>
              <w:jc w:val="center"/>
              <w:rPr>
                <w:rFonts w:ascii="Verdana" w:hAnsi="Verdana" w:cs="Calibri"/>
                <w:bCs/>
              </w:rPr>
            </w:pPr>
          </w:p>
          <w:p w14:paraId="1CD199FC" w14:textId="77777777" w:rsidR="00613CC6" w:rsidRDefault="00613CC6" w:rsidP="008C3D0B">
            <w:pPr>
              <w:jc w:val="center"/>
              <w:rPr>
                <w:rFonts w:ascii="Verdana" w:hAnsi="Verdana" w:cs="Calibri"/>
                <w:bCs/>
              </w:rPr>
            </w:pPr>
          </w:p>
          <w:p w14:paraId="300D2AE5" w14:textId="77777777" w:rsidR="00613CC6" w:rsidRDefault="00613CC6" w:rsidP="008C3D0B">
            <w:pPr>
              <w:jc w:val="center"/>
              <w:rPr>
                <w:rFonts w:ascii="Verdana" w:hAnsi="Verdana" w:cs="Calibri"/>
                <w:bCs/>
              </w:rPr>
            </w:pPr>
          </w:p>
          <w:p w14:paraId="04335E93" w14:textId="77777777" w:rsidR="00613CC6" w:rsidRDefault="00613CC6" w:rsidP="008C3D0B">
            <w:pPr>
              <w:jc w:val="center"/>
              <w:rPr>
                <w:rFonts w:ascii="Verdana" w:hAnsi="Verdana" w:cs="Calibri"/>
                <w:bCs/>
              </w:rPr>
            </w:pPr>
          </w:p>
          <w:p w14:paraId="24EC2C17" w14:textId="41006CBC" w:rsidR="00613CC6" w:rsidRDefault="00613CC6" w:rsidP="008C3D0B">
            <w:pPr>
              <w:jc w:val="center"/>
              <w:rPr>
                <w:rFonts w:ascii="Verdana" w:hAnsi="Verdana" w:cs="Calibri"/>
              </w:rPr>
            </w:pPr>
          </w:p>
        </w:tc>
      </w:tr>
    </w:tbl>
    <w:p w14:paraId="74D05C5F" w14:textId="77777777" w:rsidR="00613CC6" w:rsidRDefault="00613CC6" w:rsidP="002F6202">
      <w:pPr>
        <w:jc w:val="both"/>
        <w:rPr>
          <w:rFonts w:ascii="Verdana" w:hAnsi="Verdana" w:cs="Arial"/>
          <w:highlight w:val="yellow"/>
        </w:rPr>
      </w:pPr>
    </w:p>
    <w:sectPr w:rsidR="00613CC6" w:rsidSect="00436C8F">
      <w:headerReference w:type="default" r:id="rId8"/>
      <w:footerReference w:type="even" r:id="rId9"/>
      <w:footerReference w:type="default" r:id="rId10"/>
      <w:footerReference w:type="first" r:id="rId11"/>
      <w:pgSz w:w="11906" w:h="16838"/>
      <w:pgMar w:top="1870" w:right="1417" w:bottom="993" w:left="1134"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ED7A" w14:textId="77777777" w:rsidR="006C293F" w:rsidRDefault="006C293F">
      <w:r>
        <w:separator/>
      </w:r>
    </w:p>
  </w:endnote>
  <w:endnote w:type="continuationSeparator" w:id="0">
    <w:p w14:paraId="4811CA09" w14:textId="77777777" w:rsidR="006C293F" w:rsidRDefault="006C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90D9" w14:textId="4F35C2FB" w:rsidR="007236E5" w:rsidRDefault="007236E5">
    <w:pPr>
      <w:pStyle w:val="Zpat"/>
    </w:pPr>
    <w:r>
      <w:rPr>
        <w:noProof/>
      </w:rPr>
      <mc:AlternateContent>
        <mc:Choice Requires="wps">
          <w:drawing>
            <wp:anchor distT="0" distB="0" distL="0" distR="0" simplePos="0" relativeHeight="251659264" behindDoc="0" locked="0" layoutInCell="1" allowOverlap="1" wp14:anchorId="5C85FA76" wp14:editId="2431A713">
              <wp:simplePos x="635" y="635"/>
              <wp:positionH relativeFrom="page">
                <wp:align>left</wp:align>
              </wp:positionH>
              <wp:positionV relativeFrom="page">
                <wp:align>bottom</wp:align>
              </wp:positionV>
              <wp:extent cx="1743075" cy="330200"/>
              <wp:effectExtent l="0" t="0" r="9525" b="0"/>
              <wp:wrapNone/>
              <wp:docPr id="1153109351"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58991A44" w14:textId="04917F18"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85FA76"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ogDwIAABsEAAAOAAAAZHJzL2Uyb0RvYy54bWysU01v2zAMvQ/YfxB0X+wkzboZcYqsRYYB&#10;QVsgHXqWZSk2IImCpMTOfv0o2Um2bqdhF5kmKX6897S867UiR+F8C6ak00lOiTAc6tbsS/r9ZfPh&#10;EyU+MFMzBUaU9CQ8vVu9f7fsbCFm0ICqhSNYxPiisyVtQrBFlnneCM38BKwwGJTgNAv46/ZZ7ViH&#10;1bXKZnn+MevA1dYBF96j92EI0lWqL6Xg4UlKLwJRJcXZQjpdOqt4ZqslK/aO2abl4xjsH6bQrDXY&#10;9FLqgQVGDq79o5RuuQMPMkw46AykbLlIO+A20/zNNruGWZF2QXC8vcDk/19Z/njc2WdHQv8FeiQw&#10;AtJZX3h0xn166XT84qQE4wjh6QKb6APh8dLtzTy/XVDCMTaf58hLLJNdb1vnw1cBmkSjpA5pSWix&#10;49aHIfWcEpsZ2LRKJWqU+c2BNaMnu44YrdBX/Th3BfUJ13EwMO0t37TYc8t8eGYOqcUNUK7hCQ+p&#10;oCspjBYlDbgff/PHfEQco5R0KJWSGtQyJeqbQSZmi5scFyYh/aHhzkaVjOnnfBHj5qDvAVU4xQdh&#10;eTJjclBnUzrQr6jmdeyGIWY49ixpdTbvwyBcfA1crNcpCVVkWdianeWxdAQrIvnSvzJnR7gDEvUI&#10;ZzGx4g3qQ2686e36EBD7REkEdkBzxBsVmEgdX0uU+K//Kev6plc/AQAA//8DAFBLAwQUAAYACAAA&#10;ACEA+msF29oAAAAEAQAADwAAAGRycy9kb3ducmV2LnhtbEyPwU7DMBBE70j9B2uRuFGHqA0ojVNV&#10;pSCuBCR6dOJtHDVeh6zbhr/HcIHLSqMZzbwt1pPrxRlH7jwpuJsnIJAabzpqFby/Pd0+gOCgyeje&#10;Eyr4QoZ1ObsqdG78hV7xXIVWxBLiXCuwIQy5lNxYdJrnfkCK3sGPTocox1aaUV9iuetlmiSZdLqj&#10;uGD1gFuLzbE6OQXZ4/PGDh/Z/vOQ8gvX/hgqv1Pq5nrarEAEnMJfGH7wIzqUkan2JzIsegXxkfB7&#10;o5feL5YgagXLNAFZFvI/fPkNAAD//wMAUEsBAi0AFAAGAAgAAAAhALaDOJL+AAAA4QEAABMAAAAA&#10;AAAAAAAAAAAAAAAAAFtDb250ZW50X1R5cGVzXS54bWxQSwECLQAUAAYACAAAACEAOP0h/9YAAACU&#10;AQAACwAAAAAAAAAAAAAAAAAvAQAAX3JlbHMvLnJlbHNQSwECLQAUAAYACAAAACEAU+4KIA8CAAAb&#10;BAAADgAAAAAAAAAAAAAAAAAuAgAAZHJzL2Uyb0RvYy54bWxQSwECLQAUAAYACAAAACEA+msF29oA&#10;AAAEAQAADwAAAAAAAAAAAAAAAABpBAAAZHJzL2Rvd25yZXYueG1sUEsFBgAAAAAEAAQA8wAAAHAF&#10;AAAAAA==&#10;" filled="f" stroked="f">
              <v:textbox style="mso-fit-shape-to-text:t" inset="20pt,0,0,15pt">
                <w:txbxContent>
                  <w:p w14:paraId="58991A44" w14:textId="04917F18"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6896" w14:textId="6C4BC4D6" w:rsidR="00C77E96" w:rsidRDefault="007236E5" w:rsidP="00BE714D">
    <w:pPr>
      <w:pStyle w:val="Zpat"/>
      <w:pBdr>
        <w:bottom w:val="single" w:sz="6" w:space="1" w:color="auto"/>
      </w:pBdr>
      <w:rPr>
        <w:rFonts w:ascii="Verdana" w:hAnsi="Verdana"/>
        <w:i/>
        <w:sz w:val="18"/>
        <w:szCs w:val="18"/>
      </w:rPr>
    </w:pPr>
    <w:r>
      <w:rPr>
        <w:rFonts w:ascii="Verdana" w:hAnsi="Verdana"/>
        <w:i/>
        <w:noProof/>
        <w:sz w:val="18"/>
        <w:szCs w:val="18"/>
      </w:rPr>
      <mc:AlternateContent>
        <mc:Choice Requires="wps">
          <w:drawing>
            <wp:anchor distT="0" distB="0" distL="0" distR="0" simplePos="0" relativeHeight="251660288" behindDoc="0" locked="0" layoutInCell="1" allowOverlap="1" wp14:anchorId="31CB3E9A" wp14:editId="6AEC4256">
              <wp:simplePos x="720969" y="9941169"/>
              <wp:positionH relativeFrom="page">
                <wp:align>left</wp:align>
              </wp:positionH>
              <wp:positionV relativeFrom="page">
                <wp:align>bottom</wp:align>
              </wp:positionV>
              <wp:extent cx="1743075" cy="330200"/>
              <wp:effectExtent l="0" t="0" r="9525" b="0"/>
              <wp:wrapNone/>
              <wp:docPr id="40804597"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47505F59" w14:textId="7166A54E"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B3E9A"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6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vJEQIAACIEAAAOAAAAZHJzL2Uyb0RvYy54bWysU01v2zAMvQ/YfxB0X+wkzdoZcYqsRYYB&#10;QVsgHXpWZCk2YImCxMTOfv0oOWm6bqdhF5kmKX689zS/7U3LDsqHBmzJx6OcM2UlVI3dlfzH8+rT&#10;DWcBha1EC1aV/KgCv118/DDvXKEmUENbKc+oiA1F50peI7oiy4KslRFhBE5ZCmrwRiD9+l1WedFR&#10;ddNmkzz/nHXgK+dBqhDIez8E+SLV11pJfNQ6KGRtyWk2TKdP5zae2WIuip0Xrm7kaQzxD1MY0Vhq&#10;+lrqXqBge9/8Uco00kMAjSMJJgOtG6nSDrTNOH+3zaYWTqVdCJzgXmEK/6+sfDhs3JNn2H+FngiM&#10;gHQuFIGccZ9eexO/NCmjOEF4fIVN9chkvHR9Nc2vZ5xJik2nOfESy2SX284H/KbAsGiU3BMtCS1x&#10;WAccUs8psZmFVdO2iZrW/uagmtGTXUaMFvbbnjXVm/G3UB1pKw8D4cHJVUOt1yLgk/DEMC1CqsVH&#10;OnQLXcnhZHFWg//5N3/MJ+ApyllHiim5JUlz1n63RMhkdpXT3gzTHxn+bGyTMf6Sz2Lc7s0dkBjH&#10;9C6cTGZMxvZsag/mhUS9jN0oJKykniXfns07HPRLj0Kq5TIlkZicwLXdOBlLR8wioM/9i/DuhDoS&#10;Xw9w1pQo3oE/5MabwS33SBQkZiK+A5on2EmIidvTo4lKf/ufsi5Pe/ELAAD//wMAUEsDBBQABgAI&#10;AAAAIQD6awXb2gAAAAQBAAAPAAAAZHJzL2Rvd25yZXYueG1sTI/BTsMwEETvSP0Ha5G4UYeoDSiN&#10;U1WlIK4EJHp04m0cNV6HrNuGv8dwgctKoxnNvC3Wk+vFGUfuPCm4mycgkBpvOmoVvL893T6A4KDJ&#10;6N4TKvhChnU5uyp0bvyFXvFchVbEEuJcK7AhDLmU3Fh0mud+QIrewY9OhyjHVppRX2K562WaJJl0&#10;uqO4YPWAW4vNsTo5Bdnj88YOH9n+85DyC9f+GCq/U+rmetqsQAScwl8YfvAjOpSRqfYnMix6BfGR&#10;8Hujl94vliBqBcs0AVkW8j98+Q0AAP//AwBQSwECLQAUAAYACAAAACEAtoM4kv4AAADhAQAAEwAA&#10;AAAAAAAAAAAAAAAAAAAAW0NvbnRlbnRfVHlwZXNdLnhtbFBLAQItABQABgAIAAAAIQA4/SH/1gAA&#10;AJQBAAALAAAAAAAAAAAAAAAAAC8BAABfcmVscy8ucmVsc1BLAQItABQABgAIAAAAIQDx3xvJEQIA&#10;ACIEAAAOAAAAAAAAAAAAAAAAAC4CAABkcnMvZTJvRG9jLnhtbFBLAQItABQABgAIAAAAIQD6awXb&#10;2gAAAAQBAAAPAAAAAAAAAAAAAAAAAGsEAABkcnMvZG93bnJldi54bWxQSwUGAAAAAAQABADzAAAA&#10;cgUAAAAA&#10;" filled="f" stroked="f">
              <v:textbox style="mso-fit-shape-to-text:t" inset="20pt,0,0,15pt">
                <w:txbxContent>
                  <w:p w14:paraId="47505F59" w14:textId="7166A54E"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v:textbox>
              <w10:wrap anchorx="page" anchory="page"/>
            </v:shape>
          </w:pict>
        </mc:Fallback>
      </mc:AlternateContent>
    </w:r>
  </w:p>
  <w:p w14:paraId="57F23E6C" w14:textId="31D8BA2E" w:rsidR="00BE714D" w:rsidRPr="00DA08A5" w:rsidRDefault="00BE714D" w:rsidP="00BE714D">
    <w:pPr>
      <w:pStyle w:val="Zpat"/>
      <w:rPr>
        <w:rFonts w:ascii="Verdana" w:hAnsi="Verdana"/>
        <w:i/>
        <w:sz w:val="18"/>
        <w:szCs w:val="18"/>
      </w:rPr>
    </w:pPr>
    <w:r w:rsidRPr="00DA08A5">
      <w:rPr>
        <w:rFonts w:ascii="Verdana" w:hAnsi="Verdana"/>
        <w:i/>
        <w:sz w:val="18"/>
        <w:szCs w:val="18"/>
      </w:rPr>
      <w:t xml:space="preserve">Smlouva </w:t>
    </w:r>
    <w:r w:rsidR="00D82F5B">
      <w:rPr>
        <w:rFonts w:ascii="Verdana" w:hAnsi="Verdana"/>
        <w:i/>
        <w:sz w:val="18"/>
        <w:szCs w:val="18"/>
      </w:rPr>
      <w:t>s vlastníkem dopravní infrastruktury</w:t>
    </w:r>
    <w:r w:rsidR="009722A5">
      <w:rPr>
        <w:rFonts w:ascii="Verdana" w:hAnsi="Verdana"/>
        <w:i/>
        <w:sz w:val="18"/>
        <w:szCs w:val="18"/>
      </w:rPr>
      <w:t xml:space="preserve"> </w:t>
    </w:r>
    <w:r w:rsidRPr="00DA08A5">
      <w:rPr>
        <w:rFonts w:ascii="Verdana" w:hAnsi="Verdana"/>
        <w:i/>
        <w:sz w:val="18"/>
        <w:szCs w:val="18"/>
      </w:rPr>
      <w:t xml:space="preserve">č. </w:t>
    </w:r>
    <w:sdt>
      <w:sdtPr>
        <w:rPr>
          <w:rFonts w:ascii="Verdana" w:hAnsi="Verdana" w:cs="Arial"/>
          <w:i/>
          <w:sz w:val="18"/>
          <w:szCs w:val="18"/>
        </w:rPr>
        <w:alias w:val="číslo smlouvy"/>
        <w:tag w:val=""/>
        <w:id w:val="886223857"/>
        <w:lock w:val="sdtLocked"/>
        <w:placeholder>
          <w:docPart w:val="36209253F4DC4D5AB7DF5640976F13EA"/>
        </w:placeholder>
        <w:dataBinding w:prefixMappings="xmlns:ns0='http://purl.org/dc/elements/1.1/' xmlns:ns1='http://schemas.openxmlformats.org/package/2006/metadata/core-properties' " w:xpath="/ns1:coreProperties[1]/ns0:title[1]" w:storeItemID="{6C3C8BC8-F283-45AE-878A-BAB7291924A1}"/>
        <w:text/>
      </w:sdtPr>
      <w:sdtContent>
        <w:r w:rsidR="00474F91">
          <w:rPr>
            <w:rFonts w:ascii="Verdana" w:hAnsi="Verdana" w:cs="Arial"/>
            <w:i/>
            <w:sz w:val="18"/>
            <w:szCs w:val="18"/>
          </w:rPr>
          <w:t>E617-S-1140/2025</w:t>
        </w:r>
      </w:sdtContent>
    </w:sdt>
    <w:r w:rsidRPr="00DA08A5">
      <w:rPr>
        <w:rFonts w:ascii="Verdana" w:hAnsi="Verdana"/>
        <w:i/>
        <w:sz w:val="18"/>
        <w:szCs w:val="18"/>
      </w:rPr>
      <w:t xml:space="preserve"> </w:t>
    </w:r>
    <w:r w:rsidR="00DA08A5">
      <w:rPr>
        <w:rFonts w:ascii="Verdana" w:hAnsi="Verdana"/>
        <w:i/>
        <w:sz w:val="18"/>
        <w:szCs w:val="18"/>
      </w:rPr>
      <w:tab/>
    </w:r>
    <w:r w:rsidRPr="00DA08A5">
      <w:rPr>
        <w:rFonts w:ascii="Verdana" w:hAnsi="Verdana"/>
        <w:i/>
        <w:sz w:val="18"/>
        <w:szCs w:val="18"/>
      </w:rPr>
      <w:tab/>
    </w:r>
    <w:sdt>
      <w:sdtPr>
        <w:rPr>
          <w:rFonts w:ascii="Verdana" w:hAnsi="Verdana"/>
          <w:i/>
          <w:sz w:val="18"/>
          <w:szCs w:val="18"/>
        </w:rPr>
        <w:id w:val="-1281095980"/>
        <w:docPartObj>
          <w:docPartGallery w:val="Page Numbers (Bottom of Page)"/>
          <w:docPartUnique/>
        </w:docPartObj>
      </w:sdtPr>
      <w:sdtContent>
        <w:r w:rsidRPr="00DA08A5">
          <w:rPr>
            <w:rFonts w:ascii="Verdana" w:hAnsi="Verdana"/>
            <w:i/>
            <w:sz w:val="18"/>
            <w:szCs w:val="18"/>
          </w:rPr>
          <w:fldChar w:fldCharType="begin"/>
        </w:r>
        <w:r w:rsidRPr="00DA08A5">
          <w:rPr>
            <w:rFonts w:ascii="Verdana" w:hAnsi="Verdana"/>
            <w:i/>
            <w:sz w:val="18"/>
            <w:szCs w:val="18"/>
          </w:rPr>
          <w:instrText>PAGE   \* MERGEFORMAT</w:instrText>
        </w:r>
        <w:r w:rsidRPr="00DA08A5">
          <w:rPr>
            <w:rFonts w:ascii="Verdana" w:hAnsi="Verdana"/>
            <w:i/>
            <w:sz w:val="18"/>
            <w:szCs w:val="18"/>
          </w:rPr>
          <w:fldChar w:fldCharType="separate"/>
        </w:r>
        <w:r w:rsidR="001D0080">
          <w:rPr>
            <w:rFonts w:ascii="Verdana" w:hAnsi="Verdana"/>
            <w:i/>
            <w:noProof/>
            <w:sz w:val="18"/>
            <w:szCs w:val="18"/>
          </w:rPr>
          <w:t>1</w:t>
        </w:r>
        <w:r w:rsidRPr="00DA08A5">
          <w:rPr>
            <w:rFonts w:ascii="Verdana" w:hAnsi="Verdana"/>
            <w:i/>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F61C" w14:textId="7A8B715D" w:rsidR="007236E5" w:rsidRDefault="007236E5">
    <w:pPr>
      <w:pStyle w:val="Zpat"/>
    </w:pPr>
    <w:r>
      <w:rPr>
        <w:noProof/>
      </w:rPr>
      <mc:AlternateContent>
        <mc:Choice Requires="wps">
          <w:drawing>
            <wp:anchor distT="0" distB="0" distL="0" distR="0" simplePos="0" relativeHeight="251658240" behindDoc="0" locked="0" layoutInCell="1" allowOverlap="1" wp14:anchorId="5288EB14" wp14:editId="3DD7BD8B">
              <wp:simplePos x="635" y="635"/>
              <wp:positionH relativeFrom="page">
                <wp:align>left</wp:align>
              </wp:positionH>
              <wp:positionV relativeFrom="page">
                <wp:align>bottom</wp:align>
              </wp:positionV>
              <wp:extent cx="1743075" cy="330200"/>
              <wp:effectExtent l="0" t="0" r="9525" b="0"/>
              <wp:wrapNone/>
              <wp:docPr id="924190296"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44C7F415" w14:textId="45EB930F"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88EB14"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iLEwIAACIEAAAOAAAAZHJzL2Uyb0RvYy54bWysU01v2zAMvQ/YfxB0X+wkzboZcYqsRYYB&#10;QVsgHXqWZSk2IImCpMTOfv0oOU62bqdhF5kmKX6897S867UiR+F8C6ak00lOiTAc6tbsS/r9ZfPh&#10;EyU+MFMzBUaU9CQ8vVu9f7fsbCFm0ICqhSNYxPiisyVtQrBFlnneCM38BKwwGJTgNAv46/ZZ7ViH&#10;1bXKZnn+MevA1dYBF96j92EI0lWqL6Xg4UlKLwJRJcXZQjpdOqt4ZqslK/aO2abl5zHYP0yhWWuw&#10;6aXUAwuMHFz7RyndcgceZJhw0BlI2XKRdsBtpvmbbXYNsyLtguB4e4HJ/7+y/PG4s8+OhP4L9Ehg&#10;BKSzvvDojPv00un4xUkJxhHC0wU20QfC46Xbm3l+u6CEY2w+z5GXWCa73rbOh68CNIlGSR3SktBi&#10;x60PQ+qYEpsZ2LRKJWqU+c2BNaMnu44YrdBXPWnrks7G8SuoT7iVg4Fwb/mmxdZb5sMzc8gwLoKq&#10;DU94SAVdSeFsUdKA+/E3f8xH4DFKSYeKKalBSVOivhkkZLa4yXFvEtIfGm40qmRMP+eLGDcHfQ8o&#10;xim+C8uTGZODGk3pQL+iqNexG4aY4dizpNVo3odBv/gouFivUxKKybKwNTvLY+mIWQT0pX9lzp5R&#10;D8jXI4yaYsUb8IfceNPb9SEgBYmZiO+A5hl2FGLi9vxootJ//U9Z16e9+gkAAP//AwBQSwMEFAAG&#10;AAgAAAAhAPprBdvaAAAABAEAAA8AAABkcnMvZG93bnJldi54bWxMj8FOwzAQRO9I/QdrkbhRh6gN&#10;KI1TVaUgrgQkenTibRw1Xoes24a/x3CBy0qjGc28LdaT68UZR+48KbibJyCQGm86ahW8vz3dPoDg&#10;oMno3hMq+EKGdTm7KnRu/IVe8VyFVsQS4lwrsCEMuZTcWHSa535Ait7Bj06HKMdWmlFfYrnrZZok&#10;mXS6o7hg9YBbi82xOjkF2ePzxg4f2f7zkPIL1/4YKr9T6uZ62qxABJzCXxh+8CM6lJGp9icyLHoF&#10;8ZHwe6OX3i+WIGoFyzQBWRbyP3z5DQAA//8DAFBLAQItABQABgAIAAAAIQC2gziS/gAAAOEBAAAT&#10;AAAAAAAAAAAAAAAAAAAAAABbQ29udGVudF9UeXBlc10ueG1sUEsBAi0AFAAGAAgAAAAhADj9If/W&#10;AAAAlAEAAAsAAAAAAAAAAAAAAAAALwEAAF9yZWxzLy5yZWxzUEsBAi0AFAAGAAgAAAAhAKBJ6IsT&#10;AgAAIgQAAA4AAAAAAAAAAAAAAAAALgIAAGRycy9lMm9Eb2MueG1sUEsBAi0AFAAGAAgAAAAhAPpr&#10;BdvaAAAABAEAAA8AAAAAAAAAAAAAAAAAbQQAAGRycy9kb3ducmV2LnhtbFBLBQYAAAAABAAEAPMA&#10;AAB0BQAAAAA=&#10;" filled="f" stroked="f">
              <v:textbox style="mso-fit-shape-to-text:t" inset="20pt,0,0,15pt">
                <w:txbxContent>
                  <w:p w14:paraId="44C7F415" w14:textId="45EB930F" w:rsidR="007236E5" w:rsidRPr="007236E5" w:rsidRDefault="007236E5" w:rsidP="007236E5">
                    <w:pPr>
                      <w:rPr>
                        <w:rFonts w:ascii="Calibri" w:eastAsia="Calibri" w:hAnsi="Calibri" w:cs="Calibri"/>
                        <w:noProof/>
                        <w:color w:val="000000"/>
                        <w:sz w:val="18"/>
                        <w:szCs w:val="18"/>
                      </w:rPr>
                    </w:pPr>
                    <w:r w:rsidRPr="007236E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3A36" w14:textId="77777777" w:rsidR="006C293F" w:rsidRDefault="006C293F">
      <w:r>
        <w:separator/>
      </w:r>
    </w:p>
  </w:footnote>
  <w:footnote w:type="continuationSeparator" w:id="0">
    <w:p w14:paraId="48737322" w14:textId="77777777" w:rsidR="006C293F" w:rsidRDefault="006C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3E98" w14:textId="77777777" w:rsidR="005F59DA" w:rsidRDefault="005F59DA" w:rsidP="00E24918">
    <w:pPr>
      <w:pStyle w:val="Zhlav"/>
    </w:pPr>
  </w:p>
  <w:p w14:paraId="6B00100D" w14:textId="77777777" w:rsidR="00C77E96" w:rsidRDefault="00C77E96" w:rsidP="00E24918">
    <w:pPr>
      <w:pStyle w:val="Zhlav"/>
    </w:pPr>
    <w:r>
      <w:rPr>
        <w:noProof/>
      </w:rPr>
      <w:drawing>
        <wp:inline distT="0" distB="0" distL="0" distR="0" wp14:anchorId="4348914E" wp14:editId="51FB2365">
          <wp:extent cx="1727835" cy="640715"/>
          <wp:effectExtent l="0" t="0" r="5715" b="698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inline>
      </w:drawing>
    </w:r>
  </w:p>
  <w:p w14:paraId="7C74C3D2" w14:textId="77777777" w:rsidR="00C77E96" w:rsidRPr="00E24918" w:rsidRDefault="00C77E96" w:rsidP="00E24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375"/>
    <w:multiLevelType w:val="multilevel"/>
    <w:tmpl w:val="EF425EE0"/>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A722E"/>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94C62A7"/>
    <w:multiLevelType w:val="singleLevel"/>
    <w:tmpl w:val="BA969D26"/>
    <w:lvl w:ilvl="0">
      <w:start w:val="1"/>
      <w:numFmt w:val="decimal"/>
      <w:lvlText w:val="%1."/>
      <w:lvlJc w:val="left"/>
      <w:pPr>
        <w:tabs>
          <w:tab w:val="num" w:pos="720"/>
        </w:tabs>
        <w:ind w:left="720" w:hanging="360"/>
      </w:pPr>
      <w:rPr>
        <w:rFonts w:hint="default"/>
      </w:rPr>
    </w:lvl>
  </w:abstractNum>
  <w:abstractNum w:abstractNumId="3" w15:restartNumberingAfterBreak="0">
    <w:nsid w:val="0B15451F"/>
    <w:multiLevelType w:val="singleLevel"/>
    <w:tmpl w:val="017C515C"/>
    <w:lvl w:ilvl="0">
      <w:start w:val="1"/>
      <w:numFmt w:val="decimal"/>
      <w:lvlText w:val="%1."/>
      <w:lvlJc w:val="left"/>
      <w:pPr>
        <w:tabs>
          <w:tab w:val="num" w:pos="360"/>
        </w:tabs>
        <w:ind w:left="360" w:hanging="360"/>
      </w:pPr>
      <w:rPr>
        <w:b w:val="0"/>
        <w:i w:val="0"/>
      </w:rPr>
    </w:lvl>
  </w:abstractNum>
  <w:abstractNum w:abstractNumId="4" w15:restartNumberingAfterBreak="0">
    <w:nsid w:val="177F23C5"/>
    <w:multiLevelType w:val="hybridMultilevel"/>
    <w:tmpl w:val="F99209EE"/>
    <w:lvl w:ilvl="0" w:tplc="98EC00F8">
      <w:start w:val="1"/>
      <w:numFmt w:val="bullet"/>
      <w:lvlText w:val="-"/>
      <w:lvlJc w:val="left"/>
      <w:pPr>
        <w:ind w:left="1457" w:hanging="360"/>
      </w:pPr>
      <w:rPr>
        <w:rFonts w:ascii="Times New Roman" w:eastAsia="Times New Roman" w:hAnsi="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1855243C"/>
    <w:multiLevelType w:val="hybridMultilevel"/>
    <w:tmpl w:val="94922CD2"/>
    <w:lvl w:ilvl="0" w:tplc="4BAC8254">
      <w:start w:val="2"/>
      <w:numFmt w:val="decimal"/>
      <w:lvlText w:val="%1."/>
      <w:lvlJc w:val="left"/>
      <w:pPr>
        <w:tabs>
          <w:tab w:val="num" w:pos="567"/>
        </w:tabs>
        <w:ind w:left="567" w:hanging="454"/>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4E6C8C"/>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A2706E9"/>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D79684B"/>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28A8664A"/>
    <w:multiLevelType w:val="hybridMultilevel"/>
    <w:tmpl w:val="C7C2F092"/>
    <w:lvl w:ilvl="0" w:tplc="2C22714A">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2A8C71C4"/>
    <w:multiLevelType w:val="singleLevel"/>
    <w:tmpl w:val="2D6264AA"/>
    <w:lvl w:ilvl="0">
      <w:start w:val="1"/>
      <w:numFmt w:val="decimal"/>
      <w:lvlText w:val="%1."/>
      <w:lvlJc w:val="left"/>
      <w:pPr>
        <w:tabs>
          <w:tab w:val="num" w:pos="360"/>
        </w:tabs>
        <w:ind w:left="360" w:hanging="360"/>
      </w:pPr>
    </w:lvl>
  </w:abstractNum>
  <w:abstractNum w:abstractNumId="11" w15:restartNumberingAfterBreak="0">
    <w:nsid w:val="2BD969B3"/>
    <w:multiLevelType w:val="hybridMultilevel"/>
    <w:tmpl w:val="A930385E"/>
    <w:lvl w:ilvl="0" w:tplc="6E449C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0F2F29"/>
    <w:multiLevelType w:val="hybridMultilevel"/>
    <w:tmpl w:val="F8F68DCE"/>
    <w:lvl w:ilvl="0" w:tplc="53A410B6">
      <w:start w:val="4"/>
      <w:numFmt w:val="decimal"/>
      <w:lvlText w:val="%1."/>
      <w:lvlJc w:val="left"/>
      <w:pPr>
        <w:tabs>
          <w:tab w:val="num" w:pos="927"/>
        </w:tabs>
        <w:ind w:left="927" w:hanging="454"/>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1B6B1A"/>
    <w:multiLevelType w:val="hybridMultilevel"/>
    <w:tmpl w:val="3B92C29E"/>
    <w:lvl w:ilvl="0" w:tplc="26EA51CC">
      <w:start w:val="1"/>
      <w:numFmt w:val="decimal"/>
      <w:lvlText w:val="%1."/>
      <w:lvlJc w:val="left"/>
      <w:pPr>
        <w:tabs>
          <w:tab w:val="num" w:pos="567"/>
        </w:tabs>
        <w:ind w:left="567" w:hanging="454"/>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097DA6"/>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0C23046"/>
    <w:multiLevelType w:val="hybridMultilevel"/>
    <w:tmpl w:val="46C0C78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6" w15:restartNumberingAfterBreak="0">
    <w:nsid w:val="373F36A2"/>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37C94E9B"/>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37CE080F"/>
    <w:multiLevelType w:val="hybridMultilevel"/>
    <w:tmpl w:val="B4F6DEF2"/>
    <w:lvl w:ilvl="0" w:tplc="2C22714A">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224FD"/>
    <w:multiLevelType w:val="hybridMultilevel"/>
    <w:tmpl w:val="90DCB4D6"/>
    <w:lvl w:ilvl="0" w:tplc="9E20C2F4">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F40571"/>
    <w:multiLevelType w:val="hybridMultilevel"/>
    <w:tmpl w:val="CFC07A5C"/>
    <w:lvl w:ilvl="0" w:tplc="EFF2960A">
      <w:start w:val="1"/>
      <w:numFmt w:val="bullet"/>
      <w:lvlText w:val="-"/>
      <w:lvlJc w:val="left"/>
      <w:pPr>
        <w:tabs>
          <w:tab w:val="num" w:pos="737"/>
        </w:tabs>
        <w:ind w:left="737" w:hanging="380"/>
      </w:pPr>
      <w:rPr>
        <w:rFonts w:ascii="Symbol" w:hAnsi="Symbol" w:hint="default"/>
      </w:rPr>
    </w:lvl>
    <w:lvl w:ilvl="1" w:tplc="04050003" w:tentative="1">
      <w:start w:val="1"/>
      <w:numFmt w:val="bullet"/>
      <w:lvlText w:val="o"/>
      <w:lvlJc w:val="left"/>
      <w:pPr>
        <w:tabs>
          <w:tab w:val="num" w:pos="986"/>
        </w:tabs>
        <w:ind w:left="986" w:hanging="360"/>
      </w:pPr>
      <w:rPr>
        <w:rFonts w:ascii="Courier New" w:hAnsi="Courier New" w:cs="Courier New" w:hint="default"/>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21" w15:restartNumberingAfterBreak="0">
    <w:nsid w:val="47831EFE"/>
    <w:multiLevelType w:val="singleLevel"/>
    <w:tmpl w:val="2D6264AA"/>
    <w:lvl w:ilvl="0">
      <w:start w:val="1"/>
      <w:numFmt w:val="decimal"/>
      <w:lvlText w:val="%1."/>
      <w:lvlJc w:val="left"/>
      <w:pPr>
        <w:tabs>
          <w:tab w:val="num" w:pos="360"/>
        </w:tabs>
        <w:ind w:left="360" w:hanging="360"/>
      </w:pPr>
    </w:lvl>
  </w:abstractNum>
  <w:abstractNum w:abstractNumId="22" w15:restartNumberingAfterBreak="0">
    <w:nsid w:val="48510818"/>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492A22FD"/>
    <w:multiLevelType w:val="hybridMultilevel"/>
    <w:tmpl w:val="F66060E4"/>
    <w:lvl w:ilvl="0" w:tplc="40E040B6">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5C020C"/>
    <w:multiLevelType w:val="multilevel"/>
    <w:tmpl w:val="7D3E12BE"/>
    <w:lvl w:ilvl="0">
      <w:start w:val="1"/>
      <w:numFmt w:val="bullet"/>
      <w:lvlText w:val="-"/>
      <w:lvlJc w:val="left"/>
      <w:pPr>
        <w:tabs>
          <w:tab w:val="num" w:pos="453"/>
        </w:tabs>
        <w:ind w:left="453" w:hanging="453"/>
      </w:pPr>
      <w:rPr>
        <w:rFonts w:ascii="Symbol" w:hAnsi="Symbol" w:hint="default"/>
      </w:rPr>
    </w:lvl>
    <w:lvl w:ilvl="1">
      <w:start w:val="1"/>
      <w:numFmt w:val="bullet"/>
      <w:lvlText w:val="o"/>
      <w:lvlJc w:val="left"/>
      <w:pPr>
        <w:tabs>
          <w:tab w:val="num" w:pos="986"/>
        </w:tabs>
        <w:ind w:left="986" w:hanging="360"/>
      </w:pPr>
      <w:rPr>
        <w:rFonts w:ascii="Courier New" w:hAnsi="Courier New" w:cs="Courier New" w:hint="default"/>
      </w:rPr>
    </w:lvl>
    <w:lvl w:ilvl="2">
      <w:start w:val="1"/>
      <w:numFmt w:val="bullet"/>
      <w:lvlText w:val=""/>
      <w:lvlJc w:val="left"/>
      <w:pPr>
        <w:tabs>
          <w:tab w:val="num" w:pos="1706"/>
        </w:tabs>
        <w:ind w:left="1706" w:hanging="360"/>
      </w:pPr>
      <w:rPr>
        <w:rFonts w:ascii="Wingdings" w:hAnsi="Wingding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5" w15:restartNumberingAfterBreak="0">
    <w:nsid w:val="4C977985"/>
    <w:multiLevelType w:val="hybridMultilevel"/>
    <w:tmpl w:val="62ACF6D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6" w15:restartNumberingAfterBreak="0">
    <w:nsid w:val="53A0793A"/>
    <w:multiLevelType w:val="hybridMultilevel"/>
    <w:tmpl w:val="14B84F12"/>
    <w:lvl w:ilvl="0" w:tplc="E7BCA998">
      <w:start w:val="1"/>
      <w:numFmt w:val="decimal"/>
      <w:lvlText w:val="%1."/>
      <w:lvlJc w:val="left"/>
      <w:pPr>
        <w:tabs>
          <w:tab w:val="num" w:pos="567"/>
        </w:tabs>
        <w:ind w:left="567" w:hanging="454"/>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B5441F"/>
    <w:multiLevelType w:val="hybridMultilevel"/>
    <w:tmpl w:val="11C05432"/>
    <w:lvl w:ilvl="0" w:tplc="0686845E">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C5D5F"/>
    <w:multiLevelType w:val="singleLevel"/>
    <w:tmpl w:val="686A0FC8"/>
    <w:lvl w:ilvl="0">
      <w:start w:val="1"/>
      <w:numFmt w:val="bullet"/>
      <w:lvlText w:val=""/>
      <w:lvlJc w:val="left"/>
      <w:pPr>
        <w:tabs>
          <w:tab w:val="num" w:pos="360"/>
        </w:tabs>
        <w:ind w:left="0" w:firstLine="0"/>
      </w:pPr>
      <w:rPr>
        <w:rFonts w:ascii="Symbol" w:hAnsi="Symbol" w:hint="default"/>
        <w:sz w:val="16"/>
      </w:rPr>
    </w:lvl>
  </w:abstractNum>
  <w:abstractNum w:abstractNumId="29" w15:restartNumberingAfterBreak="0">
    <w:nsid w:val="597365DF"/>
    <w:multiLevelType w:val="singleLevel"/>
    <w:tmpl w:val="0060CA08"/>
    <w:lvl w:ilvl="0">
      <w:start w:val="1"/>
      <w:numFmt w:val="decimal"/>
      <w:lvlText w:val="%1."/>
      <w:lvlJc w:val="left"/>
      <w:pPr>
        <w:tabs>
          <w:tab w:val="num" w:pos="360"/>
        </w:tabs>
        <w:ind w:left="360" w:hanging="360"/>
      </w:pPr>
    </w:lvl>
  </w:abstractNum>
  <w:abstractNum w:abstractNumId="30" w15:restartNumberingAfterBreak="0">
    <w:nsid w:val="59B25900"/>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B9F3EB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85A19D9"/>
    <w:multiLevelType w:val="singleLevel"/>
    <w:tmpl w:val="017C515C"/>
    <w:lvl w:ilvl="0">
      <w:start w:val="1"/>
      <w:numFmt w:val="decimal"/>
      <w:lvlText w:val="%1."/>
      <w:lvlJc w:val="left"/>
      <w:pPr>
        <w:tabs>
          <w:tab w:val="num" w:pos="360"/>
        </w:tabs>
        <w:ind w:left="360" w:hanging="360"/>
      </w:pPr>
      <w:rPr>
        <w:b w:val="0"/>
        <w:i w:val="0"/>
      </w:rPr>
    </w:lvl>
  </w:abstractNum>
  <w:abstractNum w:abstractNumId="33" w15:restartNumberingAfterBreak="0">
    <w:nsid w:val="69EA0419"/>
    <w:multiLevelType w:val="singleLevel"/>
    <w:tmpl w:val="E43EB594"/>
    <w:lvl w:ilvl="0">
      <w:start w:val="1"/>
      <w:numFmt w:val="decimal"/>
      <w:lvlText w:val="%1."/>
      <w:lvlJc w:val="left"/>
      <w:pPr>
        <w:tabs>
          <w:tab w:val="num" w:pos="720"/>
        </w:tabs>
        <w:ind w:left="720" w:hanging="360"/>
      </w:pPr>
      <w:rPr>
        <w:rFonts w:hint="default"/>
      </w:rPr>
    </w:lvl>
  </w:abstractNum>
  <w:abstractNum w:abstractNumId="34" w15:restartNumberingAfterBreak="0">
    <w:nsid w:val="73D44FE5"/>
    <w:multiLevelType w:val="singleLevel"/>
    <w:tmpl w:val="F29CFBF2"/>
    <w:lvl w:ilvl="0">
      <w:start w:val="1"/>
      <w:numFmt w:val="decimal"/>
      <w:lvlText w:val="%1."/>
      <w:lvlJc w:val="left"/>
      <w:pPr>
        <w:tabs>
          <w:tab w:val="num" w:pos="360"/>
        </w:tabs>
        <w:ind w:left="360" w:hanging="360"/>
      </w:pPr>
    </w:lvl>
  </w:abstractNum>
  <w:abstractNum w:abstractNumId="35" w15:restartNumberingAfterBreak="0">
    <w:nsid w:val="7A7937C2"/>
    <w:multiLevelType w:val="hybridMultilevel"/>
    <w:tmpl w:val="7D3E12BE"/>
    <w:lvl w:ilvl="0" w:tplc="FA0AEF08">
      <w:start w:val="1"/>
      <w:numFmt w:val="bullet"/>
      <w:lvlText w:val="-"/>
      <w:lvlJc w:val="left"/>
      <w:pPr>
        <w:tabs>
          <w:tab w:val="num" w:pos="453"/>
        </w:tabs>
        <w:ind w:left="453" w:hanging="453"/>
      </w:pPr>
      <w:rPr>
        <w:rFonts w:ascii="Symbol" w:hAnsi="Symbol" w:hint="default"/>
      </w:rPr>
    </w:lvl>
    <w:lvl w:ilvl="1" w:tplc="04050003" w:tentative="1">
      <w:start w:val="1"/>
      <w:numFmt w:val="bullet"/>
      <w:lvlText w:val="o"/>
      <w:lvlJc w:val="left"/>
      <w:pPr>
        <w:tabs>
          <w:tab w:val="num" w:pos="986"/>
        </w:tabs>
        <w:ind w:left="986" w:hanging="360"/>
      </w:pPr>
      <w:rPr>
        <w:rFonts w:ascii="Courier New" w:hAnsi="Courier New" w:cs="Courier New" w:hint="default"/>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num w:numId="1" w16cid:durableId="538013639">
    <w:abstractNumId w:val="8"/>
  </w:num>
  <w:num w:numId="2" w16cid:durableId="512964221">
    <w:abstractNumId w:val="22"/>
  </w:num>
  <w:num w:numId="3" w16cid:durableId="511065210">
    <w:abstractNumId w:val="14"/>
  </w:num>
  <w:num w:numId="4" w16cid:durableId="113867274">
    <w:abstractNumId w:val="3"/>
  </w:num>
  <w:num w:numId="5" w16cid:durableId="1794245319">
    <w:abstractNumId w:val="32"/>
  </w:num>
  <w:num w:numId="6" w16cid:durableId="199628609">
    <w:abstractNumId w:val="29"/>
  </w:num>
  <w:num w:numId="7" w16cid:durableId="64036042">
    <w:abstractNumId w:val="34"/>
  </w:num>
  <w:num w:numId="8" w16cid:durableId="1688754271">
    <w:abstractNumId w:val="13"/>
  </w:num>
  <w:num w:numId="9" w16cid:durableId="499538645">
    <w:abstractNumId w:val="5"/>
  </w:num>
  <w:num w:numId="10" w16cid:durableId="1248924599">
    <w:abstractNumId w:val="12"/>
  </w:num>
  <w:num w:numId="11" w16cid:durableId="101923585">
    <w:abstractNumId w:val="31"/>
  </w:num>
  <w:num w:numId="12" w16cid:durableId="1698391194">
    <w:abstractNumId w:val="17"/>
  </w:num>
  <w:num w:numId="13" w16cid:durableId="2119175973">
    <w:abstractNumId w:val="30"/>
  </w:num>
  <w:num w:numId="14" w16cid:durableId="728652889">
    <w:abstractNumId w:val="1"/>
  </w:num>
  <w:num w:numId="15" w16cid:durableId="285503801">
    <w:abstractNumId w:val="7"/>
  </w:num>
  <w:num w:numId="16" w16cid:durableId="745764626">
    <w:abstractNumId w:val="16"/>
  </w:num>
  <w:num w:numId="17" w16cid:durableId="1320428159">
    <w:abstractNumId w:val="6"/>
  </w:num>
  <w:num w:numId="18" w16cid:durableId="130103778">
    <w:abstractNumId w:val="10"/>
  </w:num>
  <w:num w:numId="19" w16cid:durableId="1068380467">
    <w:abstractNumId w:val="21"/>
  </w:num>
  <w:num w:numId="20" w16cid:durableId="218327533">
    <w:abstractNumId w:val="23"/>
  </w:num>
  <w:num w:numId="21" w16cid:durableId="1873378260">
    <w:abstractNumId w:val="19"/>
  </w:num>
  <w:num w:numId="22" w16cid:durableId="1741363580">
    <w:abstractNumId w:val="11"/>
  </w:num>
  <w:num w:numId="23" w16cid:durableId="1126509136">
    <w:abstractNumId w:val="26"/>
  </w:num>
  <w:num w:numId="24" w16cid:durableId="1131247703">
    <w:abstractNumId w:val="33"/>
  </w:num>
  <w:num w:numId="25" w16cid:durableId="1507817952">
    <w:abstractNumId w:val="28"/>
  </w:num>
  <w:num w:numId="26" w16cid:durableId="1758599972">
    <w:abstractNumId w:val="27"/>
  </w:num>
  <w:num w:numId="27" w16cid:durableId="1435053745">
    <w:abstractNumId w:val="35"/>
  </w:num>
  <w:num w:numId="28" w16cid:durableId="1558780984">
    <w:abstractNumId w:val="24"/>
  </w:num>
  <w:num w:numId="29" w16cid:durableId="456218016">
    <w:abstractNumId w:val="20"/>
  </w:num>
  <w:num w:numId="30" w16cid:durableId="786585232">
    <w:abstractNumId w:val="2"/>
  </w:num>
  <w:num w:numId="31" w16cid:durableId="2107801127">
    <w:abstractNumId w:val="25"/>
  </w:num>
  <w:num w:numId="32" w16cid:durableId="1547796318">
    <w:abstractNumId w:val="9"/>
  </w:num>
  <w:num w:numId="33" w16cid:durableId="876048735">
    <w:abstractNumId w:val="18"/>
  </w:num>
  <w:num w:numId="34" w16cid:durableId="2136026091">
    <w:abstractNumId w:val="0"/>
  </w:num>
  <w:num w:numId="35" w16cid:durableId="662589319">
    <w:abstractNumId w:val="4"/>
  </w:num>
  <w:num w:numId="36" w16cid:durableId="240410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053847">
    <w:abstractNumId w:val="0"/>
  </w:num>
  <w:num w:numId="38" w16cid:durableId="1638028250">
    <w:abstractNumId w:val="0"/>
  </w:num>
  <w:num w:numId="39" w16cid:durableId="1143081567">
    <w:abstractNumId w:val="0"/>
  </w:num>
  <w:num w:numId="40" w16cid:durableId="1871532151">
    <w:abstractNumId w:val="15"/>
  </w:num>
  <w:num w:numId="41" w16cid:durableId="474835387">
    <w:abstractNumId w:val="0"/>
  </w:num>
  <w:num w:numId="42" w16cid:durableId="2142068900">
    <w:abstractNumId w:val="0"/>
  </w:num>
  <w:num w:numId="43" w16cid:durableId="1916746680">
    <w:abstractNumId w:val="0"/>
  </w:num>
  <w:num w:numId="44" w16cid:durableId="332076324">
    <w:abstractNumId w:val="0"/>
  </w:num>
  <w:num w:numId="45" w16cid:durableId="1145001694">
    <w:abstractNumId w:val="0"/>
  </w:num>
  <w:num w:numId="46" w16cid:durableId="36662075">
    <w:abstractNumId w:val="0"/>
  </w:num>
  <w:num w:numId="47" w16cid:durableId="1959605984">
    <w:abstractNumId w:val="0"/>
  </w:num>
  <w:num w:numId="48" w16cid:durableId="3338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F1"/>
    <w:rsid w:val="0000094A"/>
    <w:rsid w:val="00010907"/>
    <w:rsid w:val="00010B7F"/>
    <w:rsid w:val="00021647"/>
    <w:rsid w:val="00033190"/>
    <w:rsid w:val="00041C67"/>
    <w:rsid w:val="00042BE7"/>
    <w:rsid w:val="00057C79"/>
    <w:rsid w:val="00062E9B"/>
    <w:rsid w:val="0007199E"/>
    <w:rsid w:val="00073CC8"/>
    <w:rsid w:val="0007657D"/>
    <w:rsid w:val="00080B3A"/>
    <w:rsid w:val="00091493"/>
    <w:rsid w:val="000B282E"/>
    <w:rsid w:val="000B3A2C"/>
    <w:rsid w:val="000C1A3C"/>
    <w:rsid w:val="000D272A"/>
    <w:rsid w:val="000D2E65"/>
    <w:rsid w:val="000D4B59"/>
    <w:rsid w:val="000E45C6"/>
    <w:rsid w:val="000F5EFD"/>
    <w:rsid w:val="000F7238"/>
    <w:rsid w:val="001135CF"/>
    <w:rsid w:val="0012423A"/>
    <w:rsid w:val="00140E8A"/>
    <w:rsid w:val="0014581F"/>
    <w:rsid w:val="00153C21"/>
    <w:rsid w:val="00157AAC"/>
    <w:rsid w:val="0017132F"/>
    <w:rsid w:val="001A08EB"/>
    <w:rsid w:val="001A2EFE"/>
    <w:rsid w:val="001A519E"/>
    <w:rsid w:val="001A53BF"/>
    <w:rsid w:val="001A67D9"/>
    <w:rsid w:val="001A75D0"/>
    <w:rsid w:val="001B374E"/>
    <w:rsid w:val="001C4604"/>
    <w:rsid w:val="001D0080"/>
    <w:rsid w:val="001D53EC"/>
    <w:rsid w:val="001E2411"/>
    <w:rsid w:val="001E2A6C"/>
    <w:rsid w:val="001E6483"/>
    <w:rsid w:val="001E7603"/>
    <w:rsid w:val="00205384"/>
    <w:rsid w:val="002122EC"/>
    <w:rsid w:val="002129A0"/>
    <w:rsid w:val="00224C4F"/>
    <w:rsid w:val="00242A49"/>
    <w:rsid w:val="00257C48"/>
    <w:rsid w:val="00272BFA"/>
    <w:rsid w:val="002766D2"/>
    <w:rsid w:val="00287D87"/>
    <w:rsid w:val="002A3E4B"/>
    <w:rsid w:val="002B4D0C"/>
    <w:rsid w:val="002C028A"/>
    <w:rsid w:val="002C0BBF"/>
    <w:rsid w:val="002C13CF"/>
    <w:rsid w:val="002C21FB"/>
    <w:rsid w:val="002C6148"/>
    <w:rsid w:val="002D613C"/>
    <w:rsid w:val="002E03B3"/>
    <w:rsid w:val="002E2874"/>
    <w:rsid w:val="002E5618"/>
    <w:rsid w:val="002E7AE4"/>
    <w:rsid w:val="002E7F8C"/>
    <w:rsid w:val="002F6202"/>
    <w:rsid w:val="00302393"/>
    <w:rsid w:val="003065AC"/>
    <w:rsid w:val="003851AF"/>
    <w:rsid w:val="00393421"/>
    <w:rsid w:val="003946C3"/>
    <w:rsid w:val="00394B39"/>
    <w:rsid w:val="00394D0F"/>
    <w:rsid w:val="003A7ACD"/>
    <w:rsid w:val="003B33C9"/>
    <w:rsid w:val="003C06E5"/>
    <w:rsid w:val="003C32EC"/>
    <w:rsid w:val="003D2577"/>
    <w:rsid w:val="003D539F"/>
    <w:rsid w:val="003D5D14"/>
    <w:rsid w:val="003D6114"/>
    <w:rsid w:val="003E0F75"/>
    <w:rsid w:val="003E2CB7"/>
    <w:rsid w:val="003E62BD"/>
    <w:rsid w:val="003F04BC"/>
    <w:rsid w:val="003F1ECC"/>
    <w:rsid w:val="003F5099"/>
    <w:rsid w:val="003F72A5"/>
    <w:rsid w:val="00402102"/>
    <w:rsid w:val="00405E05"/>
    <w:rsid w:val="00415423"/>
    <w:rsid w:val="00415A23"/>
    <w:rsid w:val="004214ED"/>
    <w:rsid w:val="0042349B"/>
    <w:rsid w:val="00423A47"/>
    <w:rsid w:val="004256FA"/>
    <w:rsid w:val="004357BC"/>
    <w:rsid w:val="00436364"/>
    <w:rsid w:val="0043647A"/>
    <w:rsid w:val="00436C8F"/>
    <w:rsid w:val="00440F6F"/>
    <w:rsid w:val="004417C8"/>
    <w:rsid w:val="004465AE"/>
    <w:rsid w:val="00454755"/>
    <w:rsid w:val="004615C4"/>
    <w:rsid w:val="00470778"/>
    <w:rsid w:val="00474F91"/>
    <w:rsid w:val="0048045F"/>
    <w:rsid w:val="00482B51"/>
    <w:rsid w:val="00483168"/>
    <w:rsid w:val="00483CF9"/>
    <w:rsid w:val="00492077"/>
    <w:rsid w:val="00493CD3"/>
    <w:rsid w:val="004A1A41"/>
    <w:rsid w:val="004A269C"/>
    <w:rsid w:val="004A3C17"/>
    <w:rsid w:val="004B2BB6"/>
    <w:rsid w:val="004C0C30"/>
    <w:rsid w:val="004C4808"/>
    <w:rsid w:val="004C5CB5"/>
    <w:rsid w:val="004C60D9"/>
    <w:rsid w:val="004C6228"/>
    <w:rsid w:val="004D0AD6"/>
    <w:rsid w:val="004E1664"/>
    <w:rsid w:val="004E564A"/>
    <w:rsid w:val="00502CEE"/>
    <w:rsid w:val="00505C7D"/>
    <w:rsid w:val="005157A3"/>
    <w:rsid w:val="00517A20"/>
    <w:rsid w:val="00521B11"/>
    <w:rsid w:val="00522ADE"/>
    <w:rsid w:val="005344A0"/>
    <w:rsid w:val="00537629"/>
    <w:rsid w:val="0054294B"/>
    <w:rsid w:val="005443C8"/>
    <w:rsid w:val="00545F6E"/>
    <w:rsid w:val="00551EF6"/>
    <w:rsid w:val="005526D1"/>
    <w:rsid w:val="00562CFC"/>
    <w:rsid w:val="0056375B"/>
    <w:rsid w:val="00567731"/>
    <w:rsid w:val="00582F6E"/>
    <w:rsid w:val="00583496"/>
    <w:rsid w:val="00587BB5"/>
    <w:rsid w:val="00596702"/>
    <w:rsid w:val="005A314F"/>
    <w:rsid w:val="005B4161"/>
    <w:rsid w:val="005C1A62"/>
    <w:rsid w:val="005C3F52"/>
    <w:rsid w:val="005D63C0"/>
    <w:rsid w:val="005D6614"/>
    <w:rsid w:val="005F5318"/>
    <w:rsid w:val="005F59DA"/>
    <w:rsid w:val="00604842"/>
    <w:rsid w:val="006048E0"/>
    <w:rsid w:val="00606677"/>
    <w:rsid w:val="00613CC6"/>
    <w:rsid w:val="00617CD8"/>
    <w:rsid w:val="00626E6F"/>
    <w:rsid w:val="00634F3D"/>
    <w:rsid w:val="00635532"/>
    <w:rsid w:val="00637976"/>
    <w:rsid w:val="00642FAE"/>
    <w:rsid w:val="00655D61"/>
    <w:rsid w:val="0066023C"/>
    <w:rsid w:val="00660CA3"/>
    <w:rsid w:val="006633FC"/>
    <w:rsid w:val="00687E94"/>
    <w:rsid w:val="0069335E"/>
    <w:rsid w:val="0069490E"/>
    <w:rsid w:val="00697B5C"/>
    <w:rsid w:val="006A4B64"/>
    <w:rsid w:val="006A597C"/>
    <w:rsid w:val="006B48E6"/>
    <w:rsid w:val="006C0A2F"/>
    <w:rsid w:val="006C293F"/>
    <w:rsid w:val="006C6556"/>
    <w:rsid w:val="006D22D1"/>
    <w:rsid w:val="006E7063"/>
    <w:rsid w:val="006E7EA8"/>
    <w:rsid w:val="00715628"/>
    <w:rsid w:val="0071794C"/>
    <w:rsid w:val="007236E5"/>
    <w:rsid w:val="00732033"/>
    <w:rsid w:val="0073233A"/>
    <w:rsid w:val="00746DED"/>
    <w:rsid w:val="0075243B"/>
    <w:rsid w:val="0075503B"/>
    <w:rsid w:val="0076771F"/>
    <w:rsid w:val="0078203D"/>
    <w:rsid w:val="007827F3"/>
    <w:rsid w:val="00785039"/>
    <w:rsid w:val="0078618A"/>
    <w:rsid w:val="007936C4"/>
    <w:rsid w:val="007A47A8"/>
    <w:rsid w:val="007B614A"/>
    <w:rsid w:val="007C1737"/>
    <w:rsid w:val="007C5773"/>
    <w:rsid w:val="007C6BC9"/>
    <w:rsid w:val="007D2F9D"/>
    <w:rsid w:val="007E2D2B"/>
    <w:rsid w:val="007E3B9C"/>
    <w:rsid w:val="00806B8A"/>
    <w:rsid w:val="00807C83"/>
    <w:rsid w:val="00807F39"/>
    <w:rsid w:val="00812435"/>
    <w:rsid w:val="00813FEE"/>
    <w:rsid w:val="008144BE"/>
    <w:rsid w:val="00837A07"/>
    <w:rsid w:val="00841AA9"/>
    <w:rsid w:val="00850079"/>
    <w:rsid w:val="00862A66"/>
    <w:rsid w:val="0086546B"/>
    <w:rsid w:val="00875026"/>
    <w:rsid w:val="00875F32"/>
    <w:rsid w:val="00877F5F"/>
    <w:rsid w:val="008855B0"/>
    <w:rsid w:val="00892D15"/>
    <w:rsid w:val="008943A1"/>
    <w:rsid w:val="008A17B6"/>
    <w:rsid w:val="008A3CCA"/>
    <w:rsid w:val="008B0FA5"/>
    <w:rsid w:val="008B0FF8"/>
    <w:rsid w:val="008B60EF"/>
    <w:rsid w:val="008C0BC5"/>
    <w:rsid w:val="008C293C"/>
    <w:rsid w:val="008C47CE"/>
    <w:rsid w:val="008E0901"/>
    <w:rsid w:val="008E6689"/>
    <w:rsid w:val="008F0D28"/>
    <w:rsid w:val="008F62EC"/>
    <w:rsid w:val="008F7C40"/>
    <w:rsid w:val="00902ABD"/>
    <w:rsid w:val="00905109"/>
    <w:rsid w:val="00910381"/>
    <w:rsid w:val="0091166C"/>
    <w:rsid w:val="00912AAF"/>
    <w:rsid w:val="00922006"/>
    <w:rsid w:val="00924537"/>
    <w:rsid w:val="00927642"/>
    <w:rsid w:val="00930191"/>
    <w:rsid w:val="00932DC6"/>
    <w:rsid w:val="00934960"/>
    <w:rsid w:val="00934DA4"/>
    <w:rsid w:val="00945E31"/>
    <w:rsid w:val="00957E8A"/>
    <w:rsid w:val="00966DC5"/>
    <w:rsid w:val="009679FE"/>
    <w:rsid w:val="009710D9"/>
    <w:rsid w:val="009722A5"/>
    <w:rsid w:val="0098042E"/>
    <w:rsid w:val="009804C0"/>
    <w:rsid w:val="009849BE"/>
    <w:rsid w:val="009861AD"/>
    <w:rsid w:val="0099193E"/>
    <w:rsid w:val="0099302A"/>
    <w:rsid w:val="009A53B4"/>
    <w:rsid w:val="009A54A1"/>
    <w:rsid w:val="009B1608"/>
    <w:rsid w:val="009B6B7F"/>
    <w:rsid w:val="009C0C07"/>
    <w:rsid w:val="009C5293"/>
    <w:rsid w:val="009D31E2"/>
    <w:rsid w:val="009D7EA2"/>
    <w:rsid w:val="009E0372"/>
    <w:rsid w:val="009E6005"/>
    <w:rsid w:val="009F31BD"/>
    <w:rsid w:val="00A05743"/>
    <w:rsid w:val="00A05CD9"/>
    <w:rsid w:val="00A13C91"/>
    <w:rsid w:val="00A16E0D"/>
    <w:rsid w:val="00A24134"/>
    <w:rsid w:val="00A30312"/>
    <w:rsid w:val="00A31E22"/>
    <w:rsid w:val="00A32240"/>
    <w:rsid w:val="00A40AF3"/>
    <w:rsid w:val="00A42147"/>
    <w:rsid w:val="00A665BA"/>
    <w:rsid w:val="00A75440"/>
    <w:rsid w:val="00A7598C"/>
    <w:rsid w:val="00A80638"/>
    <w:rsid w:val="00A866E2"/>
    <w:rsid w:val="00A92555"/>
    <w:rsid w:val="00A93465"/>
    <w:rsid w:val="00A96C13"/>
    <w:rsid w:val="00A96C93"/>
    <w:rsid w:val="00AC5167"/>
    <w:rsid w:val="00AC5F50"/>
    <w:rsid w:val="00AC6E37"/>
    <w:rsid w:val="00AD7539"/>
    <w:rsid w:val="00AE54F1"/>
    <w:rsid w:val="00AF3D83"/>
    <w:rsid w:val="00AF6C9E"/>
    <w:rsid w:val="00B01A15"/>
    <w:rsid w:val="00B10C41"/>
    <w:rsid w:val="00B1456C"/>
    <w:rsid w:val="00B14C76"/>
    <w:rsid w:val="00B1610B"/>
    <w:rsid w:val="00B16566"/>
    <w:rsid w:val="00B2017C"/>
    <w:rsid w:val="00B22B25"/>
    <w:rsid w:val="00B22F83"/>
    <w:rsid w:val="00B26C2E"/>
    <w:rsid w:val="00B45997"/>
    <w:rsid w:val="00B56682"/>
    <w:rsid w:val="00B62C8A"/>
    <w:rsid w:val="00B65CA1"/>
    <w:rsid w:val="00B824CB"/>
    <w:rsid w:val="00BA504A"/>
    <w:rsid w:val="00BA71CD"/>
    <w:rsid w:val="00BB1F21"/>
    <w:rsid w:val="00BB47E4"/>
    <w:rsid w:val="00BD159E"/>
    <w:rsid w:val="00BD1840"/>
    <w:rsid w:val="00BE3554"/>
    <w:rsid w:val="00BE3CD4"/>
    <w:rsid w:val="00BE714D"/>
    <w:rsid w:val="00BF3345"/>
    <w:rsid w:val="00BF4276"/>
    <w:rsid w:val="00C15223"/>
    <w:rsid w:val="00C203D8"/>
    <w:rsid w:val="00C30C7C"/>
    <w:rsid w:val="00C35F8F"/>
    <w:rsid w:val="00C36CD9"/>
    <w:rsid w:val="00C445BB"/>
    <w:rsid w:val="00C4737E"/>
    <w:rsid w:val="00C52EC1"/>
    <w:rsid w:val="00C53ED3"/>
    <w:rsid w:val="00C614A3"/>
    <w:rsid w:val="00C643F2"/>
    <w:rsid w:val="00C745B7"/>
    <w:rsid w:val="00C77E96"/>
    <w:rsid w:val="00C831DF"/>
    <w:rsid w:val="00C8648F"/>
    <w:rsid w:val="00CB04BD"/>
    <w:rsid w:val="00CB111C"/>
    <w:rsid w:val="00CB2671"/>
    <w:rsid w:val="00CB30F2"/>
    <w:rsid w:val="00CC3ADC"/>
    <w:rsid w:val="00CD008D"/>
    <w:rsid w:val="00CD5610"/>
    <w:rsid w:val="00CD5C62"/>
    <w:rsid w:val="00CE1E01"/>
    <w:rsid w:val="00CE4C5C"/>
    <w:rsid w:val="00CE7762"/>
    <w:rsid w:val="00CF3B50"/>
    <w:rsid w:val="00CF44A2"/>
    <w:rsid w:val="00D03FD0"/>
    <w:rsid w:val="00D122CE"/>
    <w:rsid w:val="00D14368"/>
    <w:rsid w:val="00D15DC9"/>
    <w:rsid w:val="00D24587"/>
    <w:rsid w:val="00D2548E"/>
    <w:rsid w:val="00D36B56"/>
    <w:rsid w:val="00D41240"/>
    <w:rsid w:val="00D470B7"/>
    <w:rsid w:val="00D569A4"/>
    <w:rsid w:val="00D6307B"/>
    <w:rsid w:val="00D715DD"/>
    <w:rsid w:val="00D74D75"/>
    <w:rsid w:val="00D769C7"/>
    <w:rsid w:val="00D82F5B"/>
    <w:rsid w:val="00D83FB4"/>
    <w:rsid w:val="00D85FB7"/>
    <w:rsid w:val="00DA08A5"/>
    <w:rsid w:val="00DA1BA5"/>
    <w:rsid w:val="00DA3D4E"/>
    <w:rsid w:val="00DB0872"/>
    <w:rsid w:val="00DB0D42"/>
    <w:rsid w:val="00DB5C93"/>
    <w:rsid w:val="00DD0910"/>
    <w:rsid w:val="00DD31F3"/>
    <w:rsid w:val="00DE1951"/>
    <w:rsid w:val="00DE4EF0"/>
    <w:rsid w:val="00DF2720"/>
    <w:rsid w:val="00E0098F"/>
    <w:rsid w:val="00E00C5E"/>
    <w:rsid w:val="00E12A81"/>
    <w:rsid w:val="00E24918"/>
    <w:rsid w:val="00E266A2"/>
    <w:rsid w:val="00E4304D"/>
    <w:rsid w:val="00E51C93"/>
    <w:rsid w:val="00E7497D"/>
    <w:rsid w:val="00E93CD3"/>
    <w:rsid w:val="00E952E8"/>
    <w:rsid w:val="00EA4261"/>
    <w:rsid w:val="00EA52AA"/>
    <w:rsid w:val="00EB1165"/>
    <w:rsid w:val="00EC493F"/>
    <w:rsid w:val="00EC5A0B"/>
    <w:rsid w:val="00ED4421"/>
    <w:rsid w:val="00EE0547"/>
    <w:rsid w:val="00EE4A85"/>
    <w:rsid w:val="00EF3D9B"/>
    <w:rsid w:val="00EF56BD"/>
    <w:rsid w:val="00F03B3D"/>
    <w:rsid w:val="00F041A9"/>
    <w:rsid w:val="00F337C3"/>
    <w:rsid w:val="00F37E0D"/>
    <w:rsid w:val="00F511DB"/>
    <w:rsid w:val="00F64F82"/>
    <w:rsid w:val="00F724E0"/>
    <w:rsid w:val="00F810FC"/>
    <w:rsid w:val="00F84CA0"/>
    <w:rsid w:val="00F90F11"/>
    <w:rsid w:val="00F942AB"/>
    <w:rsid w:val="00FA4C20"/>
    <w:rsid w:val="00FA7D62"/>
    <w:rsid w:val="00FB3E8B"/>
    <w:rsid w:val="00FB6B2C"/>
    <w:rsid w:val="00FB7209"/>
    <w:rsid w:val="00FC03F8"/>
    <w:rsid w:val="00FC6BD0"/>
    <w:rsid w:val="00FD34F8"/>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4E511"/>
  <w15:docId w15:val="{DA8FF65F-C904-4F7B-8C4B-9BDEC63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Seznam">
    <w:name w:val="List"/>
    <w:basedOn w:val="Normln"/>
    <w:pPr>
      <w:widowControl w:val="0"/>
      <w:snapToGrid w:val="0"/>
      <w:ind w:left="283" w:hanging="283"/>
    </w:pPr>
  </w:style>
  <w:style w:type="paragraph" w:styleId="Textbubliny">
    <w:name w:val="Balloon Text"/>
    <w:basedOn w:val="Normln"/>
    <w:semiHidden/>
    <w:rsid w:val="004C60D9"/>
    <w:rPr>
      <w:rFonts w:ascii="Tahoma" w:hAnsi="Tahoma" w:cs="Tahoma"/>
      <w:sz w:val="16"/>
      <w:szCs w:val="16"/>
    </w:rPr>
  </w:style>
  <w:style w:type="paragraph" w:styleId="Zkladntext2">
    <w:name w:val="Body Text 2"/>
    <w:basedOn w:val="Normln"/>
    <w:rsid w:val="009849BE"/>
    <w:pPr>
      <w:spacing w:after="120" w:line="480" w:lineRule="auto"/>
    </w:pPr>
  </w:style>
  <w:style w:type="character" w:customStyle="1" w:styleId="platne1">
    <w:name w:val="platne1"/>
    <w:basedOn w:val="Standardnpsmoodstavce"/>
    <w:rsid w:val="00F03B3D"/>
  </w:style>
  <w:style w:type="paragraph" w:styleId="Zkladntextodsazen">
    <w:name w:val="Body Text Indent"/>
    <w:basedOn w:val="Normln"/>
    <w:rsid w:val="00A16E0D"/>
    <w:pPr>
      <w:spacing w:after="120"/>
      <w:ind w:left="283"/>
    </w:pPr>
  </w:style>
  <w:style w:type="character" w:styleId="Odkaznakoment">
    <w:name w:val="annotation reference"/>
    <w:uiPriority w:val="99"/>
    <w:rsid w:val="008C0BC5"/>
    <w:rPr>
      <w:sz w:val="16"/>
      <w:szCs w:val="16"/>
    </w:rPr>
  </w:style>
  <w:style w:type="paragraph" w:styleId="Textkomente">
    <w:name w:val="annotation text"/>
    <w:basedOn w:val="Normln"/>
    <w:link w:val="TextkomenteChar"/>
    <w:uiPriority w:val="99"/>
    <w:rsid w:val="008C0BC5"/>
  </w:style>
  <w:style w:type="paragraph" w:styleId="Pedmtkomente">
    <w:name w:val="annotation subject"/>
    <w:basedOn w:val="Textkomente"/>
    <w:next w:val="Textkomente"/>
    <w:semiHidden/>
    <w:rsid w:val="008C0BC5"/>
    <w:rPr>
      <w:b/>
      <w:bCs/>
    </w:rPr>
  </w:style>
  <w:style w:type="character" w:customStyle="1" w:styleId="ZpatChar">
    <w:name w:val="Zápatí Char"/>
    <w:link w:val="Zpat"/>
    <w:uiPriority w:val="99"/>
    <w:rsid w:val="00483168"/>
  </w:style>
  <w:style w:type="character" w:customStyle="1" w:styleId="TextkomenteChar">
    <w:name w:val="Text komentáře Char"/>
    <w:link w:val="Textkomente"/>
    <w:uiPriority w:val="99"/>
    <w:rsid w:val="00D74D75"/>
  </w:style>
  <w:style w:type="character" w:styleId="Zstupntext">
    <w:name w:val="Placeholder Text"/>
    <w:basedOn w:val="Standardnpsmoodstavce"/>
    <w:uiPriority w:val="99"/>
    <w:semiHidden/>
    <w:rsid w:val="00E24918"/>
    <w:rPr>
      <w:color w:val="808080"/>
    </w:rPr>
  </w:style>
  <w:style w:type="character" w:customStyle="1" w:styleId="ZhlavChar">
    <w:name w:val="Záhlaví Char"/>
    <w:basedOn w:val="Standardnpsmoodstavce"/>
    <w:link w:val="Zhlav"/>
    <w:rsid w:val="00E24918"/>
  </w:style>
  <w:style w:type="table" w:styleId="Mkatabulky">
    <w:name w:val="Table Grid"/>
    <w:basedOn w:val="Normlntabulka"/>
    <w:uiPriority w:val="59"/>
    <w:rsid w:val="00E249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687E94"/>
    <w:rPr>
      <w:sz w:val="24"/>
    </w:rPr>
  </w:style>
  <w:style w:type="paragraph" w:styleId="Textvysvtlivek">
    <w:name w:val="endnote text"/>
    <w:basedOn w:val="Normln"/>
    <w:link w:val="TextvysvtlivekChar"/>
    <w:uiPriority w:val="99"/>
    <w:semiHidden/>
    <w:unhideWhenUsed/>
    <w:rsid w:val="003A7ACD"/>
  </w:style>
  <w:style w:type="character" w:customStyle="1" w:styleId="TextvysvtlivekChar">
    <w:name w:val="Text vysvětlivek Char"/>
    <w:basedOn w:val="Standardnpsmoodstavce"/>
    <w:link w:val="Textvysvtlivek"/>
    <w:uiPriority w:val="99"/>
    <w:semiHidden/>
    <w:rsid w:val="003A7ACD"/>
  </w:style>
  <w:style w:type="character" w:styleId="Odkaznavysvtlivky">
    <w:name w:val="endnote reference"/>
    <w:basedOn w:val="Standardnpsmoodstavce"/>
    <w:uiPriority w:val="99"/>
    <w:semiHidden/>
    <w:unhideWhenUsed/>
    <w:rsid w:val="003A7ACD"/>
    <w:rPr>
      <w:vertAlign w:val="superscript"/>
    </w:rPr>
  </w:style>
  <w:style w:type="paragraph" w:customStyle="1" w:styleId="Text1-2">
    <w:name w:val="_Text_1-2"/>
    <w:basedOn w:val="Text1-1"/>
    <w:qFormat/>
    <w:rsid w:val="009722A5"/>
    <w:pPr>
      <w:numPr>
        <w:ilvl w:val="2"/>
      </w:numPr>
      <w:tabs>
        <w:tab w:val="clear" w:pos="1474"/>
        <w:tab w:val="num" w:pos="360"/>
      </w:tabs>
      <w:ind w:left="360" w:hanging="360"/>
    </w:pPr>
  </w:style>
  <w:style w:type="paragraph" w:customStyle="1" w:styleId="Text1-1">
    <w:name w:val="_Text_1-1"/>
    <w:basedOn w:val="Normln"/>
    <w:link w:val="Text1-1Char"/>
    <w:rsid w:val="009722A5"/>
    <w:pPr>
      <w:numPr>
        <w:ilvl w:val="1"/>
        <w:numId w:val="34"/>
      </w:numPr>
      <w:spacing w:after="120" w:line="264" w:lineRule="auto"/>
      <w:jc w:val="both"/>
    </w:pPr>
    <w:rPr>
      <w:rFonts w:asciiTheme="minorHAnsi" w:eastAsiaTheme="minorHAnsi" w:hAnsiTheme="minorHAnsi" w:cstheme="minorBidi"/>
      <w:sz w:val="18"/>
      <w:szCs w:val="18"/>
      <w:lang w:eastAsia="en-US"/>
    </w:rPr>
  </w:style>
  <w:style w:type="paragraph" w:customStyle="1" w:styleId="Nadpis1-1">
    <w:name w:val="_Nadpis_1-1"/>
    <w:basedOn w:val="Odstavecseseznamem"/>
    <w:next w:val="Normln"/>
    <w:link w:val="Nadpis1-1Char"/>
    <w:qFormat/>
    <w:rsid w:val="009722A5"/>
    <w:pPr>
      <w:keepNext/>
      <w:numPr>
        <w:numId w:val="34"/>
      </w:numPr>
      <w:spacing w:before="240" w:after="120" w:line="264" w:lineRule="auto"/>
      <w:outlineLvl w:val="0"/>
    </w:pPr>
    <w:rPr>
      <w:rFonts w:asciiTheme="majorHAnsi" w:eastAsiaTheme="minorHAnsi" w:hAnsiTheme="majorHAnsi" w:cstheme="minorBidi"/>
      <w:b/>
      <w:caps/>
      <w:sz w:val="22"/>
      <w:szCs w:val="18"/>
      <w:lang w:eastAsia="en-US"/>
    </w:rPr>
  </w:style>
  <w:style w:type="character" w:customStyle="1" w:styleId="Text1-1Char">
    <w:name w:val="_Text_1-1 Char"/>
    <w:basedOn w:val="Standardnpsmoodstavce"/>
    <w:link w:val="Text1-1"/>
    <w:rsid w:val="009722A5"/>
    <w:rPr>
      <w:rFonts w:asciiTheme="minorHAnsi" w:eastAsiaTheme="minorHAnsi" w:hAnsiTheme="minorHAnsi" w:cstheme="minorBidi"/>
      <w:sz w:val="18"/>
      <w:szCs w:val="18"/>
      <w:lang w:eastAsia="en-US"/>
    </w:rPr>
  </w:style>
  <w:style w:type="character" w:customStyle="1" w:styleId="Nadpis1-1Char">
    <w:name w:val="_Nadpis_1-1 Char"/>
    <w:basedOn w:val="Standardnpsmoodstavce"/>
    <w:link w:val="Nadpis1-1"/>
    <w:rsid w:val="009722A5"/>
    <w:rPr>
      <w:rFonts w:asciiTheme="majorHAnsi" w:eastAsiaTheme="minorHAnsi" w:hAnsiTheme="majorHAnsi" w:cstheme="minorBidi"/>
      <w:b/>
      <w:caps/>
      <w:sz w:val="22"/>
      <w:szCs w:val="18"/>
      <w:lang w:eastAsia="en-US"/>
    </w:rPr>
  </w:style>
  <w:style w:type="paragraph" w:customStyle="1" w:styleId="Textbezslovn">
    <w:name w:val="_Text_bez_číslování"/>
    <w:basedOn w:val="Normln"/>
    <w:link w:val="TextbezslovnChar"/>
    <w:qFormat/>
    <w:rsid w:val="009722A5"/>
    <w:pPr>
      <w:spacing w:after="120" w:line="264" w:lineRule="auto"/>
      <w:ind w:left="737"/>
      <w:jc w:val="both"/>
    </w:pPr>
    <w:rPr>
      <w:rFonts w:asciiTheme="minorHAnsi" w:eastAsiaTheme="minorHAnsi" w:hAnsiTheme="minorHAnsi" w:cstheme="minorBidi"/>
      <w:sz w:val="18"/>
      <w:szCs w:val="18"/>
      <w:lang w:eastAsia="en-US"/>
    </w:rPr>
  </w:style>
  <w:style w:type="character" w:customStyle="1" w:styleId="Tun">
    <w:name w:val="_Tučně"/>
    <w:basedOn w:val="Standardnpsmoodstavce"/>
    <w:uiPriority w:val="1"/>
    <w:qFormat/>
    <w:rsid w:val="009722A5"/>
    <w:rPr>
      <w:b/>
    </w:rPr>
  </w:style>
  <w:style w:type="character" w:customStyle="1" w:styleId="TextbezslovnChar">
    <w:name w:val="_Text_bez_číslování Char"/>
    <w:basedOn w:val="Standardnpsmoodstavce"/>
    <w:link w:val="Textbezslovn"/>
    <w:rsid w:val="009722A5"/>
    <w:rPr>
      <w:rFonts w:asciiTheme="minorHAnsi" w:eastAsiaTheme="minorHAnsi" w:hAnsiTheme="minorHAnsi" w:cstheme="minorBidi"/>
      <w:sz w:val="18"/>
      <w:szCs w:val="18"/>
      <w:lang w:eastAsia="en-US"/>
    </w:rPr>
  </w:style>
  <w:style w:type="paragraph" w:customStyle="1" w:styleId="Textbezodsazen">
    <w:name w:val="_Text_bez_odsazení"/>
    <w:basedOn w:val="Normln"/>
    <w:link w:val="TextbezodsazenChar"/>
    <w:qFormat/>
    <w:rsid w:val="009722A5"/>
    <w:pPr>
      <w:spacing w:after="120" w:line="264" w:lineRule="auto"/>
      <w:jc w:val="both"/>
    </w:pPr>
    <w:rPr>
      <w:rFonts w:asciiTheme="minorHAnsi" w:eastAsiaTheme="minorHAnsi" w:hAnsiTheme="minorHAnsi" w:cstheme="minorBidi"/>
      <w:sz w:val="18"/>
      <w:szCs w:val="18"/>
      <w:lang w:eastAsia="en-US"/>
    </w:rPr>
  </w:style>
  <w:style w:type="character" w:customStyle="1" w:styleId="TextbezodsazenChar">
    <w:name w:val="_Text_bez_odsazení Char"/>
    <w:basedOn w:val="Standardnpsmoodstavce"/>
    <w:link w:val="Textbezodsazen"/>
    <w:rsid w:val="009722A5"/>
    <w:rPr>
      <w:rFonts w:asciiTheme="minorHAnsi" w:eastAsiaTheme="minorHAnsi" w:hAnsiTheme="minorHAnsi" w:cstheme="minorBidi"/>
      <w:sz w:val="18"/>
      <w:szCs w:val="18"/>
      <w:lang w:eastAsia="en-US"/>
    </w:rPr>
  </w:style>
  <w:style w:type="paragraph" w:styleId="Odstavecseseznamem">
    <w:name w:val="List Paragraph"/>
    <w:basedOn w:val="Normln"/>
    <w:uiPriority w:val="34"/>
    <w:qFormat/>
    <w:rsid w:val="009722A5"/>
    <w:pPr>
      <w:ind w:left="720"/>
      <w:contextualSpacing/>
    </w:pPr>
  </w:style>
  <w:style w:type="paragraph" w:styleId="Revize">
    <w:name w:val="Revision"/>
    <w:hidden/>
    <w:uiPriority w:val="99"/>
    <w:semiHidden/>
    <w:rsid w:val="00DB0872"/>
  </w:style>
  <w:style w:type="character" w:styleId="Hypertextovodkaz">
    <w:name w:val="Hyperlink"/>
    <w:basedOn w:val="Standardnpsmoodstavce"/>
    <w:uiPriority w:val="99"/>
    <w:unhideWhenUsed/>
    <w:rsid w:val="00930191"/>
    <w:rPr>
      <w:color w:val="0000FF" w:themeColor="hyperlink"/>
      <w:u w:val="single"/>
    </w:rPr>
  </w:style>
  <w:style w:type="character" w:customStyle="1" w:styleId="Nevyeenzmnka1">
    <w:name w:val="Nevyřešená zmínka1"/>
    <w:basedOn w:val="Standardnpsmoodstavce"/>
    <w:uiPriority w:val="99"/>
    <w:semiHidden/>
    <w:unhideWhenUsed/>
    <w:rsid w:val="0093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30022">
      <w:bodyDiv w:val="1"/>
      <w:marLeft w:val="0"/>
      <w:marRight w:val="0"/>
      <w:marTop w:val="0"/>
      <w:marBottom w:val="0"/>
      <w:divBdr>
        <w:top w:val="none" w:sz="0" w:space="0" w:color="auto"/>
        <w:left w:val="none" w:sz="0" w:space="0" w:color="auto"/>
        <w:bottom w:val="none" w:sz="0" w:space="0" w:color="auto"/>
        <w:right w:val="none" w:sz="0" w:space="0" w:color="auto"/>
      </w:divBdr>
    </w:div>
    <w:div w:id="418720403">
      <w:bodyDiv w:val="1"/>
      <w:marLeft w:val="0"/>
      <w:marRight w:val="0"/>
      <w:marTop w:val="0"/>
      <w:marBottom w:val="0"/>
      <w:divBdr>
        <w:top w:val="none" w:sz="0" w:space="0" w:color="auto"/>
        <w:left w:val="none" w:sz="0" w:space="0" w:color="auto"/>
        <w:bottom w:val="none" w:sz="0" w:space="0" w:color="auto"/>
        <w:right w:val="none" w:sz="0" w:space="0" w:color="auto"/>
      </w:divBdr>
    </w:div>
    <w:div w:id="977297899">
      <w:bodyDiv w:val="1"/>
      <w:marLeft w:val="0"/>
      <w:marRight w:val="0"/>
      <w:marTop w:val="0"/>
      <w:marBottom w:val="0"/>
      <w:divBdr>
        <w:top w:val="none" w:sz="0" w:space="0" w:color="auto"/>
        <w:left w:val="none" w:sz="0" w:space="0" w:color="auto"/>
        <w:bottom w:val="none" w:sz="0" w:space="0" w:color="auto"/>
        <w:right w:val="none" w:sz="0" w:space="0" w:color="auto"/>
      </w:divBdr>
    </w:div>
    <w:div w:id="1400439893">
      <w:bodyDiv w:val="1"/>
      <w:marLeft w:val="0"/>
      <w:marRight w:val="0"/>
      <w:marTop w:val="0"/>
      <w:marBottom w:val="0"/>
      <w:divBdr>
        <w:top w:val="none" w:sz="0" w:space="0" w:color="auto"/>
        <w:left w:val="none" w:sz="0" w:space="0" w:color="auto"/>
        <w:bottom w:val="none" w:sz="0" w:space="0" w:color="auto"/>
        <w:right w:val="none" w:sz="0" w:space="0" w:color="auto"/>
      </w:divBdr>
    </w:div>
    <w:div w:id="1444154561">
      <w:bodyDiv w:val="1"/>
      <w:marLeft w:val="0"/>
      <w:marRight w:val="0"/>
      <w:marTop w:val="0"/>
      <w:marBottom w:val="0"/>
      <w:divBdr>
        <w:top w:val="none" w:sz="0" w:space="0" w:color="auto"/>
        <w:left w:val="none" w:sz="0" w:space="0" w:color="auto"/>
        <w:bottom w:val="none" w:sz="0" w:space="0" w:color="auto"/>
        <w:right w:val="none" w:sz="0" w:space="0" w:color="auto"/>
      </w:divBdr>
    </w:div>
    <w:div w:id="1570844615">
      <w:bodyDiv w:val="1"/>
      <w:marLeft w:val="0"/>
      <w:marRight w:val="0"/>
      <w:marTop w:val="0"/>
      <w:marBottom w:val="0"/>
      <w:divBdr>
        <w:top w:val="none" w:sz="0" w:space="0" w:color="auto"/>
        <w:left w:val="none" w:sz="0" w:space="0" w:color="auto"/>
        <w:bottom w:val="none" w:sz="0" w:space="0" w:color="auto"/>
        <w:right w:val="none" w:sz="0" w:space="0" w:color="auto"/>
      </w:divBdr>
    </w:div>
    <w:div w:id="1743601794">
      <w:bodyDiv w:val="1"/>
      <w:marLeft w:val="0"/>
      <w:marRight w:val="0"/>
      <w:marTop w:val="0"/>
      <w:marBottom w:val="0"/>
      <w:divBdr>
        <w:top w:val="none" w:sz="0" w:space="0" w:color="auto"/>
        <w:left w:val="none" w:sz="0" w:space="0" w:color="auto"/>
        <w:bottom w:val="none" w:sz="0" w:space="0" w:color="auto"/>
        <w:right w:val="none" w:sz="0" w:space="0" w:color="auto"/>
      </w:divBdr>
    </w:div>
    <w:div w:id="1756902738">
      <w:bodyDiv w:val="1"/>
      <w:marLeft w:val="0"/>
      <w:marRight w:val="0"/>
      <w:marTop w:val="0"/>
      <w:marBottom w:val="0"/>
      <w:divBdr>
        <w:top w:val="none" w:sz="0" w:space="0" w:color="auto"/>
        <w:left w:val="none" w:sz="0" w:space="0" w:color="auto"/>
        <w:bottom w:val="none" w:sz="0" w:space="0" w:color="auto"/>
        <w:right w:val="none" w:sz="0" w:space="0" w:color="auto"/>
      </w:divBdr>
    </w:div>
    <w:div w:id="18083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31992D2B414FB08A9767D9220E7C43"/>
        <w:category>
          <w:name w:val="Obecné"/>
          <w:gallery w:val="placeholder"/>
        </w:category>
        <w:types>
          <w:type w:val="bbPlcHdr"/>
        </w:types>
        <w:behaviors>
          <w:behavior w:val="content"/>
        </w:behaviors>
        <w:guid w:val="{09BF4B3B-B60B-49A6-8FC0-FD1E3250393F}"/>
      </w:docPartPr>
      <w:docPartBody>
        <w:p w:rsidR="000A30C8" w:rsidRDefault="0030135D">
          <w:r w:rsidRPr="00D73B6F">
            <w:rPr>
              <w:rStyle w:val="Zstupntext"/>
            </w:rPr>
            <w:t>[Název]</w:t>
          </w:r>
        </w:p>
      </w:docPartBody>
    </w:docPart>
    <w:docPart>
      <w:docPartPr>
        <w:name w:val="36209253F4DC4D5AB7DF5640976F13EA"/>
        <w:category>
          <w:name w:val="Obecné"/>
          <w:gallery w:val="placeholder"/>
        </w:category>
        <w:types>
          <w:type w:val="bbPlcHdr"/>
        </w:types>
        <w:behaviors>
          <w:behavior w:val="content"/>
        </w:behaviors>
        <w:guid w:val="{694BBF51-0466-4705-834D-D7E35EBB6D0F}"/>
      </w:docPartPr>
      <w:docPartBody>
        <w:p w:rsidR="009F6716" w:rsidRDefault="000A30C8" w:rsidP="000A30C8">
          <w:pPr>
            <w:pStyle w:val="36209253F4DC4D5AB7DF5640976F13EA"/>
          </w:pPr>
          <w:r w:rsidRPr="00EE3C3E">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5D"/>
    <w:rsid w:val="000A30C8"/>
    <w:rsid w:val="000D2E65"/>
    <w:rsid w:val="000F5EFD"/>
    <w:rsid w:val="00162D7B"/>
    <w:rsid w:val="00202AB8"/>
    <w:rsid w:val="00205384"/>
    <w:rsid w:val="002B4D0C"/>
    <w:rsid w:val="002C6148"/>
    <w:rsid w:val="0030135D"/>
    <w:rsid w:val="003851AF"/>
    <w:rsid w:val="003E74A0"/>
    <w:rsid w:val="00436364"/>
    <w:rsid w:val="00574ACC"/>
    <w:rsid w:val="005D2DC2"/>
    <w:rsid w:val="005D3238"/>
    <w:rsid w:val="005E7F33"/>
    <w:rsid w:val="007335CA"/>
    <w:rsid w:val="0075614C"/>
    <w:rsid w:val="00795ABE"/>
    <w:rsid w:val="007C100C"/>
    <w:rsid w:val="00875026"/>
    <w:rsid w:val="008C47CE"/>
    <w:rsid w:val="008E2B67"/>
    <w:rsid w:val="009235D3"/>
    <w:rsid w:val="00924537"/>
    <w:rsid w:val="009861AD"/>
    <w:rsid w:val="009C41DD"/>
    <w:rsid w:val="009F6716"/>
    <w:rsid w:val="00A57CBF"/>
    <w:rsid w:val="00A87412"/>
    <w:rsid w:val="00B62C8A"/>
    <w:rsid w:val="00BB0429"/>
    <w:rsid w:val="00BC4B83"/>
    <w:rsid w:val="00BF4276"/>
    <w:rsid w:val="00CB04BD"/>
    <w:rsid w:val="00D717C0"/>
    <w:rsid w:val="00D7196F"/>
    <w:rsid w:val="00E75CED"/>
    <w:rsid w:val="00E95F5B"/>
    <w:rsid w:val="00EE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30C8"/>
    <w:rPr>
      <w:color w:val="808080"/>
    </w:rPr>
  </w:style>
  <w:style w:type="paragraph" w:customStyle="1" w:styleId="36209253F4DC4D5AB7DF5640976F13EA">
    <w:name w:val="36209253F4DC4D5AB7DF5640976F13EA"/>
    <w:rsid w:val="000A3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AF8C-90CE-4E9E-A7E6-AF28F908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E617-S-1140/2025</vt:lpstr>
    </vt:vector>
  </TitlesOfParts>
  <Company>ATC</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E617-S-1140/2025</dc:title>
  <dc:creator>Lunackova</dc:creator>
  <cp:lastModifiedBy>murasova</cp:lastModifiedBy>
  <cp:revision>5</cp:revision>
  <cp:lastPrinted>2025-07-17T11:22:00Z</cp:lastPrinted>
  <dcterms:created xsi:type="dcterms:W3CDTF">2025-07-17T11:33:00Z</dcterms:created>
  <dcterms:modified xsi:type="dcterms:W3CDTF">2025-07-17T11:38:00Z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37160658,44bb0d67,26ea0f5</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2025-04-17T12:21:00Z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c4fd020f-8ab0-4262-a29a-762f5043c95a</vt:lpwstr>
  </property>
  <property fmtid="{D5CDD505-2E9C-101B-9397-08002B2CF9AE}" pid="11" name="MSIP_Label_215ad6d0-798b-44f9-b3fd-112ad6275fb4_ContentBits">
    <vt:lpwstr>2</vt:lpwstr>
  </property>
  <property fmtid="{D5CDD505-2E9C-101B-9397-08002B2CF9AE}" pid="12" name="Podruhe">
    <vt:bool>false</vt:bool>
  </property>
</Properties>
</file>