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A4C9" w14:textId="4E8BCB72" w:rsidR="00014B18" w:rsidRPr="00880DB5" w:rsidRDefault="00014B18" w:rsidP="00C22C6C">
      <w:pPr>
        <w:pStyle w:val="Nadpis1"/>
      </w:pPr>
      <w:bookmarkStart w:id="0" w:name="_Hlk198211789"/>
      <w:r w:rsidRPr="00880DB5">
        <w:t>Plnění rozpočtu Moravskoslezského kraje k</w:t>
      </w:r>
      <w:r w:rsidR="00E574BD" w:rsidRPr="00880DB5">
        <w:t> </w:t>
      </w:r>
      <w:r w:rsidR="00880DB5" w:rsidRPr="00880DB5">
        <w:t>30. 4. 2026</w:t>
      </w:r>
    </w:p>
    <w:p w14:paraId="586AA4CA" w14:textId="77777777" w:rsidR="00014B18" w:rsidRPr="005173A3" w:rsidRDefault="00014B18" w:rsidP="003E25B7">
      <w:pPr>
        <w:pStyle w:val="Nadpis2"/>
      </w:pPr>
      <w:r w:rsidRPr="00880DB5">
        <w:t>Úvod</w:t>
      </w:r>
    </w:p>
    <w:p w14:paraId="586AA4CB" w14:textId="77777777" w:rsidR="00014B18" w:rsidRPr="005173A3" w:rsidRDefault="00014B18" w:rsidP="00B145ED">
      <w:pPr>
        <w:rPr>
          <w:rFonts w:cs="Tahoma"/>
          <w:sz w:val="2"/>
          <w:szCs w:val="2"/>
        </w:rPr>
      </w:pPr>
    </w:p>
    <w:p w14:paraId="4E1985B5" w14:textId="468D6002" w:rsidR="004A556D" w:rsidRPr="005173A3" w:rsidRDefault="004A556D" w:rsidP="009B594B">
      <w:r w:rsidRPr="005173A3">
        <w:t>Rozpočet Moravskoslezského kraje pro rok 202</w:t>
      </w:r>
      <w:r w:rsidR="00880DB5" w:rsidRPr="005173A3">
        <w:t>6</w:t>
      </w:r>
      <w:r w:rsidRPr="005173A3">
        <w:t xml:space="preserve"> byl schválen ve výši </w:t>
      </w:r>
      <w:r w:rsidR="00FF103F" w:rsidRPr="005173A3">
        <w:t>42.</w:t>
      </w:r>
      <w:r w:rsidR="005173A3" w:rsidRPr="005173A3">
        <w:t>9</w:t>
      </w:r>
      <w:r w:rsidR="00FF103F" w:rsidRPr="005173A3">
        <w:t>22.</w:t>
      </w:r>
      <w:r w:rsidR="005173A3" w:rsidRPr="005173A3">
        <w:t>963</w:t>
      </w:r>
      <w:r w:rsidRPr="005173A3">
        <w:t xml:space="preserve"> tis. Kč. Zdroje schváleného rozpočtu tvoří příjmy v objemu </w:t>
      </w:r>
      <w:r w:rsidR="005173A3" w:rsidRPr="005173A3">
        <w:t>40.040.121</w:t>
      </w:r>
      <w:r w:rsidRPr="005173A3">
        <w:t> tis. Kč a</w:t>
      </w:r>
      <w:r w:rsidR="00942BA8" w:rsidRPr="005173A3">
        <w:t> </w:t>
      </w:r>
      <w:r w:rsidRPr="005173A3">
        <w:t>financování ve</w:t>
      </w:r>
      <w:r w:rsidR="009B594B" w:rsidRPr="005173A3">
        <w:t> </w:t>
      </w:r>
      <w:r w:rsidRPr="005173A3">
        <w:t xml:space="preserve">výši </w:t>
      </w:r>
      <w:r w:rsidR="005173A3" w:rsidRPr="005173A3">
        <w:t>2.882.842</w:t>
      </w:r>
      <w:r w:rsidRPr="005173A3">
        <w:t xml:space="preserve"> tis. Kč. </w:t>
      </w:r>
    </w:p>
    <w:p w14:paraId="581636D3" w14:textId="176AB8A3" w:rsidR="00CA2451" w:rsidRPr="005F28E5" w:rsidRDefault="00E87A91" w:rsidP="007B73CD">
      <w:pPr>
        <w:pStyle w:val="Styltab"/>
      </w:pPr>
      <w:bookmarkStart w:id="1" w:name="_Hlk150704573"/>
      <w:r w:rsidRPr="005F4566">
        <w:t>Hospodaření Moravskoslezského kraje k </w:t>
      </w:r>
      <w:r w:rsidR="00880DB5" w:rsidRPr="005F4566">
        <w:t>30. 4. 2026</w:t>
      </w:r>
      <w:r w:rsidR="00A52F4A" w:rsidRPr="005F4566">
        <w:tab/>
      </w:r>
      <w:r w:rsidRPr="005F4566">
        <w:t>v tis. Kč</w:t>
      </w:r>
      <w:bookmarkStart w:id="2" w:name="_MON_1469334758"/>
      <w:bookmarkStart w:id="3" w:name="_MON_1469335147"/>
      <w:bookmarkStart w:id="4" w:name="_MON_1469339558"/>
      <w:bookmarkStart w:id="5" w:name="_MON_1477284508"/>
      <w:bookmarkStart w:id="6" w:name="_MON_1476600780"/>
      <w:bookmarkStart w:id="7" w:name="_MON_1476600823"/>
      <w:bookmarkStart w:id="8" w:name="_MON_1476601264"/>
      <w:bookmarkStart w:id="9" w:name="_MON_1489983302"/>
      <w:bookmarkStart w:id="10" w:name="_MON_1490158136"/>
      <w:bookmarkStart w:id="11" w:name="_MON_1490161178"/>
      <w:bookmarkStart w:id="12" w:name="_MON_1490161199"/>
      <w:bookmarkStart w:id="13" w:name="_MON_1490172727"/>
      <w:bookmarkEnd w:id="2"/>
      <w:bookmarkEnd w:id="3"/>
      <w:bookmarkEnd w:id="4"/>
      <w:bookmarkEnd w:id="5"/>
      <w:bookmarkEnd w:id="6"/>
      <w:bookmarkEnd w:id="7"/>
      <w:bookmarkEnd w:id="8"/>
      <w:bookmarkEnd w:id="9"/>
      <w:bookmarkEnd w:id="10"/>
      <w:bookmarkEnd w:id="11"/>
      <w:bookmarkEnd w:id="12"/>
      <w:bookmarkEnd w:id="13"/>
      <w:bookmarkStart w:id="14" w:name="_MON_1490433935"/>
      <w:bookmarkEnd w:id="14"/>
      <w:r w:rsidR="005173A3" w:rsidRPr="005F28E5">
        <w:object w:dxaOrig="10524" w:dyaOrig="1443" w14:anchorId="67422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1in" o:ole="">
            <v:imagedata r:id="rId8" o:title=""/>
          </v:shape>
          <o:OLEObject Type="Embed" ProgID="Excel.Sheet.8" ShapeID="_x0000_i1025" DrawAspect="Content" ObjectID="_1840779849" r:id="rId9"/>
        </w:object>
      </w:r>
    </w:p>
    <w:bookmarkEnd w:id="1"/>
    <w:p w14:paraId="5473203C" w14:textId="77777777" w:rsidR="00965C24" w:rsidRPr="005F28E5" w:rsidRDefault="00965C24" w:rsidP="00965C24">
      <w:pPr>
        <w:spacing w:after="0"/>
        <w:rPr>
          <w:rFonts w:cs="Tahoma"/>
          <w:szCs w:val="20"/>
        </w:rPr>
      </w:pPr>
    </w:p>
    <w:p w14:paraId="586AA4CF" w14:textId="272633F9" w:rsidR="00596ABD" w:rsidRPr="005F28E5" w:rsidRDefault="00596ABD" w:rsidP="00596ABD">
      <w:pPr>
        <w:rPr>
          <w:rFonts w:cs="Tahoma"/>
          <w:szCs w:val="20"/>
        </w:rPr>
      </w:pPr>
      <w:r w:rsidRPr="005F28E5">
        <w:rPr>
          <w:rFonts w:cs="Tahoma"/>
          <w:szCs w:val="20"/>
        </w:rPr>
        <w:t>Upravený rozpočet Moravskoslezského kraje k </w:t>
      </w:r>
      <w:r w:rsidR="00880DB5" w:rsidRPr="005F28E5">
        <w:rPr>
          <w:rFonts w:cs="Tahoma"/>
          <w:szCs w:val="20"/>
        </w:rPr>
        <w:t>30. 4. 2026</w:t>
      </w:r>
      <w:r w:rsidRPr="005F28E5">
        <w:rPr>
          <w:rFonts w:cs="Tahoma"/>
          <w:szCs w:val="20"/>
        </w:rPr>
        <w:t xml:space="preserve"> </w:t>
      </w:r>
      <w:r w:rsidR="00A1795A" w:rsidRPr="005F28E5">
        <w:rPr>
          <w:rFonts w:cs="Tahoma"/>
          <w:szCs w:val="20"/>
        </w:rPr>
        <w:t>je ve</w:t>
      </w:r>
      <w:r w:rsidR="008622CF" w:rsidRPr="005F28E5">
        <w:rPr>
          <w:rFonts w:cs="Tahoma"/>
          <w:szCs w:val="20"/>
        </w:rPr>
        <w:t> </w:t>
      </w:r>
      <w:r w:rsidR="00A1795A" w:rsidRPr="005F28E5">
        <w:rPr>
          <w:rFonts w:cs="Tahoma"/>
          <w:szCs w:val="20"/>
        </w:rPr>
        <w:t xml:space="preserve">výši </w:t>
      </w:r>
      <w:r w:rsidR="005F28E5" w:rsidRPr="005F28E5">
        <w:rPr>
          <w:rFonts w:cs="Tahoma"/>
          <w:szCs w:val="20"/>
        </w:rPr>
        <w:t>43.810.317</w:t>
      </w:r>
      <w:r w:rsidR="00C964DA" w:rsidRPr="005F28E5">
        <w:rPr>
          <w:rFonts w:cs="Tahoma"/>
          <w:szCs w:val="20"/>
        </w:rPr>
        <w:t> </w:t>
      </w:r>
      <w:r w:rsidRPr="005F28E5">
        <w:rPr>
          <w:rFonts w:cs="Tahoma"/>
          <w:szCs w:val="20"/>
        </w:rPr>
        <w:t xml:space="preserve">tis. Kč. </w:t>
      </w:r>
    </w:p>
    <w:bookmarkEnd w:id="0"/>
    <w:p w14:paraId="1ABBB478" w14:textId="1D8FB883" w:rsidR="00B945F7" w:rsidRPr="009F5833" w:rsidRDefault="00B945F7" w:rsidP="00B945F7">
      <w:pPr>
        <w:pStyle w:val="Nadpis3"/>
      </w:pPr>
      <w:r w:rsidRPr="009F5833">
        <w:t>Úpravy rozpočtu v roce 202</w:t>
      </w:r>
      <w:r w:rsidR="00B73B58" w:rsidRPr="009F5833">
        <w:t>6</w:t>
      </w:r>
      <w:r w:rsidRPr="009F5833">
        <w:t>:</w:t>
      </w:r>
    </w:p>
    <w:p w14:paraId="20FA73D7" w14:textId="5FDE8003" w:rsidR="00F94B0D" w:rsidRPr="009F5833" w:rsidRDefault="00F94B0D" w:rsidP="00F94B0D">
      <w:pPr>
        <w:numPr>
          <w:ilvl w:val="0"/>
          <w:numId w:val="31"/>
        </w:numPr>
      </w:pPr>
      <w:bookmarkStart w:id="15" w:name="_Hlk87974665"/>
      <w:r w:rsidRPr="009F5833">
        <w:t>Zůstatek finančních prostředků rozpočtového hospodaření roku 202</w:t>
      </w:r>
      <w:r w:rsidR="00B73B58" w:rsidRPr="009F5833">
        <w:t>5</w:t>
      </w:r>
    </w:p>
    <w:p w14:paraId="7CB2B655" w14:textId="77777777" w:rsidR="009F5833" w:rsidRPr="009F5833" w:rsidRDefault="009F5833" w:rsidP="009F5833">
      <w:r w:rsidRPr="009F5833">
        <w:t xml:space="preserve">V souladu s usnesením zastupitelstva kraje č. 6/377 ze dne 15. 12. 2025 došlo ke zvýšení výdajové části rozpočtu zapojením části zůstatku finančních prostředků rozpočtového hospodaření roku 2025 do rozpočtu na rok 2026 v celkové výši 1.817.455 tis. Kč, z toho prostředky ve výši: </w:t>
      </w:r>
    </w:p>
    <w:p w14:paraId="6F09E2DF" w14:textId="77777777" w:rsidR="009F5833" w:rsidRPr="009F5833" w:rsidRDefault="009F5833" w:rsidP="009F5833">
      <w:pPr>
        <w:numPr>
          <w:ilvl w:val="0"/>
          <w:numId w:val="33"/>
        </w:numPr>
      </w:pPr>
      <w:r w:rsidRPr="009F5833">
        <w:t>1.715.942 tis. Kč k dofinancování akcí spolufinancovaných z evropských finančních zdrojů, akcí reprodukce majetku kraje a akcí jinak smluvně zajištěných a převedených do roku 2026 (usnesení rady kraje č. 34/2207 ze dne 19. 1. 2026),</w:t>
      </w:r>
    </w:p>
    <w:p w14:paraId="695178EC" w14:textId="77777777" w:rsidR="009F5833" w:rsidRPr="009F5833" w:rsidRDefault="009F5833" w:rsidP="009F5833">
      <w:pPr>
        <w:numPr>
          <w:ilvl w:val="0"/>
          <w:numId w:val="33"/>
        </w:numPr>
      </w:pPr>
      <w:r w:rsidRPr="009F5833">
        <w:t>1.341 tis. Kč v souvislosti s finančním vypořádáním účelově poskytnutých dotací kraji v roce 2025 z jednotlivých kapitol státního rozpočtu (usnesení rady kraje č. 40/2543 ze dne 30. 3. 2026),</w:t>
      </w:r>
    </w:p>
    <w:p w14:paraId="7598F5EF" w14:textId="77777777" w:rsidR="009F5833" w:rsidRPr="00963E3C" w:rsidRDefault="009F5833" w:rsidP="009F5833">
      <w:pPr>
        <w:numPr>
          <w:ilvl w:val="0"/>
          <w:numId w:val="33"/>
        </w:numPr>
      </w:pPr>
      <w:r w:rsidRPr="009F5833">
        <w:t xml:space="preserve">100.172 tis. Kč k dofinancování akcí rozpočtu kraje na rok 2026 a financování nových akcí v souladu se Strategií rozvoje Moravskoslezského kraje na léta 2019–2027, schválenou usnesením zastupitelstva kraje č. 14/1717 ze dne 12. 12. 2019, a programovým prohlášením </w:t>
      </w:r>
      <w:r w:rsidRPr="00963E3C">
        <w:t>vedení Moravskoslezského kraje na volební období 2024–2028.</w:t>
      </w:r>
    </w:p>
    <w:p w14:paraId="6BA305AF" w14:textId="77777777" w:rsidR="001C21FB" w:rsidRPr="00963E3C" w:rsidRDefault="001C21FB" w:rsidP="001C21FB">
      <w:pPr>
        <w:numPr>
          <w:ilvl w:val="0"/>
          <w:numId w:val="5"/>
        </w:numPr>
        <w:ind w:left="714" w:hanging="357"/>
        <w:rPr>
          <w:rFonts w:cs="Tahoma"/>
          <w:szCs w:val="20"/>
        </w:rPr>
      </w:pPr>
      <w:bookmarkStart w:id="16" w:name="_Hlk166502148"/>
      <w:r w:rsidRPr="00963E3C">
        <w:rPr>
          <w:rFonts w:cs="Tahoma"/>
          <w:szCs w:val="20"/>
        </w:rPr>
        <w:t>Přijetí účelových dotací</w:t>
      </w:r>
    </w:p>
    <w:p w14:paraId="6AF56A05" w14:textId="6F14A28E" w:rsidR="0022054D" w:rsidRPr="0022054D" w:rsidRDefault="0093659C" w:rsidP="0022054D">
      <w:pPr>
        <w:spacing w:after="0"/>
      </w:pPr>
      <w:bookmarkStart w:id="17" w:name="_Hlk206479187"/>
      <w:r w:rsidRPr="00963E3C">
        <w:t>Součástí</w:t>
      </w:r>
      <w:r w:rsidR="002403DF" w:rsidRPr="00963E3C">
        <w:t xml:space="preserve"> schváleného rozpočtu </w:t>
      </w:r>
      <w:r w:rsidR="002403DF" w:rsidRPr="0022054D">
        <w:t xml:space="preserve">kraje </w:t>
      </w:r>
      <w:r w:rsidRPr="0022054D">
        <w:t xml:space="preserve">jsou rovněž i </w:t>
      </w:r>
      <w:r w:rsidR="002403DF" w:rsidRPr="0022054D">
        <w:t>vybrané dotace ze státního rozpočtu</w:t>
      </w:r>
      <w:r w:rsidR="005D7194" w:rsidRPr="0022054D">
        <w:t xml:space="preserve"> </w:t>
      </w:r>
      <w:r w:rsidR="00963E3C" w:rsidRPr="0022054D">
        <w:t xml:space="preserve">a státních fondů </w:t>
      </w:r>
      <w:r w:rsidR="005D7194" w:rsidRPr="0022054D">
        <w:t>(zejména kapitola M</w:t>
      </w:r>
      <w:r w:rsidR="002E2E27" w:rsidRPr="0022054D">
        <w:t>inisterstva školství, mládeže a tělovýchovy a Ministerstva práce a sociálních věcí</w:t>
      </w:r>
      <w:r w:rsidR="005D7194" w:rsidRPr="0022054D">
        <w:t>)</w:t>
      </w:r>
      <w:r w:rsidR="00CA2D56" w:rsidRPr="0022054D">
        <w:t>. Dotace jsou zahrnuty do schváleného rozpočtu v předpokládané výši</w:t>
      </w:r>
      <w:r w:rsidR="00EA1D50" w:rsidRPr="0022054D">
        <w:t xml:space="preserve"> s ohledem na dostupné informace o</w:t>
      </w:r>
      <w:r w:rsidR="00FE41AF" w:rsidRPr="0022054D">
        <w:t> </w:t>
      </w:r>
      <w:r w:rsidR="00EA1D50" w:rsidRPr="0022054D">
        <w:t>vývoji v období přípravy rozpočtu.</w:t>
      </w:r>
      <w:r w:rsidR="0022054D" w:rsidRPr="0022054D">
        <w:t xml:space="preserve"> </w:t>
      </w:r>
      <w:r w:rsidR="00CA2D56" w:rsidRPr="0022054D">
        <w:t>V</w:t>
      </w:r>
      <w:r w:rsidR="00896773" w:rsidRPr="0022054D">
        <w:t xml:space="preserve"> období</w:t>
      </w:r>
      <w:r w:rsidR="00CA2D56" w:rsidRPr="0022054D">
        <w:t xml:space="preserve"> </w:t>
      </w:r>
      <w:r w:rsidR="00EA1D50" w:rsidRPr="0022054D">
        <w:t xml:space="preserve">leden až </w:t>
      </w:r>
      <w:r w:rsidR="00896773" w:rsidRPr="0022054D">
        <w:t>duben</w:t>
      </w:r>
      <w:r w:rsidR="00EA1D50" w:rsidRPr="0022054D">
        <w:t xml:space="preserve"> </w:t>
      </w:r>
      <w:r w:rsidR="00CA2D56" w:rsidRPr="0022054D">
        <w:t>došlo</w:t>
      </w:r>
      <w:r w:rsidR="00EA4319" w:rsidRPr="0022054D">
        <w:t xml:space="preserve"> k úpravě objemu přijatých dotací ze</w:t>
      </w:r>
      <w:r w:rsidR="0022054D" w:rsidRPr="0022054D">
        <w:t> </w:t>
      </w:r>
      <w:r w:rsidR="00EA4319" w:rsidRPr="0022054D">
        <w:t>státního rozpočtu a státních fondů, a to snížení o 673.257 tis. Kč</w:t>
      </w:r>
      <w:r w:rsidR="0022054D" w:rsidRPr="0022054D">
        <w:t>, a to zejména v důsledku posunu realizace stavebních prací na projektech spolufinancovaných z evropských zdrojů, kdy nebudou v daném období vynaloženy plánované způsobilé výdaje. Jelikož jsou dotace poskytovány ex-post, jejich čerpání je vázáno na skutečně realizované a uhrazené výdaje, a z tohoto důvodu nebude možné podat žádost o jejich proplacení u poskytovatele. Snížení tak odráží aktuální harmonogram projektů a představuje pouze časový posun čerpání, nikoli krácení přiznaných finančních prostředků.</w:t>
      </w:r>
      <w:r w:rsidR="0022054D">
        <w:t xml:space="preserve"> Nejvýznamnější snížení objemu přijatých dotací bylo na akcích rozpočtu kraje </w:t>
      </w:r>
      <w:r w:rsidR="0022054D" w:rsidRPr="0022054D">
        <w:t>Černá kostka – Centrum digitalizace, vědy a inovací (o 488.084 tis. Kč) a Městečko bezpečí (snížení o 112.222 tis. Kč).</w:t>
      </w:r>
    </w:p>
    <w:p w14:paraId="7DB84A03" w14:textId="63F136DA" w:rsidR="0022054D" w:rsidRPr="0022054D" w:rsidRDefault="0022054D" w:rsidP="0022054D">
      <w:pPr>
        <w:spacing w:after="0"/>
        <w:rPr>
          <w:highlight w:val="yellow"/>
        </w:rPr>
      </w:pPr>
    </w:p>
    <w:bookmarkEnd w:id="15"/>
    <w:bookmarkEnd w:id="16"/>
    <w:bookmarkEnd w:id="17"/>
    <w:p w14:paraId="386AD3B7" w14:textId="4CC23496" w:rsidR="00651C83" w:rsidRPr="002C724E" w:rsidRDefault="00651C83" w:rsidP="00651C83">
      <w:pPr>
        <w:numPr>
          <w:ilvl w:val="0"/>
          <w:numId w:val="5"/>
        </w:numPr>
        <w:rPr>
          <w:rFonts w:cs="Tahoma"/>
          <w:szCs w:val="20"/>
        </w:rPr>
      </w:pPr>
      <w:r w:rsidRPr="002C724E">
        <w:rPr>
          <w:rFonts w:cs="Tahoma"/>
          <w:szCs w:val="20"/>
        </w:rPr>
        <w:t>Úpravy rozpočtu v souvislosti s</w:t>
      </w:r>
      <w:r w:rsidR="00CF4169" w:rsidRPr="002C724E">
        <w:rPr>
          <w:rFonts w:cs="Tahoma"/>
          <w:szCs w:val="20"/>
        </w:rPr>
        <w:t xml:space="preserve"> mimořádnými událostmi </w:t>
      </w:r>
    </w:p>
    <w:p w14:paraId="7548ED3E" w14:textId="28D57ABF" w:rsidR="00651C83" w:rsidRPr="002C724E" w:rsidRDefault="005D571D" w:rsidP="00651C83">
      <w:r w:rsidRPr="002C724E">
        <w:t>V roce 202</w:t>
      </w:r>
      <w:r w:rsidR="002C724E" w:rsidRPr="002C724E">
        <w:t>6</w:t>
      </w:r>
      <w:r w:rsidRPr="002C724E">
        <w:t xml:space="preserve"> se pokračuje s odstraněním následků rozsáhlých povodní, které zasáhly </w:t>
      </w:r>
      <w:r w:rsidR="00651C83" w:rsidRPr="002C724E">
        <w:t>Moravskoslezský kraj v září 2024</w:t>
      </w:r>
      <w:r w:rsidRPr="002C724E">
        <w:t xml:space="preserve">. </w:t>
      </w:r>
      <w:r w:rsidR="00651C83" w:rsidRPr="002C724E">
        <w:t xml:space="preserve">Na úhradu těchto prací byly ve sledovaném období </w:t>
      </w:r>
      <w:r w:rsidR="005358A8" w:rsidRPr="002C724E">
        <w:t>čerpány prostředky ve výši</w:t>
      </w:r>
      <w:r w:rsidR="00651C83" w:rsidRPr="002C724E">
        <w:t xml:space="preserve"> </w:t>
      </w:r>
      <w:r w:rsidR="002C724E">
        <w:t>70.105</w:t>
      </w:r>
      <w:r w:rsidR="00651C83" w:rsidRPr="002C724E">
        <w:t> tis. Kč. Bližší informace o prostředcích vyčleněných v rozpočtu kraje na likvidaci škod vzniklých v důsledku povodní a jejich čerpání jsou popsány v odvětví krizového řízení v rámci kapitoly Plnění rozpočtu kraje dle odvětví.</w:t>
      </w:r>
    </w:p>
    <w:p w14:paraId="0C7E1A0B" w14:textId="77777777" w:rsidR="00B945F7" w:rsidRPr="00C9468C" w:rsidRDefault="00B945F7" w:rsidP="00520E85">
      <w:pPr>
        <w:numPr>
          <w:ilvl w:val="0"/>
          <w:numId w:val="5"/>
        </w:numPr>
        <w:rPr>
          <w:rFonts w:cs="Tahoma"/>
          <w:szCs w:val="20"/>
        </w:rPr>
      </w:pPr>
      <w:r w:rsidRPr="00F0266C">
        <w:rPr>
          <w:rFonts w:cs="Tahoma"/>
          <w:szCs w:val="20"/>
        </w:rPr>
        <w:t>Ostatní úpravy rozpočtu</w:t>
      </w:r>
    </w:p>
    <w:p w14:paraId="70953446" w14:textId="5A69BFA6" w:rsidR="00375D24" w:rsidRPr="00FD3B70" w:rsidRDefault="00375D24" w:rsidP="00813557">
      <w:pPr>
        <w:rPr>
          <w:rFonts w:cs="Tahoma"/>
          <w:color w:val="BFBFBF" w:themeColor="background1" w:themeShade="BF"/>
          <w:szCs w:val="20"/>
        </w:rPr>
      </w:pPr>
      <w:r w:rsidRPr="00C9468C">
        <w:rPr>
          <w:rFonts w:cs="Tahoma"/>
          <w:szCs w:val="20"/>
        </w:rPr>
        <w:t>Úpravy rozpočtu roku 202</w:t>
      </w:r>
      <w:r w:rsidR="00F0266C" w:rsidRPr="00C9468C">
        <w:rPr>
          <w:rFonts w:cs="Tahoma"/>
          <w:szCs w:val="20"/>
        </w:rPr>
        <w:t>6</w:t>
      </w:r>
      <w:r w:rsidRPr="00C9468C">
        <w:rPr>
          <w:rFonts w:cs="Tahoma"/>
          <w:szCs w:val="20"/>
        </w:rPr>
        <w:t xml:space="preserve"> souvisely také se zapojením prostředků určených pro finanční vypořádání dotací přijatých v minulých obdobích do rozpočtu kraje. Průběžně byly do</w:t>
      </w:r>
      <w:r w:rsidR="00813557" w:rsidRPr="00C9468C">
        <w:rPr>
          <w:rFonts w:cs="Tahoma"/>
          <w:szCs w:val="20"/>
        </w:rPr>
        <w:t> </w:t>
      </w:r>
      <w:r w:rsidRPr="00C9468C">
        <w:rPr>
          <w:rFonts w:cs="Tahoma"/>
          <w:szCs w:val="20"/>
        </w:rPr>
        <w:t xml:space="preserve">rozpočtu kraje zapojovány </w:t>
      </w:r>
      <w:r w:rsidR="00863DBC">
        <w:rPr>
          <w:rFonts w:cs="Tahoma"/>
          <w:szCs w:val="20"/>
        </w:rPr>
        <w:t xml:space="preserve">zejména </w:t>
      </w:r>
      <w:r w:rsidRPr="00C9468C">
        <w:rPr>
          <w:rFonts w:cs="Tahoma"/>
          <w:szCs w:val="20"/>
        </w:rPr>
        <w:t>vratky nevyužitých prostředků od</w:t>
      </w:r>
      <w:r w:rsidR="00813557" w:rsidRPr="00C9468C">
        <w:rPr>
          <w:rFonts w:cs="Tahoma"/>
          <w:szCs w:val="20"/>
        </w:rPr>
        <w:t> </w:t>
      </w:r>
      <w:r w:rsidRPr="00C9468C">
        <w:rPr>
          <w:rFonts w:cs="Tahoma"/>
          <w:szCs w:val="20"/>
        </w:rPr>
        <w:t>příspěvkových organizací a vratky nevyužitých prostředků z dotací poskytnutých v rámci vyhlášených dotačních programů i</w:t>
      </w:r>
      <w:r w:rsidR="00E6684C" w:rsidRPr="00C9468C">
        <w:rPr>
          <w:rFonts w:cs="Tahoma"/>
          <w:szCs w:val="20"/>
        </w:rPr>
        <w:t> </w:t>
      </w:r>
      <w:r w:rsidRPr="00C9468C">
        <w:rPr>
          <w:rFonts w:cs="Tahoma"/>
          <w:szCs w:val="20"/>
        </w:rPr>
        <w:t>individuálních dotací</w:t>
      </w:r>
      <w:r w:rsidR="00C9468C" w:rsidRPr="00C9468C">
        <w:rPr>
          <w:rFonts w:cs="Tahoma"/>
          <w:szCs w:val="20"/>
        </w:rPr>
        <w:t xml:space="preserve"> v celkovém objemu 58.562</w:t>
      </w:r>
      <w:r w:rsidR="00863DBC">
        <w:rPr>
          <w:rFonts w:cs="Tahoma"/>
          <w:szCs w:val="20"/>
        </w:rPr>
        <w:t> </w:t>
      </w:r>
      <w:r w:rsidR="00C9468C" w:rsidRPr="00C9468C">
        <w:rPr>
          <w:rFonts w:cs="Tahoma"/>
          <w:szCs w:val="20"/>
        </w:rPr>
        <w:t>tis.</w:t>
      </w:r>
      <w:r w:rsidR="00863DBC">
        <w:rPr>
          <w:rFonts w:cs="Tahoma"/>
          <w:szCs w:val="20"/>
        </w:rPr>
        <w:t> </w:t>
      </w:r>
      <w:r w:rsidR="00C9468C" w:rsidRPr="00C9468C">
        <w:rPr>
          <w:rFonts w:cs="Tahoma"/>
          <w:szCs w:val="20"/>
        </w:rPr>
        <w:t>Kč</w:t>
      </w:r>
      <w:r w:rsidR="00C9468C">
        <w:rPr>
          <w:rFonts w:cs="Tahoma"/>
          <w:szCs w:val="20"/>
        </w:rPr>
        <w:t>, příjmy ze splátek půjčených prostředků od příspěvkových organizací ve výši 35.311 tis. Kč.</w:t>
      </w:r>
      <w:r w:rsidRPr="00C9468C">
        <w:rPr>
          <w:rFonts w:cs="Tahoma"/>
          <w:szCs w:val="20"/>
        </w:rPr>
        <w:t xml:space="preserve"> Dále byl rozpočet kraje průběžně navyšován o neočekávané či</w:t>
      </w:r>
      <w:r w:rsidR="00E6684C" w:rsidRPr="00C9468C">
        <w:rPr>
          <w:rFonts w:cs="Tahoma"/>
          <w:szCs w:val="20"/>
        </w:rPr>
        <w:t> </w:t>
      </w:r>
      <w:r w:rsidRPr="00C9468C">
        <w:rPr>
          <w:rFonts w:cs="Tahoma"/>
          <w:szCs w:val="20"/>
        </w:rPr>
        <w:t>mimořádné příjmy roku 202</w:t>
      </w:r>
      <w:r w:rsidR="00C9468C" w:rsidRPr="00C9468C">
        <w:rPr>
          <w:rFonts w:cs="Tahoma"/>
          <w:szCs w:val="20"/>
        </w:rPr>
        <w:t>6</w:t>
      </w:r>
      <w:r w:rsidRPr="00C9468C">
        <w:rPr>
          <w:rFonts w:cs="Tahoma"/>
          <w:szCs w:val="20"/>
        </w:rPr>
        <w:t xml:space="preserve"> související s vlastní činností kraje, kdy tyto prostředky reflektují aktuální potřeby kraje. Neméně významné byly úpravy rozpočtu související s odpovídajícím </w:t>
      </w:r>
      <w:proofErr w:type="spellStart"/>
      <w:r w:rsidRPr="00C9468C">
        <w:rPr>
          <w:rFonts w:cs="Tahoma"/>
          <w:szCs w:val="20"/>
        </w:rPr>
        <w:t>zatří</w:t>
      </w:r>
      <w:r w:rsidR="0092202B">
        <w:rPr>
          <w:rFonts w:cs="Tahoma"/>
          <w:szCs w:val="20"/>
        </w:rPr>
        <w:t>děním</w:t>
      </w:r>
      <w:r w:rsidR="00FD2B66">
        <w:rPr>
          <w:rFonts w:cs="Tahoma"/>
          <w:szCs w:val="20"/>
        </w:rPr>
        <w:t>letiště</w:t>
      </w:r>
      <w:proofErr w:type="spellEnd"/>
      <w:r w:rsidRPr="00C9468C">
        <w:rPr>
          <w:rFonts w:cs="Tahoma"/>
          <w:szCs w:val="20"/>
        </w:rPr>
        <w:t xml:space="preserve"> dle platné legislativy.</w:t>
      </w:r>
    </w:p>
    <w:p w14:paraId="607FC278" w14:textId="22450A3B" w:rsidR="00B945F7" w:rsidRPr="00F0266C" w:rsidRDefault="00B945F7" w:rsidP="00B945F7">
      <w:pPr>
        <w:rPr>
          <w:rFonts w:cs="Tahoma"/>
          <w:szCs w:val="20"/>
        </w:rPr>
      </w:pPr>
      <w:r w:rsidRPr="00F0266C">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766E46" w:rsidRDefault="007F2479" w:rsidP="00094480">
      <w:pPr>
        <w:pStyle w:val="Nadpis2"/>
      </w:pPr>
      <w:r w:rsidRPr="00766E46">
        <w:t>Příjmová část rozpočtu</w:t>
      </w:r>
    </w:p>
    <w:p w14:paraId="2D7F3C72" w14:textId="68370B25" w:rsidR="00071F66" w:rsidRDefault="00071F66" w:rsidP="00071F66">
      <w:pPr>
        <w:rPr>
          <w:rFonts w:cs="Tahoma"/>
          <w:szCs w:val="20"/>
        </w:rPr>
      </w:pPr>
      <w:r w:rsidRPr="00565F9E">
        <w:rPr>
          <w:rFonts w:cs="Tahoma"/>
          <w:szCs w:val="20"/>
        </w:rPr>
        <w:t>K 30.</w:t>
      </w:r>
      <w:r>
        <w:rPr>
          <w:rFonts w:cs="Tahoma"/>
          <w:szCs w:val="20"/>
        </w:rPr>
        <w:t> </w:t>
      </w:r>
      <w:r w:rsidRPr="00565F9E">
        <w:rPr>
          <w:rFonts w:cs="Tahoma"/>
          <w:szCs w:val="20"/>
        </w:rPr>
        <w:t>4.</w:t>
      </w:r>
      <w:r>
        <w:rPr>
          <w:rFonts w:cs="Tahoma"/>
          <w:szCs w:val="20"/>
        </w:rPr>
        <w:t> </w:t>
      </w:r>
      <w:r w:rsidRPr="00565F9E">
        <w:rPr>
          <w:rFonts w:cs="Tahoma"/>
          <w:szCs w:val="20"/>
        </w:rPr>
        <w:t>2026 jsou příjmy rozpočtu plněny na 38 % upraveného rozpočtu. Skutečné příjmy činí 15.116.082 </w:t>
      </w:r>
      <w:r w:rsidRPr="00565F9E">
        <w:t>tis</w:t>
      </w:r>
      <w:r w:rsidRPr="00565F9E">
        <w:rPr>
          <w:rFonts w:cs="Tahoma"/>
          <w:szCs w:val="20"/>
        </w:rPr>
        <w:t xml:space="preserve">. Kč. </w:t>
      </w:r>
    </w:p>
    <w:p w14:paraId="053EB197" w14:textId="56F9E9F2" w:rsidR="00071F66" w:rsidRPr="00FD6F47" w:rsidRDefault="00071F66" w:rsidP="00071F66">
      <w:pPr>
        <w:rPr>
          <w:rFonts w:cs="Tahoma"/>
          <w:szCs w:val="20"/>
        </w:rPr>
      </w:pPr>
      <w:r w:rsidRPr="00FD6F47">
        <w:rPr>
          <w:rFonts w:cs="Tahoma"/>
          <w:szCs w:val="20"/>
        </w:rPr>
        <w:t>Ve srovnání příjmů za období leden</w:t>
      </w:r>
      <w:r>
        <w:rPr>
          <w:rFonts w:cs="Tahoma"/>
          <w:szCs w:val="20"/>
        </w:rPr>
        <w:t xml:space="preserve"> až </w:t>
      </w:r>
      <w:r w:rsidRPr="00FD6F47">
        <w:rPr>
          <w:rFonts w:cs="Tahoma"/>
          <w:szCs w:val="20"/>
        </w:rPr>
        <w:t>duben 2026 se stejným obdobím roku 2025</w:t>
      </w:r>
      <w:r>
        <w:rPr>
          <w:rFonts w:cs="Tahoma"/>
          <w:szCs w:val="20"/>
        </w:rPr>
        <w:t xml:space="preserve"> </w:t>
      </w:r>
      <w:r w:rsidRPr="00565F9E">
        <w:rPr>
          <w:rFonts w:cs="Tahoma"/>
          <w:szCs w:val="20"/>
        </w:rPr>
        <w:t>došlo</w:t>
      </w:r>
      <w:r>
        <w:rPr>
          <w:rFonts w:cs="Tahoma"/>
          <w:szCs w:val="20"/>
        </w:rPr>
        <w:t xml:space="preserve"> </w:t>
      </w:r>
      <w:r w:rsidRPr="00670EFE">
        <w:rPr>
          <w:rFonts w:cs="Tahoma"/>
          <w:szCs w:val="20"/>
        </w:rPr>
        <w:t>ke zvýšení objemu příjmů kraje o 1.126.908 tis. Kč. Meziroční nárůst souvisel</w:t>
      </w:r>
      <w:r>
        <w:rPr>
          <w:rFonts w:cs="Tahoma"/>
          <w:szCs w:val="20"/>
        </w:rPr>
        <w:t xml:space="preserve"> především</w:t>
      </w:r>
      <w:r w:rsidRPr="00670EFE">
        <w:rPr>
          <w:rFonts w:cs="Tahoma"/>
          <w:szCs w:val="20"/>
        </w:rPr>
        <w:t xml:space="preserve"> s vyšším objemem přijatých dotací z</w:t>
      </w:r>
      <w:r w:rsidR="00977552">
        <w:rPr>
          <w:rFonts w:cs="Tahoma"/>
          <w:szCs w:val="20"/>
        </w:rPr>
        <w:t> </w:t>
      </w:r>
      <w:r w:rsidRPr="00670EFE">
        <w:rPr>
          <w:rFonts w:cs="Tahoma"/>
          <w:szCs w:val="20"/>
        </w:rPr>
        <w:t>jednotlivých ministerstev a z evropských finančních zdrojů (růst o 768.591 tis. Kč)</w:t>
      </w:r>
      <w:r>
        <w:rPr>
          <w:rFonts w:cs="Tahoma"/>
          <w:szCs w:val="20"/>
        </w:rPr>
        <w:t xml:space="preserve"> a s růstem </w:t>
      </w:r>
      <w:r w:rsidRPr="00670EFE">
        <w:rPr>
          <w:rFonts w:cs="Tahoma"/>
          <w:szCs w:val="20"/>
        </w:rPr>
        <w:t>daňových příjmů (růst o</w:t>
      </w:r>
      <w:r w:rsidR="00977552">
        <w:rPr>
          <w:rFonts w:cs="Tahoma"/>
          <w:szCs w:val="20"/>
        </w:rPr>
        <w:t> </w:t>
      </w:r>
      <w:r w:rsidRPr="00670EFE">
        <w:rPr>
          <w:rFonts w:cs="Tahoma"/>
          <w:szCs w:val="20"/>
        </w:rPr>
        <w:t>581.386 tis. Kč)</w:t>
      </w:r>
      <w:r>
        <w:rPr>
          <w:rFonts w:cs="Tahoma"/>
          <w:szCs w:val="20"/>
        </w:rPr>
        <w:t>.</w:t>
      </w:r>
      <w:r w:rsidRPr="00670EFE">
        <w:rPr>
          <w:rFonts w:cs="Tahoma"/>
          <w:szCs w:val="20"/>
        </w:rPr>
        <w:t xml:space="preserve"> </w:t>
      </w:r>
      <w:r w:rsidRPr="00AD1B1B">
        <w:rPr>
          <w:rFonts w:cs="Tahoma"/>
          <w:szCs w:val="20"/>
        </w:rPr>
        <w:t>Naopak k</w:t>
      </w:r>
      <w:r w:rsidR="00977552">
        <w:rPr>
          <w:rFonts w:cs="Tahoma"/>
          <w:szCs w:val="20"/>
        </w:rPr>
        <w:t> </w:t>
      </w:r>
      <w:r w:rsidRPr="00AD1B1B">
        <w:rPr>
          <w:rFonts w:cs="Tahoma"/>
          <w:szCs w:val="20"/>
        </w:rPr>
        <w:t>poklesu došlo u</w:t>
      </w:r>
      <w:r w:rsidR="00977552">
        <w:rPr>
          <w:rFonts w:cs="Tahoma"/>
          <w:szCs w:val="20"/>
        </w:rPr>
        <w:t> </w:t>
      </w:r>
      <w:r w:rsidRPr="00670EFE">
        <w:rPr>
          <w:rFonts w:cs="Tahoma"/>
          <w:szCs w:val="20"/>
        </w:rPr>
        <w:t>nedaňových příjmů (o 215.692 tis. Kč)</w:t>
      </w:r>
      <w:r w:rsidRPr="00441563">
        <w:rPr>
          <w:rFonts w:cs="Tahoma"/>
          <w:szCs w:val="20"/>
        </w:rPr>
        <w:t xml:space="preserve"> </w:t>
      </w:r>
      <w:r w:rsidRPr="00670EFE">
        <w:rPr>
          <w:rFonts w:cs="Tahoma"/>
          <w:szCs w:val="20"/>
        </w:rPr>
        <w:t>a</w:t>
      </w:r>
      <w:r w:rsidR="00977552">
        <w:rPr>
          <w:rFonts w:cs="Tahoma"/>
          <w:szCs w:val="20"/>
        </w:rPr>
        <w:t> </w:t>
      </w:r>
      <w:r w:rsidRPr="00AD1B1B">
        <w:rPr>
          <w:rFonts w:cs="Tahoma"/>
          <w:szCs w:val="20"/>
        </w:rPr>
        <w:t>kapitálových příjmů</w:t>
      </w:r>
      <w:r>
        <w:rPr>
          <w:rFonts w:cs="Tahoma"/>
          <w:szCs w:val="20"/>
        </w:rPr>
        <w:t xml:space="preserve"> </w:t>
      </w:r>
      <w:r w:rsidRPr="00670EFE">
        <w:rPr>
          <w:rFonts w:cs="Tahoma"/>
          <w:szCs w:val="20"/>
        </w:rPr>
        <w:t>(o 7.378 tis. Kč).</w:t>
      </w:r>
    </w:p>
    <w:p w14:paraId="179CF140" w14:textId="57EA19DC" w:rsidR="000D05C7" w:rsidRPr="007B73CD" w:rsidRDefault="001F69DE" w:rsidP="007B73CD">
      <w:pPr>
        <w:pStyle w:val="Styltab"/>
      </w:pPr>
      <w:r w:rsidRPr="007B73CD">
        <w:t xml:space="preserve">Přehled příjmů kraje v členění dle rozpočtové skladby </w:t>
      </w:r>
      <w:r w:rsidRPr="007B73CD">
        <w:tab/>
        <w:t>v tis. Kč</w:t>
      </w:r>
    </w:p>
    <w:p w14:paraId="263BA482" w14:textId="28DE7F2C" w:rsidR="00071F66" w:rsidRPr="00FD3B70" w:rsidRDefault="00071F66" w:rsidP="00234A17">
      <w:pPr>
        <w:rPr>
          <w:color w:val="BFBFBF" w:themeColor="background1" w:themeShade="BF"/>
        </w:rPr>
      </w:pPr>
      <w:r w:rsidRPr="00770C9E">
        <w:rPr>
          <w:color w:val="D0CECE" w:themeColor="background2" w:themeShade="E6"/>
        </w:rPr>
        <w:object w:dxaOrig="9480" w:dyaOrig="1723" w14:anchorId="5922D8A8">
          <v:shape id="_x0000_i1026" type="#_x0000_t75" style="width:468.75pt;height:85.5pt" o:ole="">
            <v:imagedata r:id="rId10" o:title=""/>
          </v:shape>
          <o:OLEObject Type="Embed" ProgID="Excel.Sheet.8" ShapeID="_x0000_i1026" DrawAspect="Content" ObjectID="_1840779850" r:id="rId11"/>
        </w:object>
      </w:r>
    </w:p>
    <w:p w14:paraId="586AA4E2" w14:textId="77777777" w:rsidR="007344D2" w:rsidRPr="00F04AD1" w:rsidRDefault="007344D2" w:rsidP="007344D2">
      <w:pPr>
        <w:pStyle w:val="Nadpis3"/>
      </w:pPr>
      <w:r w:rsidRPr="00F04AD1">
        <w:t>Daňové příjmy</w:t>
      </w:r>
    </w:p>
    <w:p w14:paraId="0B694FD8" w14:textId="63645D19" w:rsidR="00BB654F" w:rsidRPr="00071F66" w:rsidRDefault="00071F66" w:rsidP="00BB654F">
      <w:pPr>
        <w:rPr>
          <w:rFonts w:cs="Tahoma"/>
          <w:szCs w:val="20"/>
        </w:rPr>
      </w:pPr>
      <w:r w:rsidRPr="000863FA">
        <w:rPr>
          <w:rFonts w:cs="Tahoma"/>
          <w:szCs w:val="20"/>
        </w:rPr>
        <w:t>Schválený rozpočet daňových příjmů kraje činí 12.742</w:t>
      </w:r>
      <w:r w:rsidR="00FA57E0">
        <w:rPr>
          <w:rFonts w:cs="Tahoma"/>
          <w:szCs w:val="20"/>
        </w:rPr>
        <w:t>.000</w:t>
      </w:r>
      <w:r w:rsidRPr="000863FA">
        <w:rPr>
          <w:rFonts w:cs="Tahoma"/>
          <w:szCs w:val="20"/>
        </w:rPr>
        <w:t xml:space="preserve"> tis. Kč a k datu 30. 4. 2026 </w:t>
      </w:r>
      <w:r w:rsidRPr="000552CF">
        <w:rPr>
          <w:rFonts w:cs="Tahoma"/>
          <w:szCs w:val="20"/>
        </w:rPr>
        <w:t>nedošlo k jeho úpravě.</w:t>
      </w:r>
      <w:r w:rsidR="007C08E3" w:rsidRPr="00FD3B70">
        <w:rPr>
          <w:rFonts w:cs="Tahoma"/>
          <w:color w:val="BFBFBF" w:themeColor="background1" w:themeShade="BF"/>
          <w:szCs w:val="20"/>
        </w:rPr>
        <w:t xml:space="preserve"> </w:t>
      </w:r>
      <w:r w:rsidR="00BB654F" w:rsidRPr="00FD3B70">
        <w:rPr>
          <w:rFonts w:cs="Tahoma"/>
          <w:color w:val="BFBFBF" w:themeColor="background1" w:themeShade="BF"/>
          <w:szCs w:val="20"/>
        </w:rPr>
        <w:t xml:space="preserve"> </w:t>
      </w:r>
    </w:p>
    <w:p w14:paraId="1CC4AB8C" w14:textId="5A813D5D" w:rsidR="00F026CB" w:rsidRPr="00FD3B70" w:rsidRDefault="00EC605A" w:rsidP="007B73CD">
      <w:pPr>
        <w:pStyle w:val="Styltab"/>
      </w:pPr>
      <w:r w:rsidRPr="00FD3B70">
        <w:lastRenderedPageBreak/>
        <w:t xml:space="preserve">Přehled příjmů kraje – daňové příjmy </w:t>
      </w:r>
      <w:r w:rsidRPr="00FD3B70">
        <w:tab/>
        <w:t>v tis. Kč</w:t>
      </w:r>
    </w:p>
    <w:bookmarkStart w:id="18" w:name="_MON_1840693885"/>
    <w:bookmarkEnd w:id="18"/>
    <w:p w14:paraId="2F91B2CC" w14:textId="0D4BCD96" w:rsidR="00071F66" w:rsidRDefault="00011015" w:rsidP="008776C8">
      <w:pPr>
        <w:rPr>
          <w:rFonts w:cs="Tahoma"/>
          <w:color w:val="BFBFBF" w:themeColor="background1" w:themeShade="BF"/>
          <w:szCs w:val="20"/>
        </w:rPr>
      </w:pPr>
      <w:r w:rsidRPr="00770C9E">
        <w:rPr>
          <w:color w:val="D0CECE" w:themeColor="background2" w:themeShade="E6"/>
        </w:rPr>
        <w:object w:dxaOrig="9120" w:dyaOrig="5228" w14:anchorId="3D2AFA31">
          <v:shape id="_x0000_i1027" type="#_x0000_t75" style="width:467.25pt;height:285.75pt" o:ole="">
            <v:imagedata r:id="rId12" o:title=""/>
          </v:shape>
          <o:OLEObject Type="Embed" ProgID="Excel.Sheet.8" ShapeID="_x0000_i1027" DrawAspect="Content" ObjectID="_1840779851" r:id="rId13"/>
        </w:object>
      </w:r>
    </w:p>
    <w:p w14:paraId="7422DA2D" w14:textId="0446F084" w:rsidR="00071F66" w:rsidRPr="0041196D" w:rsidRDefault="00071F66" w:rsidP="00071F66">
      <w:pPr>
        <w:spacing w:after="120"/>
        <w:rPr>
          <w:rFonts w:cs="Tahoma"/>
          <w:szCs w:val="20"/>
        </w:rPr>
      </w:pPr>
      <w:r w:rsidRPr="0041196D">
        <w:rPr>
          <w:rFonts w:cs="Tahoma"/>
          <w:szCs w:val="20"/>
        </w:rPr>
        <w:t>Skutečně přijaté daňové příjmy kraje k 30.</w:t>
      </w:r>
      <w:r>
        <w:rPr>
          <w:rFonts w:cs="Tahoma"/>
          <w:szCs w:val="20"/>
        </w:rPr>
        <w:t> </w:t>
      </w:r>
      <w:r w:rsidRPr="0041196D">
        <w:rPr>
          <w:rFonts w:cs="Tahoma"/>
          <w:szCs w:val="20"/>
        </w:rPr>
        <w:t>4.</w:t>
      </w:r>
      <w:r>
        <w:rPr>
          <w:rFonts w:cs="Tahoma"/>
          <w:szCs w:val="20"/>
        </w:rPr>
        <w:t> </w:t>
      </w:r>
      <w:r w:rsidRPr="0041196D">
        <w:rPr>
          <w:rFonts w:cs="Tahoma"/>
          <w:szCs w:val="20"/>
        </w:rPr>
        <w:t xml:space="preserve">2026 činí </w:t>
      </w:r>
      <w:r>
        <w:rPr>
          <w:rFonts w:cs="Tahoma"/>
          <w:szCs w:val="20"/>
        </w:rPr>
        <w:t>3.752.066 </w:t>
      </w:r>
      <w:r w:rsidRPr="0041196D">
        <w:rPr>
          <w:rFonts w:cs="Tahoma"/>
          <w:szCs w:val="20"/>
        </w:rPr>
        <w:t xml:space="preserve">tis. Kč, tj. </w:t>
      </w:r>
      <w:r>
        <w:rPr>
          <w:rFonts w:cs="Tahoma"/>
          <w:szCs w:val="20"/>
        </w:rPr>
        <w:t>29</w:t>
      </w:r>
      <w:r w:rsidR="00011015">
        <w:rPr>
          <w:rFonts w:cs="Tahoma"/>
          <w:szCs w:val="20"/>
        </w:rPr>
        <w:t> </w:t>
      </w:r>
      <w:r w:rsidRPr="0041196D">
        <w:rPr>
          <w:rFonts w:cs="Tahoma"/>
          <w:szCs w:val="20"/>
        </w:rPr>
        <w:t xml:space="preserve">% upraveného rozpočtu. Výnosy ze sdílených daní dosáhly výše </w:t>
      </w:r>
      <w:r>
        <w:rPr>
          <w:rFonts w:cs="Tahoma"/>
          <w:szCs w:val="20"/>
        </w:rPr>
        <w:t>3.728.949 </w:t>
      </w:r>
      <w:r w:rsidRPr="0041196D">
        <w:rPr>
          <w:rFonts w:cs="Tahoma"/>
          <w:szCs w:val="20"/>
        </w:rPr>
        <w:t>tis. Kč,</w:t>
      </w:r>
      <w:r>
        <w:rPr>
          <w:rFonts w:cs="Tahoma"/>
          <w:szCs w:val="20"/>
        </w:rPr>
        <w:t xml:space="preserve"> zatímco </w:t>
      </w:r>
      <w:r w:rsidRPr="0041196D">
        <w:rPr>
          <w:rFonts w:cs="Tahoma"/>
          <w:szCs w:val="20"/>
        </w:rPr>
        <w:t>ve stejném období roku</w:t>
      </w:r>
      <w:r>
        <w:rPr>
          <w:rFonts w:cs="Tahoma"/>
          <w:szCs w:val="20"/>
        </w:rPr>
        <w:t xml:space="preserve"> 2025 činily 3.143.639</w:t>
      </w:r>
      <w:r w:rsidRPr="0041196D">
        <w:rPr>
          <w:rFonts w:cs="Tahoma"/>
          <w:szCs w:val="20"/>
        </w:rPr>
        <w:t xml:space="preserve"> tis. Kč. Ve srovnání období leden až </w:t>
      </w:r>
      <w:r>
        <w:rPr>
          <w:rFonts w:cs="Tahoma"/>
          <w:szCs w:val="20"/>
        </w:rPr>
        <w:t>duben</w:t>
      </w:r>
      <w:r w:rsidRPr="0041196D">
        <w:rPr>
          <w:rFonts w:cs="Tahoma"/>
          <w:szCs w:val="20"/>
        </w:rPr>
        <w:t xml:space="preserve"> 202</w:t>
      </w:r>
      <w:r>
        <w:rPr>
          <w:rFonts w:cs="Tahoma"/>
          <w:szCs w:val="20"/>
        </w:rPr>
        <w:t>6</w:t>
      </w:r>
      <w:r w:rsidRPr="0041196D">
        <w:rPr>
          <w:rFonts w:cs="Tahoma"/>
          <w:szCs w:val="20"/>
        </w:rPr>
        <w:t xml:space="preserve"> </w:t>
      </w:r>
      <w:r w:rsidRPr="00421A00">
        <w:rPr>
          <w:rFonts w:cs="Tahoma"/>
          <w:szCs w:val="20"/>
        </w:rPr>
        <w:t>se stejným obdobím roku 2025 došlo ke zvýšení příjmů ze sdílených daní</w:t>
      </w:r>
      <w:r>
        <w:rPr>
          <w:rFonts w:cs="Tahoma"/>
          <w:szCs w:val="20"/>
        </w:rPr>
        <w:t xml:space="preserve"> </w:t>
      </w:r>
      <w:r w:rsidRPr="0041196D">
        <w:rPr>
          <w:rFonts w:cs="Tahoma"/>
          <w:szCs w:val="20"/>
        </w:rPr>
        <w:t>o </w:t>
      </w:r>
      <w:r>
        <w:rPr>
          <w:rFonts w:cs="Tahoma"/>
          <w:szCs w:val="20"/>
        </w:rPr>
        <w:t>585.310 </w:t>
      </w:r>
      <w:r w:rsidRPr="0041196D">
        <w:rPr>
          <w:rFonts w:cs="Tahoma"/>
          <w:szCs w:val="20"/>
        </w:rPr>
        <w:t xml:space="preserve">tis. Kč. </w:t>
      </w:r>
    </w:p>
    <w:p w14:paraId="7818EBC0" w14:textId="77777777" w:rsidR="00071F66" w:rsidRDefault="00071F66" w:rsidP="00071F66">
      <w:pPr>
        <w:spacing w:after="0"/>
        <w:rPr>
          <w:rFonts w:cs="Tahoma"/>
          <w:szCs w:val="20"/>
        </w:rPr>
      </w:pPr>
      <w:r w:rsidRPr="00210FC9">
        <w:rPr>
          <w:rFonts w:cs="Tahoma"/>
          <w:szCs w:val="20"/>
        </w:rPr>
        <w:t xml:space="preserve">Na zvýšení </w:t>
      </w:r>
      <w:r w:rsidRPr="00575D3D">
        <w:rPr>
          <w:rFonts w:cs="Tahoma"/>
          <w:szCs w:val="20"/>
        </w:rPr>
        <w:t xml:space="preserve">celkového </w:t>
      </w:r>
      <w:r w:rsidRPr="007F3071">
        <w:rPr>
          <w:rFonts w:cs="Tahoma"/>
          <w:szCs w:val="20"/>
        </w:rPr>
        <w:t>výnosu sdílených daní se nejvíce podílela</w:t>
      </w:r>
      <w:r>
        <w:rPr>
          <w:rFonts w:cs="Tahoma"/>
          <w:szCs w:val="20"/>
        </w:rPr>
        <w:t>:</w:t>
      </w:r>
    </w:p>
    <w:p w14:paraId="6F192B3E" w14:textId="77777777" w:rsidR="00071F66" w:rsidRDefault="00071F66" w:rsidP="00071F66">
      <w:pPr>
        <w:pStyle w:val="Odstavecseseznamem"/>
        <w:numPr>
          <w:ilvl w:val="0"/>
          <w:numId w:val="34"/>
        </w:numPr>
        <w:autoSpaceDE w:val="0"/>
        <w:autoSpaceDN w:val="0"/>
        <w:adjustRightInd w:val="0"/>
        <w:spacing w:after="120"/>
        <w:ind w:left="357" w:hanging="357"/>
        <w:rPr>
          <w:rFonts w:cs="Tahoma"/>
          <w:szCs w:val="20"/>
        </w:rPr>
      </w:pPr>
      <w:r w:rsidRPr="007F3071">
        <w:rPr>
          <w:rFonts w:cs="Tahoma"/>
          <w:szCs w:val="20"/>
        </w:rPr>
        <w:t>daň z přidané hodnoty (o 236.798 tis. Kč)</w:t>
      </w:r>
      <w:r>
        <w:rPr>
          <w:rFonts w:cs="Tahoma"/>
          <w:szCs w:val="20"/>
        </w:rPr>
        <w:t>,</w:t>
      </w:r>
    </w:p>
    <w:p w14:paraId="339CEB86" w14:textId="77777777" w:rsidR="00071F66" w:rsidRDefault="00071F66" w:rsidP="00071F66">
      <w:pPr>
        <w:pStyle w:val="Odstavecseseznamem"/>
        <w:numPr>
          <w:ilvl w:val="0"/>
          <w:numId w:val="34"/>
        </w:numPr>
        <w:autoSpaceDE w:val="0"/>
        <w:autoSpaceDN w:val="0"/>
        <w:adjustRightInd w:val="0"/>
        <w:spacing w:after="120"/>
        <w:ind w:left="357" w:hanging="357"/>
        <w:rPr>
          <w:rFonts w:cs="Tahoma"/>
          <w:szCs w:val="20"/>
        </w:rPr>
      </w:pPr>
      <w:r w:rsidRPr="007F3071">
        <w:rPr>
          <w:rFonts w:cs="Tahoma"/>
          <w:szCs w:val="20"/>
        </w:rPr>
        <w:t xml:space="preserve">daň z příjmů právnických osob (o 184.577 tis. Kč), </w:t>
      </w:r>
    </w:p>
    <w:p w14:paraId="26045337" w14:textId="77777777" w:rsidR="00071F66" w:rsidRDefault="00071F66" w:rsidP="00071F66">
      <w:pPr>
        <w:pStyle w:val="Odstavecseseznamem"/>
        <w:numPr>
          <w:ilvl w:val="0"/>
          <w:numId w:val="34"/>
        </w:numPr>
        <w:autoSpaceDE w:val="0"/>
        <w:autoSpaceDN w:val="0"/>
        <w:adjustRightInd w:val="0"/>
        <w:spacing w:after="120"/>
        <w:ind w:left="357" w:hanging="357"/>
        <w:rPr>
          <w:rFonts w:cs="Tahoma"/>
          <w:szCs w:val="20"/>
        </w:rPr>
      </w:pPr>
      <w:r w:rsidRPr="007F3071">
        <w:rPr>
          <w:rFonts w:cs="Tahoma"/>
          <w:szCs w:val="20"/>
        </w:rPr>
        <w:t xml:space="preserve">daň z příjmů fyzických osob placené plátci (o 128.562 tis. Kč), </w:t>
      </w:r>
    </w:p>
    <w:p w14:paraId="0EF92F2A" w14:textId="77777777" w:rsidR="00071F66" w:rsidRDefault="00071F66" w:rsidP="00071F66">
      <w:pPr>
        <w:pStyle w:val="Odstavecseseznamem"/>
        <w:numPr>
          <w:ilvl w:val="0"/>
          <w:numId w:val="34"/>
        </w:numPr>
        <w:autoSpaceDE w:val="0"/>
        <w:autoSpaceDN w:val="0"/>
        <w:adjustRightInd w:val="0"/>
        <w:spacing w:after="120"/>
        <w:ind w:left="357" w:hanging="357"/>
        <w:rPr>
          <w:rFonts w:cs="Tahoma"/>
          <w:szCs w:val="20"/>
        </w:rPr>
      </w:pPr>
      <w:r w:rsidRPr="007F3071">
        <w:rPr>
          <w:rFonts w:cs="Tahoma"/>
          <w:szCs w:val="20"/>
        </w:rPr>
        <w:t>daň z příjmů fyzických osob vybírané srážkou (cca 24.19</w:t>
      </w:r>
      <w:r>
        <w:rPr>
          <w:rFonts w:cs="Tahoma"/>
          <w:szCs w:val="20"/>
        </w:rPr>
        <w:t>6</w:t>
      </w:r>
      <w:r w:rsidRPr="007F3071">
        <w:rPr>
          <w:rFonts w:cs="Tahoma"/>
          <w:szCs w:val="20"/>
        </w:rPr>
        <w:t xml:space="preserve"> tis. Kč)</w:t>
      </w:r>
      <w:r>
        <w:rPr>
          <w:rFonts w:cs="Tahoma"/>
          <w:szCs w:val="20"/>
        </w:rPr>
        <w:t>,</w:t>
      </w:r>
    </w:p>
    <w:p w14:paraId="08930AFE" w14:textId="77777777" w:rsidR="00071F66" w:rsidRDefault="00071F66" w:rsidP="00071F66">
      <w:pPr>
        <w:pStyle w:val="Odstavecseseznamem"/>
        <w:numPr>
          <w:ilvl w:val="0"/>
          <w:numId w:val="34"/>
        </w:numPr>
        <w:autoSpaceDE w:val="0"/>
        <w:autoSpaceDN w:val="0"/>
        <w:adjustRightInd w:val="0"/>
        <w:spacing w:after="120"/>
        <w:ind w:left="357" w:hanging="357"/>
        <w:rPr>
          <w:rFonts w:cs="Tahoma"/>
          <w:szCs w:val="20"/>
        </w:rPr>
      </w:pPr>
      <w:r w:rsidRPr="007F3071">
        <w:rPr>
          <w:rFonts w:cs="Tahoma"/>
          <w:szCs w:val="20"/>
        </w:rPr>
        <w:t xml:space="preserve">daň z příjmů fyzických osob placené poplatníky (o 11.177 tis. Kč). </w:t>
      </w:r>
    </w:p>
    <w:p w14:paraId="0C19769D" w14:textId="104B4C73" w:rsidR="00071F66" w:rsidRPr="00D8148B" w:rsidRDefault="00071F66" w:rsidP="00071F66">
      <w:pPr>
        <w:rPr>
          <w:rFonts w:cs="Tahoma"/>
          <w:szCs w:val="20"/>
        </w:rPr>
      </w:pPr>
      <w:r w:rsidRPr="00215F2E">
        <w:rPr>
          <w:rFonts w:cs="Tahoma"/>
          <w:szCs w:val="20"/>
        </w:rPr>
        <w:t xml:space="preserve">Vyšší výběr daní byl ovlivněn </w:t>
      </w:r>
      <w:r w:rsidRPr="00FB301E">
        <w:rPr>
          <w:rFonts w:cs="Tahoma"/>
          <w:szCs w:val="20"/>
        </w:rPr>
        <w:t>zejména změnou rozpočtového určení daní</w:t>
      </w:r>
      <w:r>
        <w:rPr>
          <w:rFonts w:cs="Tahoma"/>
          <w:szCs w:val="20"/>
        </w:rPr>
        <w:t xml:space="preserve"> </w:t>
      </w:r>
      <w:r w:rsidRPr="00215F2E">
        <w:rPr>
          <w:rFonts w:cs="Tahoma"/>
          <w:szCs w:val="20"/>
        </w:rPr>
        <w:t>od 1. 1. 2026, která zvýšila podíl krajů z</w:t>
      </w:r>
      <w:r>
        <w:rPr>
          <w:rFonts w:cs="Tahoma"/>
          <w:szCs w:val="20"/>
        </w:rPr>
        <w:t> </w:t>
      </w:r>
      <w:r w:rsidRPr="00215F2E">
        <w:rPr>
          <w:rFonts w:cs="Tahoma"/>
          <w:szCs w:val="20"/>
        </w:rPr>
        <w:t>9,45</w:t>
      </w:r>
      <w:r>
        <w:rPr>
          <w:rFonts w:cs="Tahoma"/>
          <w:szCs w:val="20"/>
        </w:rPr>
        <w:t> </w:t>
      </w:r>
      <w:r w:rsidRPr="00215F2E">
        <w:rPr>
          <w:rFonts w:cs="Tahoma"/>
          <w:szCs w:val="20"/>
        </w:rPr>
        <w:t>% na</w:t>
      </w:r>
      <w:r>
        <w:rPr>
          <w:rFonts w:cs="Tahoma"/>
          <w:szCs w:val="20"/>
        </w:rPr>
        <w:t> </w:t>
      </w:r>
      <w:r w:rsidRPr="00215F2E">
        <w:rPr>
          <w:rFonts w:cs="Tahoma"/>
          <w:szCs w:val="20"/>
        </w:rPr>
        <w:t>10,23</w:t>
      </w:r>
      <w:r>
        <w:rPr>
          <w:rFonts w:cs="Tahoma"/>
          <w:szCs w:val="20"/>
        </w:rPr>
        <w:t> </w:t>
      </w:r>
      <w:r w:rsidRPr="00215F2E">
        <w:rPr>
          <w:rFonts w:cs="Tahoma"/>
          <w:szCs w:val="20"/>
        </w:rPr>
        <w:t xml:space="preserve">% </w:t>
      </w:r>
      <w:r>
        <w:rPr>
          <w:rFonts w:cs="Tahoma"/>
          <w:szCs w:val="20"/>
        </w:rPr>
        <w:t xml:space="preserve">v souvislosti s </w:t>
      </w:r>
      <w:r w:rsidRPr="00215F2E">
        <w:rPr>
          <w:rFonts w:cs="Tahoma"/>
          <w:szCs w:val="20"/>
        </w:rPr>
        <w:t>převodem financování nepedagogických pracovníků do</w:t>
      </w:r>
      <w:r w:rsidR="00011015">
        <w:rPr>
          <w:rFonts w:cs="Tahoma"/>
          <w:szCs w:val="20"/>
        </w:rPr>
        <w:t> </w:t>
      </w:r>
      <w:r w:rsidRPr="00215F2E">
        <w:rPr>
          <w:rFonts w:cs="Tahoma"/>
          <w:szCs w:val="20"/>
        </w:rPr>
        <w:t xml:space="preserve">gesce krajů. Dalším faktorem je růst mezd a s ním spojená spotřeba domácností, která podporuje výběr </w:t>
      </w:r>
      <w:r w:rsidRPr="00A71033">
        <w:rPr>
          <w:rFonts w:cs="Tahoma"/>
          <w:szCs w:val="20"/>
        </w:rPr>
        <w:t>daně z</w:t>
      </w:r>
      <w:r>
        <w:rPr>
          <w:rFonts w:cs="Tahoma"/>
          <w:szCs w:val="20"/>
        </w:rPr>
        <w:t> </w:t>
      </w:r>
      <w:r w:rsidRPr="00A71033">
        <w:rPr>
          <w:rFonts w:cs="Tahoma"/>
          <w:szCs w:val="20"/>
        </w:rPr>
        <w:t>přidané hodnoty</w:t>
      </w:r>
      <w:r w:rsidRPr="00215F2E">
        <w:rPr>
          <w:rFonts w:cs="Tahoma"/>
          <w:szCs w:val="20"/>
        </w:rPr>
        <w:t>.</w:t>
      </w:r>
    </w:p>
    <w:p w14:paraId="5978E1C9" w14:textId="77BE2974" w:rsidR="008776C8" w:rsidRPr="00FD3B70" w:rsidRDefault="008776C8" w:rsidP="008776C8">
      <w:pPr>
        <w:rPr>
          <w:rFonts w:cs="Tahoma"/>
          <w:color w:val="BFBFBF" w:themeColor="background1" w:themeShade="BF"/>
          <w:szCs w:val="20"/>
        </w:rPr>
      </w:pPr>
      <w:r w:rsidRPr="00FD3B70">
        <w:rPr>
          <w:rFonts w:cs="Tahoma"/>
          <w:color w:val="BFBFBF" w:themeColor="background1" w:themeShade="BF"/>
          <w:szCs w:val="20"/>
        </w:rPr>
        <w:t xml:space="preserve"> </w:t>
      </w:r>
    </w:p>
    <w:p w14:paraId="7AB186F7" w14:textId="28566E03" w:rsidR="00DA511C" w:rsidRDefault="007344D2" w:rsidP="00DA511C">
      <w:pPr>
        <w:rPr>
          <w:rFonts w:cs="Tahoma"/>
          <w:color w:val="BFBFBF" w:themeColor="background1" w:themeShade="BF"/>
          <w:szCs w:val="20"/>
        </w:rPr>
      </w:pPr>
      <w:r w:rsidRPr="00851633">
        <w:rPr>
          <w:rStyle w:val="Zdraznnjemn"/>
          <w:color w:val="auto"/>
        </w:rPr>
        <w:lastRenderedPageBreak/>
        <w:t xml:space="preserve">Graf č. 1: Vývoj </w:t>
      </w:r>
      <w:r w:rsidR="00676091" w:rsidRPr="00851633">
        <w:rPr>
          <w:rStyle w:val="Zdraznnjemn"/>
          <w:color w:val="auto"/>
        </w:rPr>
        <w:t xml:space="preserve">plnění příjmů ze </w:t>
      </w:r>
      <w:r w:rsidRPr="00851633">
        <w:rPr>
          <w:rStyle w:val="Zdraznnjemn"/>
          <w:color w:val="auto"/>
        </w:rPr>
        <w:t xml:space="preserve">sdílených daní </w:t>
      </w:r>
      <w:r w:rsidR="00676091" w:rsidRPr="00851633">
        <w:rPr>
          <w:rStyle w:val="Zdraznnjemn"/>
          <w:color w:val="auto"/>
        </w:rPr>
        <w:t xml:space="preserve">v jednotlivých měsících </w:t>
      </w:r>
      <w:r w:rsidRPr="00851633">
        <w:rPr>
          <w:rStyle w:val="Zdraznnjemn"/>
          <w:color w:val="auto"/>
        </w:rPr>
        <w:t>(bez daně z příjmů právnických osob</w:t>
      </w:r>
      <w:r w:rsidR="000B599F" w:rsidRPr="00851633">
        <w:rPr>
          <w:rStyle w:val="Zdraznnjemn"/>
          <w:color w:val="auto"/>
        </w:rPr>
        <w:t xml:space="preserve"> za kraje) v letech 20</w:t>
      </w:r>
      <w:r w:rsidR="0051224C" w:rsidRPr="00851633">
        <w:rPr>
          <w:rStyle w:val="Zdraznnjemn"/>
          <w:color w:val="auto"/>
        </w:rPr>
        <w:t>2</w:t>
      </w:r>
      <w:r w:rsidR="00851633" w:rsidRPr="00851633">
        <w:rPr>
          <w:rStyle w:val="Zdraznnjemn"/>
          <w:color w:val="auto"/>
        </w:rPr>
        <w:t>4</w:t>
      </w:r>
      <w:r w:rsidR="0051224C" w:rsidRPr="00851633">
        <w:rPr>
          <w:rStyle w:val="Zdraznnjemn"/>
          <w:color w:val="auto"/>
        </w:rPr>
        <w:t> </w:t>
      </w:r>
      <w:r w:rsidR="0051224C" w:rsidRPr="00851633">
        <w:rPr>
          <w:rStyle w:val="Zdraznnjemn"/>
          <w:color w:val="auto"/>
        </w:rPr>
        <w:noBreakHyphen/>
        <w:t> 202</w:t>
      </w:r>
      <w:r w:rsidR="00851633" w:rsidRPr="00851633">
        <w:rPr>
          <w:rStyle w:val="Zdraznnjemn"/>
          <w:color w:val="auto"/>
        </w:rPr>
        <w:t>6</w:t>
      </w:r>
      <w:r w:rsidRPr="00851633">
        <w:rPr>
          <w:rStyle w:val="Zdraznnjemn"/>
          <w:color w:val="auto"/>
        </w:rPr>
        <w:tab/>
      </w:r>
      <w:r w:rsidR="00D04ECD" w:rsidRPr="00851633">
        <w:rPr>
          <w:rStyle w:val="Zdraznnjemn"/>
          <w:color w:val="auto"/>
        </w:rPr>
        <w:tab/>
      </w:r>
      <w:r w:rsidR="00DF37D5" w:rsidRPr="00851633">
        <w:rPr>
          <w:rStyle w:val="Zdraznnjemn"/>
          <w:color w:val="auto"/>
        </w:rPr>
        <w:tab/>
      </w:r>
      <w:r w:rsidR="00DF37D5" w:rsidRPr="00851633">
        <w:rPr>
          <w:rStyle w:val="Zdraznnjemn"/>
          <w:color w:val="auto"/>
        </w:rPr>
        <w:tab/>
      </w:r>
      <w:r w:rsidR="00DF37D5" w:rsidRPr="00851633">
        <w:rPr>
          <w:rStyle w:val="Zdraznnjemn"/>
          <w:color w:val="auto"/>
        </w:rPr>
        <w:tab/>
      </w:r>
      <w:r w:rsidR="00DF37D5" w:rsidRPr="00851633">
        <w:rPr>
          <w:rStyle w:val="Zdraznnjemn"/>
          <w:color w:val="auto"/>
        </w:rPr>
        <w:tab/>
      </w:r>
      <w:r w:rsidR="00DF37D5" w:rsidRPr="00851633">
        <w:rPr>
          <w:rStyle w:val="Zdraznnjemn"/>
          <w:color w:val="auto"/>
        </w:rPr>
        <w:tab/>
      </w:r>
      <w:r w:rsidR="00DF37D5" w:rsidRPr="00851633">
        <w:rPr>
          <w:rStyle w:val="Zdraznnjemn"/>
          <w:color w:val="auto"/>
        </w:rPr>
        <w:tab/>
      </w:r>
      <w:r w:rsidR="0028162E" w:rsidRPr="00851633">
        <w:rPr>
          <w:rStyle w:val="Zdraznnjemn"/>
          <w:color w:val="auto"/>
        </w:rPr>
        <w:t xml:space="preserve">    </w:t>
      </w:r>
      <w:r w:rsidR="00D04ECD" w:rsidRPr="00851633">
        <w:rPr>
          <w:rStyle w:val="Zdraznnjemn"/>
          <w:color w:val="auto"/>
        </w:rPr>
        <w:t xml:space="preserve">    </w:t>
      </w:r>
      <w:r w:rsidR="0028162E" w:rsidRPr="00851633">
        <w:rPr>
          <w:rStyle w:val="Zdraznnjemn"/>
          <w:color w:val="auto"/>
        </w:rPr>
        <w:t xml:space="preserve">      </w:t>
      </w:r>
      <w:r w:rsidRPr="00851633">
        <w:rPr>
          <w:rStyle w:val="Zdraznnjemn"/>
          <w:color w:val="auto"/>
        </w:rPr>
        <w:t>v tis.</w:t>
      </w:r>
      <w:r w:rsidR="00D04ECD" w:rsidRPr="00851633">
        <w:rPr>
          <w:rStyle w:val="Zdraznnjemn"/>
          <w:color w:val="auto"/>
        </w:rPr>
        <w:t xml:space="preserve"> </w:t>
      </w:r>
      <w:r w:rsidRPr="00851633">
        <w:rPr>
          <w:rStyle w:val="Zdraznnjemn"/>
          <w:color w:val="auto"/>
        </w:rPr>
        <w:t>Kč</w:t>
      </w:r>
      <w:r w:rsidR="00DA511C" w:rsidRPr="00770C9E">
        <w:rPr>
          <w:noProof/>
          <w:color w:val="D0CECE" w:themeColor="background2" w:themeShade="E6"/>
        </w:rPr>
        <w:drawing>
          <wp:inline distT="0" distB="0" distL="0" distR="0" wp14:anchorId="43B858C8" wp14:editId="03B1C5B0">
            <wp:extent cx="5972810" cy="2976245"/>
            <wp:effectExtent l="0" t="0" r="8890" b="14605"/>
            <wp:docPr id="1358300662" name="Graf 13583006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34EE89" w14:textId="77777777" w:rsidR="00DA511C" w:rsidRDefault="00DA511C" w:rsidP="008776C8">
      <w:pPr>
        <w:pStyle w:val="MSKNormal"/>
        <w:spacing w:after="0"/>
        <w:rPr>
          <w:rFonts w:cs="Tahoma"/>
          <w:color w:val="BFBFBF" w:themeColor="background1" w:themeShade="BF"/>
          <w:szCs w:val="20"/>
        </w:rPr>
      </w:pPr>
    </w:p>
    <w:p w14:paraId="37BE5CD1" w14:textId="5D475789" w:rsidR="00A84017" w:rsidRPr="00342F8C" w:rsidRDefault="00A84017" w:rsidP="00A84017">
      <w:pPr>
        <w:pStyle w:val="MSKNormal"/>
        <w:spacing w:after="0"/>
        <w:rPr>
          <w:rFonts w:cs="Tahoma"/>
          <w:szCs w:val="20"/>
        </w:rPr>
      </w:pPr>
      <w:r w:rsidRPr="001A60BB">
        <w:rPr>
          <w:rFonts w:cs="Tahoma"/>
          <w:szCs w:val="20"/>
        </w:rPr>
        <w:t xml:space="preserve">Mezi daňové příjmy se zahrnují </w:t>
      </w:r>
      <w:r>
        <w:rPr>
          <w:rFonts w:cs="Tahoma"/>
          <w:szCs w:val="20"/>
        </w:rPr>
        <w:t xml:space="preserve">také </w:t>
      </w:r>
      <w:r w:rsidRPr="001A60BB">
        <w:rPr>
          <w:rFonts w:cs="Tahoma"/>
          <w:szCs w:val="20"/>
        </w:rPr>
        <w:t>správní poplatky, jejichž skutečný výběr k 30.</w:t>
      </w:r>
      <w:r w:rsidR="00011015">
        <w:rPr>
          <w:rFonts w:cs="Tahoma"/>
          <w:szCs w:val="20"/>
        </w:rPr>
        <w:t> </w:t>
      </w:r>
      <w:r w:rsidRPr="001A60BB">
        <w:rPr>
          <w:rFonts w:cs="Tahoma"/>
          <w:szCs w:val="20"/>
        </w:rPr>
        <w:t>4.</w:t>
      </w:r>
      <w:r w:rsidR="00011015">
        <w:rPr>
          <w:rFonts w:cs="Tahoma"/>
          <w:szCs w:val="20"/>
        </w:rPr>
        <w:t> </w:t>
      </w:r>
      <w:r w:rsidRPr="001A60BB">
        <w:rPr>
          <w:rFonts w:cs="Tahoma"/>
          <w:szCs w:val="20"/>
        </w:rPr>
        <w:t>2026 dosáhl celkové výše 23.117 tis. Kč</w:t>
      </w:r>
      <w:r>
        <w:rPr>
          <w:rFonts w:cs="Tahoma"/>
          <w:szCs w:val="20"/>
        </w:rPr>
        <w:t xml:space="preserve">. Tento objem tvoří </w:t>
      </w:r>
      <w:r w:rsidRPr="001A60BB">
        <w:rPr>
          <w:rFonts w:cs="Tahoma"/>
          <w:szCs w:val="20"/>
        </w:rPr>
        <w:t xml:space="preserve">poplatky za odebrané množství podzemní vody </w:t>
      </w:r>
      <w:r>
        <w:rPr>
          <w:rFonts w:cs="Tahoma"/>
          <w:szCs w:val="20"/>
        </w:rPr>
        <w:t>ve výši</w:t>
      </w:r>
      <w:r w:rsidRPr="001A60BB">
        <w:rPr>
          <w:rFonts w:cs="Tahoma"/>
          <w:szCs w:val="20"/>
        </w:rPr>
        <w:t xml:space="preserve"> </w:t>
      </w:r>
      <w:r w:rsidR="00011015">
        <w:rPr>
          <w:rFonts w:cs="Tahoma"/>
          <w:szCs w:val="20"/>
        </w:rPr>
        <w:t>10.193</w:t>
      </w:r>
      <w:r>
        <w:rPr>
          <w:rFonts w:cs="Tahoma"/>
          <w:szCs w:val="20"/>
        </w:rPr>
        <w:t> </w:t>
      </w:r>
      <w:r w:rsidRPr="001A60BB">
        <w:rPr>
          <w:rFonts w:cs="Tahoma"/>
          <w:szCs w:val="20"/>
        </w:rPr>
        <w:t>tis. Kč, úhrady za dobývání nerostů a poplatk</w:t>
      </w:r>
      <w:r>
        <w:rPr>
          <w:rFonts w:cs="Tahoma"/>
          <w:szCs w:val="20"/>
        </w:rPr>
        <w:t>y</w:t>
      </w:r>
      <w:r w:rsidRPr="001A60BB">
        <w:rPr>
          <w:rFonts w:cs="Tahoma"/>
          <w:szCs w:val="20"/>
        </w:rPr>
        <w:t xml:space="preserve"> za geologické práce </w:t>
      </w:r>
      <w:r>
        <w:rPr>
          <w:rFonts w:cs="Tahoma"/>
          <w:szCs w:val="20"/>
        </w:rPr>
        <w:t>ve výši </w:t>
      </w:r>
      <w:r w:rsidR="00011015">
        <w:rPr>
          <w:rFonts w:cs="Tahoma"/>
          <w:szCs w:val="20"/>
        </w:rPr>
        <w:t>10.048</w:t>
      </w:r>
      <w:r w:rsidRPr="001A60BB">
        <w:rPr>
          <w:rFonts w:cs="Tahoma"/>
          <w:szCs w:val="20"/>
        </w:rPr>
        <w:t xml:space="preserve"> tis. Kč, poplatky za znečišťování ovzduší </w:t>
      </w:r>
      <w:r>
        <w:rPr>
          <w:rFonts w:cs="Tahoma"/>
          <w:szCs w:val="20"/>
        </w:rPr>
        <w:t>ve výši</w:t>
      </w:r>
      <w:r w:rsidRPr="001A60BB">
        <w:rPr>
          <w:rFonts w:cs="Tahoma"/>
          <w:szCs w:val="20"/>
        </w:rPr>
        <w:t xml:space="preserve"> </w:t>
      </w:r>
      <w:r w:rsidR="00011015">
        <w:rPr>
          <w:rFonts w:cs="Tahoma"/>
          <w:szCs w:val="20"/>
        </w:rPr>
        <w:t>1.495</w:t>
      </w:r>
      <w:r w:rsidRPr="001A60BB">
        <w:rPr>
          <w:rFonts w:cs="Tahoma"/>
          <w:szCs w:val="20"/>
        </w:rPr>
        <w:t xml:space="preserve"> tis. Kč a správní poplat</w:t>
      </w:r>
      <w:r>
        <w:rPr>
          <w:rFonts w:cs="Tahoma"/>
          <w:szCs w:val="20"/>
        </w:rPr>
        <w:t>ky</w:t>
      </w:r>
      <w:r w:rsidRPr="001A60BB">
        <w:rPr>
          <w:rFonts w:cs="Tahoma"/>
          <w:szCs w:val="20"/>
        </w:rPr>
        <w:t xml:space="preserve"> ve výši </w:t>
      </w:r>
      <w:r w:rsidR="00011015">
        <w:rPr>
          <w:rFonts w:cs="Tahoma"/>
          <w:szCs w:val="20"/>
        </w:rPr>
        <w:t>1.382</w:t>
      </w:r>
      <w:r w:rsidRPr="001A60BB">
        <w:rPr>
          <w:rFonts w:cs="Tahoma"/>
          <w:szCs w:val="20"/>
        </w:rPr>
        <w:t> tis. Kč</w:t>
      </w:r>
      <w:r>
        <w:rPr>
          <w:rFonts w:cs="Tahoma"/>
          <w:szCs w:val="20"/>
        </w:rPr>
        <w:t>.</w:t>
      </w:r>
    </w:p>
    <w:p w14:paraId="586AA4EB" w14:textId="77777777" w:rsidR="007344D2" w:rsidRPr="00851633" w:rsidRDefault="007344D2" w:rsidP="007344D2">
      <w:pPr>
        <w:pStyle w:val="Nadpis3"/>
      </w:pPr>
      <w:r w:rsidRPr="00851633">
        <w:t>Nedaňové příjmy</w:t>
      </w:r>
    </w:p>
    <w:p w14:paraId="3509F0EC" w14:textId="22BD1D14" w:rsidR="00026A49" w:rsidRPr="00087D79" w:rsidRDefault="00026A49" w:rsidP="00026A49">
      <w:pPr>
        <w:autoSpaceDE w:val="0"/>
        <w:autoSpaceDN w:val="0"/>
        <w:adjustRightInd w:val="0"/>
        <w:rPr>
          <w:rFonts w:cs="Tahoma"/>
          <w:szCs w:val="20"/>
        </w:rPr>
      </w:pPr>
      <w:r w:rsidRPr="00087D79">
        <w:rPr>
          <w:rFonts w:cs="Tahoma"/>
          <w:szCs w:val="20"/>
        </w:rPr>
        <w:t xml:space="preserve">Schválený rozpočet nedaňových příjmů činí 790.508 tis. Kč, upravený rozpočet činí 900.300 tis. Kč. Rozpočet nedaňových příjmů byl za období leden až duben 2026 navýšen o 109.792 tis. Kč. </w:t>
      </w:r>
    </w:p>
    <w:p w14:paraId="596C5AD6" w14:textId="32D409B1" w:rsidR="00026A49" w:rsidRDefault="00026A49" w:rsidP="00026A49">
      <w:pPr>
        <w:autoSpaceDE w:val="0"/>
        <w:autoSpaceDN w:val="0"/>
        <w:adjustRightInd w:val="0"/>
        <w:rPr>
          <w:rFonts w:cs="Tahoma"/>
          <w:szCs w:val="20"/>
        </w:rPr>
      </w:pPr>
      <w:r w:rsidRPr="00995F1C">
        <w:rPr>
          <w:rFonts w:cs="Tahoma"/>
          <w:szCs w:val="20"/>
        </w:rPr>
        <w:t xml:space="preserve">Do rozpočtu kraje byly od začátku roku zapojeny </w:t>
      </w:r>
      <w:r>
        <w:rPr>
          <w:rFonts w:cs="Tahoma"/>
          <w:szCs w:val="20"/>
        </w:rPr>
        <w:t xml:space="preserve">zejména </w:t>
      </w:r>
      <w:r w:rsidRPr="00995F1C">
        <w:rPr>
          <w:rFonts w:cs="Tahoma"/>
          <w:szCs w:val="20"/>
        </w:rPr>
        <w:t xml:space="preserve">příjmy z finančního vypořádání dotací a příspěvků </w:t>
      </w:r>
      <w:r w:rsidRPr="00671AF2">
        <w:rPr>
          <w:rFonts w:cs="Tahoma"/>
          <w:szCs w:val="20"/>
        </w:rPr>
        <w:t>za rok 2025 (případně předešlá léta) ve výši 58.562 tis. Kč, příjem splátek půjčených prostředků od</w:t>
      </w:r>
      <w:r w:rsidR="00341FC4">
        <w:rPr>
          <w:rFonts w:cs="Tahoma"/>
          <w:szCs w:val="20"/>
        </w:rPr>
        <w:t> p</w:t>
      </w:r>
      <w:r w:rsidRPr="00671AF2">
        <w:rPr>
          <w:rFonts w:cs="Tahoma"/>
          <w:szCs w:val="20"/>
        </w:rPr>
        <w:t xml:space="preserve">říspěvkových organizací ve výši 35.311 tis. Kč, příjmy z pojistných plnění ve výši 7.272 tis. Kč. </w:t>
      </w:r>
    </w:p>
    <w:p w14:paraId="380FE964" w14:textId="458EEE41" w:rsidR="00A7477D" w:rsidRPr="00FD3B70" w:rsidRDefault="00026A49" w:rsidP="00A7477D">
      <w:pPr>
        <w:autoSpaceDE w:val="0"/>
        <w:autoSpaceDN w:val="0"/>
        <w:adjustRightInd w:val="0"/>
        <w:rPr>
          <w:rFonts w:cs="Tahoma"/>
          <w:color w:val="BFBFBF" w:themeColor="background1" w:themeShade="BF"/>
          <w:szCs w:val="20"/>
        </w:rPr>
      </w:pPr>
      <w:r w:rsidRPr="00671AF2">
        <w:rPr>
          <w:rFonts w:cs="Tahoma"/>
          <w:szCs w:val="20"/>
        </w:rPr>
        <w:t>Naopak ke snížení rozpočtu došlo u příjmů z pronájmu ostatních nemovitostí a jejich částí o 7.400 tis. Kč, a</w:t>
      </w:r>
      <w:r w:rsidR="005136F1">
        <w:rPr>
          <w:rFonts w:cs="Tahoma"/>
          <w:szCs w:val="20"/>
        </w:rPr>
        <w:t> </w:t>
      </w:r>
      <w:r w:rsidRPr="00671AF2">
        <w:rPr>
          <w:rFonts w:cs="Tahoma"/>
          <w:szCs w:val="20"/>
        </w:rPr>
        <w:t>to zejména z důvodu vzájemného započtení budoucích pohledávek mezi společnost</w:t>
      </w:r>
      <w:r w:rsidR="00F766A8">
        <w:rPr>
          <w:rFonts w:cs="Tahoma"/>
          <w:szCs w:val="20"/>
        </w:rPr>
        <w:t>í</w:t>
      </w:r>
      <w:r w:rsidRPr="00671AF2">
        <w:rPr>
          <w:rFonts w:cs="Tahoma"/>
          <w:szCs w:val="20"/>
        </w:rPr>
        <w:t xml:space="preserve"> Letiště Ostrava, a.s., a Moravskoslezským krajem, z titulu zhodnocení majetku kraje (realizací oprav a technického zhodnocení majetku) prostřednictvím společnosti Letiště Ostrava, a.s., v souladu se smlouvou o nájmu podniku č. 0671/2004/POR ze dne 28. 6. 2004.</w:t>
      </w:r>
    </w:p>
    <w:p w14:paraId="61AB4FC3" w14:textId="694EE99F" w:rsidR="00CD0587" w:rsidRPr="00FD3B70" w:rsidRDefault="00BE502B" w:rsidP="007B73CD">
      <w:pPr>
        <w:pStyle w:val="Styltab"/>
      </w:pPr>
      <w:r w:rsidRPr="00FD3B70">
        <w:lastRenderedPageBreak/>
        <w:t>P</w:t>
      </w:r>
      <w:r w:rsidR="007344D2" w:rsidRPr="00FD3B70">
        <w:t>řehled příjmů kraje – nedaňové příjmy</w:t>
      </w:r>
      <w:r w:rsidR="00ED1FCB" w:rsidRPr="00FD3B70">
        <w:tab/>
      </w:r>
      <w:r w:rsidR="007344D2" w:rsidRPr="00FD3B70">
        <w:t>v tis. Kč</w:t>
      </w:r>
    </w:p>
    <w:bookmarkStart w:id="19" w:name="_MON_1840694326"/>
    <w:bookmarkEnd w:id="19"/>
    <w:p w14:paraId="6FFEE2A9" w14:textId="4773F185" w:rsidR="00026A49" w:rsidRDefault="00026A49" w:rsidP="00CC7FBB">
      <w:pPr>
        <w:rPr>
          <w:color w:val="BFBFBF" w:themeColor="background1" w:themeShade="BF"/>
        </w:rPr>
      </w:pPr>
      <w:r w:rsidRPr="00770C9E">
        <w:rPr>
          <w:color w:val="D0CECE" w:themeColor="background2" w:themeShade="E6"/>
        </w:rPr>
        <w:object w:dxaOrig="9232" w:dyaOrig="7783" w14:anchorId="204A546C">
          <v:shape id="_x0000_i1028" type="#_x0000_t75" style="width:466.5pt;height:399pt" o:ole="">
            <v:imagedata r:id="rId15" o:title=""/>
          </v:shape>
          <o:OLEObject Type="Embed" ProgID="Excel.Sheet.8" ShapeID="_x0000_i1028" DrawAspect="Content" ObjectID="_1840779852" r:id="rId16"/>
        </w:object>
      </w:r>
    </w:p>
    <w:p w14:paraId="3C17AC4C" w14:textId="29D3F064" w:rsidR="00026A49" w:rsidRPr="00E84A44" w:rsidRDefault="00026A49" w:rsidP="00026A49">
      <w:pPr>
        <w:rPr>
          <w:rFonts w:cs="Tahoma"/>
        </w:rPr>
      </w:pPr>
      <w:r w:rsidRPr="00E84A44">
        <w:t>Skutečné přijaté nedaňové příjmy kraje dosáhly k </w:t>
      </w:r>
      <w:r w:rsidRPr="00E84A44">
        <w:rPr>
          <w:rFonts w:cs="Tahoma"/>
          <w:szCs w:val="20"/>
        </w:rPr>
        <w:t>30. 4. 2026</w:t>
      </w:r>
      <w:r w:rsidRPr="00E84A44">
        <w:t xml:space="preserve"> výše </w:t>
      </w:r>
      <w:r>
        <w:t>325.819</w:t>
      </w:r>
      <w:r w:rsidRPr="00E84A44">
        <w:t xml:space="preserve"> tis. Kč, tj. </w:t>
      </w:r>
      <w:r>
        <w:t>36</w:t>
      </w:r>
      <w:r w:rsidRPr="00E84A44">
        <w:t> %</w:t>
      </w:r>
      <w:r w:rsidRPr="00E84A44">
        <w:rPr>
          <w:rFonts w:cs="Tahoma"/>
        </w:rPr>
        <w:t xml:space="preserve"> upraveného rozpočtu. </w:t>
      </w:r>
    </w:p>
    <w:p w14:paraId="7339B314" w14:textId="77777777" w:rsidR="00026A49" w:rsidRDefault="00026A49" w:rsidP="00026A49">
      <w:pPr>
        <w:pStyle w:val="FormtovanvHTML"/>
        <w:spacing w:before="120"/>
        <w:rPr>
          <w:rFonts w:ascii="Tahoma" w:hAnsi="Tahoma" w:cs="Tahoma"/>
        </w:rPr>
      </w:pPr>
      <w:r w:rsidRPr="00E84A44">
        <w:rPr>
          <w:rFonts w:ascii="Tahoma" w:hAnsi="Tahoma" w:cs="Tahoma"/>
        </w:rPr>
        <w:t>Do rozpočtu kraje byly přijaty nedaňové příjmy</w:t>
      </w:r>
      <w:r>
        <w:rPr>
          <w:rFonts w:ascii="Tahoma" w:hAnsi="Tahoma" w:cs="Tahoma"/>
        </w:rPr>
        <w:t xml:space="preserve"> zejména:</w:t>
      </w:r>
    </w:p>
    <w:p w14:paraId="0797ED72" w14:textId="77777777" w:rsidR="00026A49" w:rsidRPr="002237B0" w:rsidRDefault="00026A49" w:rsidP="00026A49">
      <w:pPr>
        <w:pStyle w:val="Odstavecseseznamem"/>
        <w:numPr>
          <w:ilvl w:val="0"/>
          <w:numId w:val="34"/>
        </w:numPr>
        <w:autoSpaceDE w:val="0"/>
        <w:autoSpaceDN w:val="0"/>
        <w:adjustRightInd w:val="0"/>
        <w:spacing w:after="120"/>
        <w:ind w:left="357" w:hanging="357"/>
        <w:rPr>
          <w:rFonts w:cs="Tahoma"/>
          <w:szCs w:val="20"/>
        </w:rPr>
      </w:pPr>
      <w:r w:rsidRPr="002237B0">
        <w:rPr>
          <w:rFonts w:cs="Tahoma"/>
          <w:szCs w:val="20"/>
        </w:rPr>
        <w:t>94.246 tis. Kč (položky 2223 a 2229) z vratek finančních prostředků zaslaných na účet kraje v rámci finančního vypořádání za rok 2025 (případně i minulých let)</w:t>
      </w:r>
      <w:r>
        <w:rPr>
          <w:rFonts w:cs="Tahoma"/>
          <w:szCs w:val="20"/>
        </w:rPr>
        <w:t>,</w:t>
      </w:r>
      <w:r w:rsidRPr="002237B0">
        <w:rPr>
          <w:rFonts w:cs="Tahoma"/>
          <w:szCs w:val="20"/>
        </w:rPr>
        <w:t xml:space="preserve"> převážně z dotací státního rozpočtu</w:t>
      </w:r>
      <w:r>
        <w:rPr>
          <w:rFonts w:cs="Tahoma"/>
          <w:szCs w:val="20"/>
        </w:rPr>
        <w:t>,</w:t>
      </w:r>
      <w:r w:rsidRPr="002237B0">
        <w:rPr>
          <w:rFonts w:cs="Tahoma"/>
          <w:szCs w:val="20"/>
        </w:rPr>
        <w:t xml:space="preserve"> dotačních programů kraje, individuálních dotací</w:t>
      </w:r>
      <w:r>
        <w:rPr>
          <w:rFonts w:cs="Tahoma"/>
          <w:szCs w:val="20"/>
        </w:rPr>
        <w:t xml:space="preserve"> </w:t>
      </w:r>
      <w:r w:rsidRPr="002237B0">
        <w:rPr>
          <w:rFonts w:cs="Tahoma"/>
          <w:szCs w:val="20"/>
        </w:rPr>
        <w:t>a dotací poskytnutých dopravcům z rozpočtu kraje v roce 2025 na úhradu prokazatelné ztráty v silniční dopravě,</w:t>
      </w:r>
    </w:p>
    <w:p w14:paraId="6A7CE688" w14:textId="77777777" w:rsidR="00026A49" w:rsidRPr="002237B0" w:rsidRDefault="00026A49" w:rsidP="00026A49">
      <w:pPr>
        <w:pStyle w:val="Odstavecseseznamem"/>
        <w:numPr>
          <w:ilvl w:val="0"/>
          <w:numId w:val="34"/>
        </w:numPr>
        <w:autoSpaceDE w:val="0"/>
        <w:autoSpaceDN w:val="0"/>
        <w:adjustRightInd w:val="0"/>
        <w:spacing w:after="120"/>
        <w:ind w:left="357" w:hanging="357"/>
        <w:rPr>
          <w:rFonts w:cs="Tahoma"/>
          <w:szCs w:val="20"/>
        </w:rPr>
      </w:pPr>
      <w:r w:rsidRPr="002237B0">
        <w:rPr>
          <w:rFonts w:cs="Tahoma"/>
          <w:szCs w:val="20"/>
        </w:rPr>
        <w:t>89.280 tis. Kč (položka 2141) z úroků z bankovních účtů, kde se díky využití nasmlouvaných bankovních produktů daří dosahovat vyššího úrokového zhodnocení,</w:t>
      </w:r>
    </w:p>
    <w:p w14:paraId="54A4F17B" w14:textId="77777777" w:rsidR="00026A49" w:rsidRPr="002237B0" w:rsidRDefault="00026A49" w:rsidP="00026A49">
      <w:pPr>
        <w:pStyle w:val="Odstavecseseznamem"/>
        <w:numPr>
          <w:ilvl w:val="0"/>
          <w:numId w:val="34"/>
        </w:numPr>
        <w:autoSpaceDE w:val="0"/>
        <w:autoSpaceDN w:val="0"/>
        <w:adjustRightInd w:val="0"/>
        <w:spacing w:after="120"/>
        <w:ind w:left="357" w:hanging="357"/>
        <w:rPr>
          <w:rFonts w:cs="Tahoma"/>
          <w:szCs w:val="20"/>
        </w:rPr>
      </w:pPr>
      <w:r w:rsidRPr="002237B0">
        <w:rPr>
          <w:rFonts w:cs="Tahoma"/>
          <w:szCs w:val="20"/>
        </w:rPr>
        <w:t xml:space="preserve">64.052 tis. Kč (položky 2412, 2420, 2441, 2449, 2451, 2459 a 2460) ze splátek půjčených prostředků od různých subjektů </w:t>
      </w:r>
      <w:r>
        <w:rPr>
          <w:rFonts w:cs="Tahoma"/>
          <w:szCs w:val="20"/>
        </w:rPr>
        <w:t>(</w:t>
      </w:r>
      <w:r w:rsidRPr="002237B0">
        <w:rPr>
          <w:rFonts w:cs="Tahoma"/>
          <w:szCs w:val="20"/>
        </w:rPr>
        <w:t>právnických osob tuzemska i zahraničí, obcí a příspěvkových organizací</w:t>
      </w:r>
      <w:r>
        <w:rPr>
          <w:rFonts w:cs="Tahoma"/>
          <w:szCs w:val="20"/>
        </w:rPr>
        <w:t>)</w:t>
      </w:r>
      <w:r w:rsidRPr="002237B0">
        <w:rPr>
          <w:rFonts w:cs="Tahoma"/>
          <w:szCs w:val="20"/>
        </w:rPr>
        <w:t>,</w:t>
      </w:r>
    </w:p>
    <w:p w14:paraId="56D0E21C" w14:textId="77777777" w:rsidR="00026A49" w:rsidRPr="002237B0" w:rsidRDefault="00026A49" w:rsidP="00026A49">
      <w:pPr>
        <w:pStyle w:val="Odstavecseseznamem"/>
        <w:numPr>
          <w:ilvl w:val="0"/>
          <w:numId w:val="34"/>
        </w:numPr>
        <w:autoSpaceDE w:val="0"/>
        <w:autoSpaceDN w:val="0"/>
        <w:adjustRightInd w:val="0"/>
        <w:spacing w:after="120"/>
        <w:ind w:left="357" w:hanging="357"/>
        <w:rPr>
          <w:rFonts w:cs="Tahoma"/>
          <w:szCs w:val="20"/>
        </w:rPr>
      </w:pPr>
      <w:r w:rsidRPr="002237B0">
        <w:rPr>
          <w:rFonts w:cs="Tahoma"/>
          <w:szCs w:val="20"/>
        </w:rPr>
        <w:t>20.587 tis. Kč (položky 2131, 2132) z pronájmu nebo pachtu pozemků, nemovitých a movitých věcí, zejména z pronájmu Nemocnice s poliklinikou v Novém Jičíně (20.524 tis. Kč, tzv. reinvestiční část nájemného),</w:t>
      </w:r>
    </w:p>
    <w:p w14:paraId="267F31A0" w14:textId="26A25635" w:rsidR="00026A49" w:rsidRPr="002237B0" w:rsidRDefault="00026A49" w:rsidP="00026A49">
      <w:pPr>
        <w:pStyle w:val="Odstavecseseznamem"/>
        <w:numPr>
          <w:ilvl w:val="0"/>
          <w:numId w:val="34"/>
        </w:numPr>
        <w:autoSpaceDE w:val="0"/>
        <w:autoSpaceDN w:val="0"/>
        <w:adjustRightInd w:val="0"/>
        <w:spacing w:after="120"/>
        <w:ind w:left="357" w:hanging="357"/>
        <w:rPr>
          <w:rFonts w:cs="Tahoma"/>
          <w:szCs w:val="20"/>
        </w:rPr>
      </w:pPr>
      <w:r w:rsidRPr="002237B0">
        <w:rPr>
          <w:rFonts w:cs="Tahoma"/>
          <w:szCs w:val="20"/>
        </w:rPr>
        <w:t>15.874 tis. Kč (položka 2212) ze sankčních plateb, zejména pokut uložených v rámci následné veřejnosprávní kontroly u příjemců veřejné finanční podpory (obcí, právnických a fyzických osob) podle zákona o finanční kontrole</w:t>
      </w:r>
      <w:r>
        <w:rPr>
          <w:rFonts w:cs="Tahoma"/>
          <w:szCs w:val="20"/>
        </w:rPr>
        <w:t xml:space="preserve">, dále </w:t>
      </w:r>
      <w:r w:rsidRPr="002237B0">
        <w:rPr>
          <w:rFonts w:cs="Tahoma"/>
          <w:szCs w:val="20"/>
        </w:rPr>
        <w:t xml:space="preserve">pokut za správní delikty v rámci institutu </w:t>
      </w:r>
      <w:proofErr w:type="spellStart"/>
      <w:r w:rsidRPr="002237B0">
        <w:rPr>
          <w:rFonts w:cs="Tahoma"/>
          <w:szCs w:val="20"/>
        </w:rPr>
        <w:t>nízkorychlostního</w:t>
      </w:r>
      <w:proofErr w:type="spellEnd"/>
      <w:r w:rsidRPr="002237B0">
        <w:rPr>
          <w:rFonts w:cs="Tahoma"/>
          <w:szCs w:val="20"/>
        </w:rPr>
        <w:t xml:space="preserve"> vážení </w:t>
      </w:r>
      <w:r w:rsidRPr="002237B0">
        <w:rPr>
          <w:rFonts w:cs="Tahoma"/>
          <w:szCs w:val="20"/>
        </w:rPr>
        <w:lastRenderedPageBreak/>
        <w:t>a</w:t>
      </w:r>
      <w:r w:rsidR="005136F1">
        <w:rPr>
          <w:rFonts w:cs="Tahoma"/>
          <w:szCs w:val="20"/>
        </w:rPr>
        <w:t> </w:t>
      </w:r>
      <w:r>
        <w:rPr>
          <w:rFonts w:cs="Tahoma"/>
          <w:szCs w:val="20"/>
        </w:rPr>
        <w:t>za</w:t>
      </w:r>
      <w:r w:rsidR="005136F1">
        <w:rPr>
          <w:rFonts w:cs="Tahoma"/>
          <w:szCs w:val="20"/>
        </w:rPr>
        <w:t> </w:t>
      </w:r>
      <w:r w:rsidRPr="002237B0">
        <w:rPr>
          <w:rFonts w:cs="Tahoma"/>
          <w:szCs w:val="20"/>
        </w:rPr>
        <w:t>porušení podmínek smluv o veřejných služeb v přepravě cestujících veřejnou linkovou a drážní dopravou,</w:t>
      </w:r>
      <w:r>
        <w:rPr>
          <w:rFonts w:cs="Tahoma"/>
          <w:szCs w:val="20"/>
        </w:rPr>
        <w:t xml:space="preserve"> včetně</w:t>
      </w:r>
      <w:r w:rsidRPr="002237B0">
        <w:rPr>
          <w:rFonts w:cs="Tahoma"/>
          <w:szCs w:val="20"/>
        </w:rPr>
        <w:t xml:space="preserve"> smluvní</w:t>
      </w:r>
      <w:r>
        <w:rPr>
          <w:rFonts w:cs="Tahoma"/>
          <w:szCs w:val="20"/>
        </w:rPr>
        <w:t>ch</w:t>
      </w:r>
      <w:r w:rsidRPr="002237B0">
        <w:rPr>
          <w:rFonts w:cs="Tahoma"/>
          <w:szCs w:val="20"/>
        </w:rPr>
        <w:t xml:space="preserve"> pokut</w:t>
      </w:r>
      <w:r>
        <w:rPr>
          <w:rFonts w:cs="Tahoma"/>
          <w:szCs w:val="20"/>
        </w:rPr>
        <w:t>,</w:t>
      </w:r>
    </w:p>
    <w:p w14:paraId="789F9EB7" w14:textId="3DAA1586" w:rsidR="00026A49" w:rsidRPr="002237B0" w:rsidRDefault="00026A49" w:rsidP="00026A49">
      <w:pPr>
        <w:pStyle w:val="Odstavecseseznamem"/>
        <w:numPr>
          <w:ilvl w:val="0"/>
          <w:numId w:val="34"/>
        </w:numPr>
        <w:autoSpaceDE w:val="0"/>
        <w:autoSpaceDN w:val="0"/>
        <w:adjustRightInd w:val="0"/>
        <w:spacing w:after="120"/>
        <w:ind w:left="357" w:hanging="357"/>
        <w:rPr>
          <w:rFonts w:cs="Tahoma"/>
          <w:szCs w:val="20"/>
        </w:rPr>
      </w:pPr>
      <w:r w:rsidRPr="002237B0">
        <w:rPr>
          <w:rFonts w:cs="Tahoma"/>
          <w:szCs w:val="20"/>
        </w:rPr>
        <w:t>14.821 tis. Kč (položka 2329)</w:t>
      </w:r>
      <w:r w:rsidR="00CD79A7">
        <w:rPr>
          <w:rFonts w:cs="Tahoma"/>
          <w:szCs w:val="20"/>
        </w:rPr>
        <w:t xml:space="preserve"> z částečné</w:t>
      </w:r>
      <w:r w:rsidRPr="002237B0">
        <w:rPr>
          <w:rFonts w:cs="Tahoma"/>
          <w:szCs w:val="20"/>
        </w:rPr>
        <w:t xml:space="preserve"> úhrad</w:t>
      </w:r>
      <w:r w:rsidR="00CD79A7">
        <w:rPr>
          <w:rFonts w:cs="Tahoma"/>
          <w:szCs w:val="20"/>
        </w:rPr>
        <w:t>y</w:t>
      </w:r>
      <w:r w:rsidRPr="002237B0">
        <w:rPr>
          <w:rFonts w:cs="Tahoma"/>
          <w:szCs w:val="20"/>
        </w:rPr>
        <w:t xml:space="preserve"> pohledávky (včetně sankčních úroků) od Sberbank CZ, a.s. v likvidaci,</w:t>
      </w:r>
    </w:p>
    <w:p w14:paraId="1E98B949" w14:textId="77777777" w:rsidR="00026A49" w:rsidRPr="002237B0" w:rsidRDefault="00026A49" w:rsidP="00026A49">
      <w:pPr>
        <w:pStyle w:val="Odstavecseseznamem"/>
        <w:numPr>
          <w:ilvl w:val="0"/>
          <w:numId w:val="34"/>
        </w:numPr>
        <w:autoSpaceDE w:val="0"/>
        <w:autoSpaceDN w:val="0"/>
        <w:adjustRightInd w:val="0"/>
        <w:spacing w:after="120"/>
        <w:ind w:left="357" w:hanging="357"/>
        <w:rPr>
          <w:rFonts w:cs="Tahoma"/>
          <w:szCs w:val="20"/>
        </w:rPr>
      </w:pPr>
      <w:r w:rsidRPr="002237B0">
        <w:rPr>
          <w:rFonts w:cs="Tahoma"/>
          <w:szCs w:val="20"/>
        </w:rPr>
        <w:t xml:space="preserve">11.007 tis. Kč (položka 2322) z pojistných plnění na obnovu majetku </w:t>
      </w:r>
      <w:r>
        <w:rPr>
          <w:rFonts w:cs="Tahoma"/>
          <w:szCs w:val="20"/>
        </w:rPr>
        <w:t>p</w:t>
      </w:r>
      <w:r w:rsidRPr="002237B0">
        <w:rPr>
          <w:rFonts w:cs="Tahoma"/>
          <w:szCs w:val="20"/>
        </w:rPr>
        <w:t>o povodních v roce 2024.</w:t>
      </w:r>
    </w:p>
    <w:p w14:paraId="586AA4F8" w14:textId="77777777" w:rsidR="007344D2" w:rsidRPr="00851633" w:rsidRDefault="007344D2" w:rsidP="007344D2">
      <w:pPr>
        <w:pStyle w:val="Nadpis3"/>
      </w:pPr>
      <w:r w:rsidRPr="00851633">
        <w:t>Kapitálové příjmy</w:t>
      </w:r>
    </w:p>
    <w:p w14:paraId="19C59BD9" w14:textId="36A6EA92" w:rsidR="00E1110A" w:rsidRPr="00F04105" w:rsidRDefault="00E1110A" w:rsidP="00E1110A">
      <w:pPr>
        <w:autoSpaceDE w:val="0"/>
        <w:autoSpaceDN w:val="0"/>
        <w:adjustRightInd w:val="0"/>
        <w:rPr>
          <w:rFonts w:cs="Tahoma"/>
          <w:szCs w:val="20"/>
        </w:rPr>
      </w:pPr>
      <w:r w:rsidRPr="00F04105">
        <w:rPr>
          <w:rFonts w:cs="Tahoma"/>
          <w:szCs w:val="20"/>
        </w:rPr>
        <w:t xml:space="preserve">Schválený rozpočet kapitálových příjmů činí 4.391 tis. Kč a k datu 30. 4. 2026 nedošlo k jeho úpravě. </w:t>
      </w:r>
    </w:p>
    <w:p w14:paraId="608A911A" w14:textId="3AA4F669" w:rsidR="003414A0" w:rsidRPr="00FD3B70" w:rsidRDefault="007344D2" w:rsidP="007B73CD">
      <w:pPr>
        <w:pStyle w:val="Styltab"/>
      </w:pPr>
      <w:r w:rsidRPr="00FD3B70">
        <w:t xml:space="preserve">Přehled příjmů kraje – kapitálové příjmy </w:t>
      </w:r>
      <w:r w:rsidRPr="00FD3B70">
        <w:tab/>
        <w:t>v tis. Kč</w:t>
      </w:r>
    </w:p>
    <w:bookmarkStart w:id="20" w:name="_MON_1840695935"/>
    <w:bookmarkEnd w:id="20"/>
    <w:p w14:paraId="5A35A0D2" w14:textId="06726507" w:rsidR="00E1110A" w:rsidRDefault="005136F1" w:rsidP="00CC7FBB">
      <w:pPr>
        <w:autoSpaceDE w:val="0"/>
        <w:autoSpaceDN w:val="0"/>
        <w:adjustRightInd w:val="0"/>
        <w:rPr>
          <w:rFonts w:cs="Tahoma"/>
          <w:color w:val="BFBFBF" w:themeColor="background1" w:themeShade="BF"/>
          <w:szCs w:val="20"/>
        </w:rPr>
      </w:pPr>
      <w:r w:rsidRPr="00F04105">
        <w:object w:dxaOrig="9343" w:dyaOrig="1530" w14:anchorId="4C46F330">
          <v:shape id="_x0000_i1029" type="#_x0000_t75" style="width:468.75pt;height:75.75pt" o:ole="">
            <v:imagedata r:id="rId17" o:title=""/>
          </v:shape>
          <o:OLEObject Type="Embed" ProgID="Excel.Sheet.8" ShapeID="_x0000_i1029" DrawAspect="Content" ObjectID="_1840779853" r:id="rId18"/>
        </w:object>
      </w:r>
    </w:p>
    <w:p w14:paraId="14A44901" w14:textId="77777777" w:rsidR="00E1110A" w:rsidRPr="00F04105" w:rsidRDefault="00E1110A" w:rsidP="00E1110A">
      <w:pPr>
        <w:autoSpaceDE w:val="0"/>
        <w:autoSpaceDN w:val="0"/>
        <w:adjustRightInd w:val="0"/>
        <w:rPr>
          <w:rFonts w:cs="Tahoma"/>
          <w:szCs w:val="20"/>
        </w:rPr>
      </w:pPr>
      <w:r w:rsidRPr="00F04105">
        <w:rPr>
          <w:rFonts w:cs="Tahoma"/>
          <w:szCs w:val="20"/>
        </w:rPr>
        <w:t xml:space="preserve">Kapitálové příjmy představují přijaté prostředky v úhrnné výši </w:t>
      </w:r>
      <w:r>
        <w:rPr>
          <w:rFonts w:cs="Tahoma"/>
          <w:szCs w:val="20"/>
        </w:rPr>
        <w:t>4.240</w:t>
      </w:r>
      <w:r w:rsidRPr="00F04105">
        <w:rPr>
          <w:rFonts w:cs="Tahoma"/>
          <w:szCs w:val="20"/>
        </w:rPr>
        <w:t> tis. Kč, což znamená plnění těchto příjmů na </w:t>
      </w:r>
      <w:r>
        <w:rPr>
          <w:rFonts w:cs="Tahoma"/>
          <w:szCs w:val="20"/>
        </w:rPr>
        <w:t>97</w:t>
      </w:r>
      <w:r w:rsidRPr="00F04105">
        <w:rPr>
          <w:rFonts w:cs="Tahoma"/>
          <w:szCs w:val="20"/>
        </w:rPr>
        <w:t xml:space="preserve"> % upraveného rozpočtu. Jedná se zejména o příjmy z prodeje pozemků ve výši </w:t>
      </w:r>
      <w:r>
        <w:rPr>
          <w:rFonts w:cs="Tahoma"/>
          <w:szCs w:val="20"/>
        </w:rPr>
        <w:t>4.133</w:t>
      </w:r>
      <w:r w:rsidRPr="00F04105">
        <w:rPr>
          <w:rFonts w:cs="Tahoma"/>
          <w:szCs w:val="20"/>
        </w:rPr>
        <w:t xml:space="preserve"> tis. Kč a příjmy z prodeje ostatních nemovitých věcí a jejich částí ve výši </w:t>
      </w:r>
      <w:r>
        <w:rPr>
          <w:rFonts w:cs="Tahoma"/>
          <w:szCs w:val="20"/>
        </w:rPr>
        <w:t>107</w:t>
      </w:r>
      <w:r w:rsidRPr="00F04105">
        <w:rPr>
          <w:rFonts w:cs="Tahoma"/>
          <w:szCs w:val="20"/>
        </w:rPr>
        <w:t> tis. Kč, které souvisí s</w:t>
      </w:r>
      <w:r w:rsidRPr="00F04105">
        <w:t> </w:t>
      </w:r>
      <w:r w:rsidRPr="00F04105">
        <w:rPr>
          <w:rFonts w:cs="Tahoma"/>
          <w:szCs w:val="20"/>
        </w:rPr>
        <w:t xml:space="preserve">fakturami vystavenými na základě kupních smluv na prodej pozemků a nemovitostí na území Moravskoslezského kraje. </w:t>
      </w:r>
    </w:p>
    <w:p w14:paraId="586AA4FD" w14:textId="77777777" w:rsidR="007344D2" w:rsidRPr="00851633" w:rsidRDefault="007344D2" w:rsidP="007344D2">
      <w:pPr>
        <w:pStyle w:val="Nadpis3"/>
      </w:pPr>
      <w:r w:rsidRPr="00851633">
        <w:t>Přijaté dotace</w:t>
      </w:r>
    </w:p>
    <w:p w14:paraId="215BEE9C" w14:textId="2C1CC08C" w:rsidR="00E1110A" w:rsidRPr="0092641E" w:rsidRDefault="00E1110A" w:rsidP="00E1110A">
      <w:pPr>
        <w:pStyle w:val="Zkladntext"/>
        <w:tabs>
          <w:tab w:val="clear" w:pos="720"/>
        </w:tabs>
        <w:rPr>
          <w:rFonts w:cs="Tahoma"/>
          <w:sz w:val="20"/>
          <w:szCs w:val="20"/>
        </w:rPr>
      </w:pPr>
      <w:r w:rsidRPr="0092641E">
        <w:rPr>
          <w:rFonts w:cs="Tahoma"/>
          <w:sz w:val="20"/>
          <w:szCs w:val="20"/>
        </w:rPr>
        <w:t xml:space="preserve">Od počátku roku přijal Moravskoslezský kraj dotace v úhrnné výši </w:t>
      </w:r>
      <w:r>
        <w:rPr>
          <w:rFonts w:cs="Tahoma"/>
          <w:sz w:val="20"/>
          <w:szCs w:val="20"/>
        </w:rPr>
        <w:t>11.033.957</w:t>
      </w:r>
      <w:r w:rsidRPr="0092641E">
        <w:rPr>
          <w:rFonts w:cs="Tahoma"/>
          <w:sz w:val="20"/>
          <w:szCs w:val="20"/>
        </w:rPr>
        <w:t xml:space="preserve"> tis. Kč, což znamená plnění těchto příjmů na </w:t>
      </w:r>
      <w:r w:rsidR="00CE3891">
        <w:rPr>
          <w:rFonts w:cs="Tahoma"/>
          <w:sz w:val="20"/>
          <w:szCs w:val="20"/>
        </w:rPr>
        <w:t>43</w:t>
      </w:r>
      <w:r w:rsidRPr="0092641E">
        <w:rPr>
          <w:rFonts w:cs="Tahoma"/>
          <w:sz w:val="20"/>
          <w:szCs w:val="20"/>
        </w:rPr>
        <w:t xml:space="preserve"> % upraveného rozpočtu.  </w:t>
      </w:r>
    </w:p>
    <w:p w14:paraId="2EFD5868" w14:textId="0E93BED5" w:rsidR="006776F2" w:rsidRPr="00FD3B70" w:rsidRDefault="007344D2" w:rsidP="007B73CD">
      <w:pPr>
        <w:pStyle w:val="Styltab"/>
      </w:pPr>
      <w:r w:rsidRPr="00FD3B70">
        <w:lastRenderedPageBreak/>
        <w:t>Přehled příjmů kraje – přijaté transfery</w:t>
      </w:r>
      <w:r w:rsidR="00331139" w:rsidRPr="00FD3B70">
        <w:tab/>
      </w:r>
      <w:r w:rsidRPr="00FD3B70">
        <w:t>v tis. Kč</w:t>
      </w:r>
    </w:p>
    <w:p w14:paraId="1FFDFF68" w14:textId="60B1CBCD" w:rsidR="00E1110A" w:rsidRDefault="00E1110A" w:rsidP="00E1110A">
      <w:pPr>
        <w:spacing w:after="240"/>
        <w:rPr>
          <w:rFonts w:cs="Tahoma"/>
          <w:color w:val="BFBFBF" w:themeColor="background1" w:themeShade="BF"/>
          <w:szCs w:val="20"/>
        </w:rPr>
      </w:pPr>
      <w:r w:rsidRPr="0092641E">
        <w:object w:dxaOrig="10586" w:dyaOrig="7752" w14:anchorId="5650469D">
          <v:shape id="_x0000_i1030" type="#_x0000_t75" style="width:468.75pt;height:387.75pt" o:ole="">
            <v:imagedata r:id="rId19" o:title=""/>
          </v:shape>
          <o:OLEObject Type="Embed" ProgID="Excel.Sheet.8" ShapeID="_x0000_i1030" DrawAspect="Content" ObjectID="_1840779854" r:id="rId20"/>
        </w:object>
      </w:r>
    </w:p>
    <w:p w14:paraId="70BC2A88" w14:textId="6E3C04FB" w:rsidR="00E1110A" w:rsidRPr="004D2008" w:rsidRDefault="00E1110A" w:rsidP="00E1110A">
      <w:pPr>
        <w:spacing w:after="240"/>
        <w:rPr>
          <w:rFonts w:cs="Tahoma"/>
          <w:szCs w:val="20"/>
        </w:rPr>
      </w:pPr>
      <w:r w:rsidRPr="004D2008">
        <w:rPr>
          <w:rFonts w:cs="Tahoma"/>
          <w:szCs w:val="20"/>
        </w:rPr>
        <w:t>Objemově nejvýznamnější dotace byly poskytnuty z </w:t>
      </w:r>
      <w:r w:rsidRPr="004D2008">
        <w:rPr>
          <w:rFonts w:cs="Tahoma"/>
          <w:b/>
          <w:szCs w:val="20"/>
        </w:rPr>
        <w:t>Ministerstva školství, mládeže a tělovýchovy</w:t>
      </w:r>
      <w:r w:rsidRPr="004D2008">
        <w:rPr>
          <w:rFonts w:cs="Tahoma"/>
          <w:szCs w:val="20"/>
        </w:rPr>
        <w:t>, a to zejména na úhradu přímých nákladů na vzdělávání ve školách a školských zařízeních zřizovaných krajem a obcemi (</w:t>
      </w:r>
      <w:r>
        <w:rPr>
          <w:rFonts w:cs="Tahoma"/>
          <w:szCs w:val="20"/>
        </w:rPr>
        <w:t>6.357.236</w:t>
      </w:r>
      <w:r w:rsidRPr="004D2008">
        <w:rPr>
          <w:rFonts w:cs="Tahoma"/>
          <w:szCs w:val="20"/>
        </w:rPr>
        <w:t> tis. Kč), dotace pro soukromé školy (</w:t>
      </w:r>
      <w:r>
        <w:rPr>
          <w:rFonts w:cs="Tahoma"/>
          <w:szCs w:val="20"/>
        </w:rPr>
        <w:t>910.</w:t>
      </w:r>
      <w:r w:rsidRPr="00FD6CEC">
        <w:t>821</w:t>
      </w:r>
      <w:r>
        <w:t> </w:t>
      </w:r>
      <w:r w:rsidRPr="00FD6CEC">
        <w:t>tis</w:t>
      </w:r>
      <w:r w:rsidRPr="004D2008">
        <w:rPr>
          <w:rFonts w:cs="Tahoma"/>
          <w:szCs w:val="20"/>
        </w:rPr>
        <w:t xml:space="preserve">. Kč), </w:t>
      </w:r>
      <w:r w:rsidRPr="004D2008">
        <w:t>na soutěže (1.619 tis. Kč)</w:t>
      </w:r>
      <w:r>
        <w:t xml:space="preserve"> a na </w:t>
      </w:r>
      <w:r w:rsidRPr="00A5421D">
        <w:t>Program sociální prevence a prevence kriminality</w:t>
      </w:r>
      <w:r>
        <w:t xml:space="preserve"> (727 tis. Kč).</w:t>
      </w:r>
    </w:p>
    <w:p w14:paraId="7DB884D0" w14:textId="77777777" w:rsidR="00E1110A" w:rsidRPr="00770C9E" w:rsidRDefault="00E1110A" w:rsidP="00E1110A">
      <w:pPr>
        <w:spacing w:after="240"/>
        <w:rPr>
          <w:rFonts w:cs="Tahoma"/>
          <w:color w:val="D0CECE" w:themeColor="background2" w:themeShade="E6"/>
          <w:szCs w:val="20"/>
        </w:rPr>
      </w:pPr>
      <w:r w:rsidRPr="0001651A">
        <w:rPr>
          <w:rFonts w:cs="Tahoma"/>
          <w:b/>
          <w:szCs w:val="20"/>
        </w:rPr>
        <w:t>Ministerstvo práce a sociálních věcí</w:t>
      </w:r>
      <w:r w:rsidRPr="0001651A">
        <w:rPr>
          <w:rFonts w:cs="Tahoma"/>
          <w:szCs w:val="20"/>
        </w:rPr>
        <w:t xml:space="preserve"> zaslalo neinvestiční nedávkový transfer podle zákona č. 108/2006 Sb., o sociálních službách - § 101 (3.206.310 tis. Kč), neinvestiční transfer na státní příspěvek zřizovatelům zařízení pro děti vyžadující okamžitou pomoc (14.200 tis. Kč)</w:t>
      </w:r>
      <w:r>
        <w:rPr>
          <w:rFonts w:cs="Tahoma"/>
          <w:szCs w:val="20"/>
        </w:rPr>
        <w:t>.</w:t>
      </w:r>
    </w:p>
    <w:p w14:paraId="2ACC0CE2" w14:textId="77777777" w:rsidR="00E1110A" w:rsidRPr="009F33A9" w:rsidRDefault="00E1110A" w:rsidP="00E1110A">
      <w:pPr>
        <w:spacing w:after="240"/>
        <w:rPr>
          <w:rFonts w:cs="Tahoma"/>
          <w:szCs w:val="20"/>
        </w:rPr>
      </w:pPr>
      <w:r w:rsidRPr="009F33A9">
        <w:rPr>
          <w:rFonts w:cs="Tahoma"/>
          <w:szCs w:val="20"/>
        </w:rPr>
        <w:t>V rámci souhrnného dotačního vztahu státního rozpočtu k rozpočtu kraje byla Moravskoslezskému kraji z </w:t>
      </w:r>
      <w:r w:rsidRPr="009F33A9">
        <w:rPr>
          <w:rFonts w:cs="Tahoma"/>
          <w:b/>
          <w:bCs/>
          <w:szCs w:val="20"/>
        </w:rPr>
        <w:t>Ministerstva financí</w:t>
      </w:r>
      <w:r w:rsidRPr="009F33A9">
        <w:rPr>
          <w:rFonts w:cs="Tahoma"/>
          <w:szCs w:val="20"/>
        </w:rPr>
        <w:t xml:space="preserve"> poskytnuta neinvestiční dotace (75.932</w:t>
      </w:r>
      <w:r>
        <w:rPr>
          <w:rFonts w:cs="Tahoma"/>
          <w:szCs w:val="20"/>
        </w:rPr>
        <w:t> </w:t>
      </w:r>
      <w:r w:rsidRPr="009F33A9">
        <w:rPr>
          <w:rFonts w:cs="Tahoma"/>
          <w:szCs w:val="20"/>
        </w:rPr>
        <w:t>tis. Kč). T</w:t>
      </w:r>
      <w:r>
        <w:rPr>
          <w:rFonts w:cs="Tahoma"/>
          <w:szCs w:val="20"/>
        </w:rPr>
        <w:t>a</w:t>
      </w:r>
      <w:r w:rsidRPr="009F33A9">
        <w:rPr>
          <w:rFonts w:cs="Tahoma"/>
          <w:szCs w:val="20"/>
        </w:rPr>
        <w:t>to dotac</w:t>
      </w:r>
      <w:r>
        <w:rPr>
          <w:rFonts w:cs="Tahoma"/>
          <w:szCs w:val="20"/>
        </w:rPr>
        <w:t>e je</w:t>
      </w:r>
      <w:r w:rsidRPr="009F33A9">
        <w:rPr>
          <w:rFonts w:cs="Tahoma"/>
          <w:szCs w:val="20"/>
        </w:rPr>
        <w:t xml:space="preserve"> poskyt</w:t>
      </w:r>
      <w:r>
        <w:rPr>
          <w:rFonts w:cs="Tahoma"/>
          <w:szCs w:val="20"/>
        </w:rPr>
        <w:t xml:space="preserve">ována </w:t>
      </w:r>
      <w:r w:rsidRPr="009F33A9">
        <w:rPr>
          <w:rFonts w:cs="Tahoma"/>
          <w:szCs w:val="20"/>
        </w:rPr>
        <w:t xml:space="preserve">z kapitoly Všeobecná pokladní správa </w:t>
      </w:r>
      <w:r w:rsidRPr="003A2DA1">
        <w:rPr>
          <w:rFonts w:cs="Tahoma"/>
          <w:szCs w:val="20"/>
        </w:rPr>
        <w:t>ve výši jedné dvanáctiny</w:t>
      </w:r>
      <w:r>
        <w:rPr>
          <w:rFonts w:cs="Tahoma"/>
          <w:szCs w:val="20"/>
        </w:rPr>
        <w:t xml:space="preserve"> </w:t>
      </w:r>
      <w:r w:rsidRPr="009F33A9">
        <w:rPr>
          <w:rFonts w:cs="Tahoma"/>
          <w:szCs w:val="20"/>
        </w:rPr>
        <w:t xml:space="preserve">a je určena jako příspěvek na výkon státní správy. Dále byl z této kapitoly poskytnut kompenzační příspěvek na ubytování osob z Ukrajiny (3.050 tis. Kč). </w:t>
      </w:r>
    </w:p>
    <w:p w14:paraId="7117148A" w14:textId="77777777" w:rsidR="00E1110A" w:rsidRPr="000E3DCE" w:rsidRDefault="00E1110A" w:rsidP="00E1110A">
      <w:pPr>
        <w:autoSpaceDE w:val="0"/>
        <w:autoSpaceDN w:val="0"/>
        <w:adjustRightInd w:val="0"/>
        <w:spacing w:after="240"/>
        <w:rPr>
          <w:rFonts w:cs="Tahoma"/>
          <w:bCs/>
          <w:szCs w:val="20"/>
        </w:rPr>
      </w:pPr>
      <w:r w:rsidRPr="000E3DCE">
        <w:rPr>
          <w:rFonts w:cs="Tahoma"/>
          <w:b/>
          <w:szCs w:val="20"/>
        </w:rPr>
        <w:t>Ministerstvo zdravotnictví</w:t>
      </w:r>
      <w:r w:rsidRPr="000E3DCE">
        <w:rPr>
          <w:rFonts w:cs="Tahoma"/>
          <w:bCs/>
          <w:szCs w:val="20"/>
        </w:rPr>
        <w:t xml:space="preserve"> poskytlo dotace pro </w:t>
      </w:r>
      <w:r w:rsidRPr="000E3DCE">
        <w:rPr>
          <w:bCs/>
        </w:rPr>
        <w:t xml:space="preserve">Záchrannou zdravotnickou službu </w:t>
      </w:r>
      <w:r w:rsidRPr="000E3DCE">
        <w:rPr>
          <w:rFonts w:cs="Tahoma"/>
          <w:bCs/>
          <w:szCs w:val="20"/>
        </w:rPr>
        <w:t>na řešení mimořádných událostí a krizových situací (11.764 tis. Kč).</w:t>
      </w:r>
    </w:p>
    <w:p w14:paraId="1D7BD531" w14:textId="77777777" w:rsidR="00E1110A" w:rsidRDefault="00E1110A" w:rsidP="00E1110A">
      <w:pPr>
        <w:autoSpaceDE w:val="0"/>
        <w:autoSpaceDN w:val="0"/>
        <w:adjustRightInd w:val="0"/>
        <w:spacing w:after="120"/>
        <w:rPr>
          <w:rFonts w:cs="Tahoma"/>
          <w:szCs w:val="20"/>
        </w:rPr>
      </w:pPr>
      <w:r w:rsidRPr="003B02F1">
        <w:rPr>
          <w:rFonts w:cs="Tahoma"/>
          <w:bCs/>
          <w:szCs w:val="20"/>
        </w:rPr>
        <w:t>Dotace od</w:t>
      </w:r>
      <w:r w:rsidRPr="00F160F1">
        <w:rPr>
          <w:rFonts w:cs="Tahoma"/>
          <w:b/>
          <w:szCs w:val="20"/>
        </w:rPr>
        <w:t xml:space="preserve"> územně samosprávných celků</w:t>
      </w:r>
      <w:r w:rsidRPr="00F160F1">
        <w:rPr>
          <w:rFonts w:cs="Tahoma"/>
          <w:szCs w:val="20"/>
        </w:rPr>
        <w:t xml:space="preserve"> v celkové výši 65.739 tis. Kč</w:t>
      </w:r>
      <w:r>
        <w:rPr>
          <w:rFonts w:cs="Tahoma"/>
          <w:szCs w:val="20"/>
        </w:rPr>
        <w:t>:</w:t>
      </w:r>
    </w:p>
    <w:p w14:paraId="32AE715F" w14:textId="77777777" w:rsidR="00E1110A" w:rsidRPr="00935A17" w:rsidRDefault="00E1110A" w:rsidP="00E1110A">
      <w:pPr>
        <w:pStyle w:val="Odstavecseseznamem"/>
        <w:numPr>
          <w:ilvl w:val="0"/>
          <w:numId w:val="34"/>
        </w:numPr>
        <w:autoSpaceDE w:val="0"/>
        <w:autoSpaceDN w:val="0"/>
        <w:adjustRightInd w:val="0"/>
        <w:spacing w:after="120"/>
        <w:ind w:left="357" w:hanging="357"/>
        <w:rPr>
          <w:rFonts w:cs="Tahoma"/>
          <w:szCs w:val="20"/>
        </w:rPr>
      </w:pPr>
      <w:r w:rsidRPr="00935A17">
        <w:rPr>
          <w:rFonts w:cs="Tahoma"/>
          <w:szCs w:val="20"/>
        </w:rPr>
        <w:lastRenderedPageBreak/>
        <w:t xml:space="preserve">zahrnují dotace od obcí Moravskoslezského kraje a jiných krajů na spolufinancování úhrady prokazatelné ztráty v silniční a drážní dopravě (56.317 tis. Kč), </w:t>
      </w:r>
    </w:p>
    <w:p w14:paraId="694028AB" w14:textId="77777777" w:rsidR="00E1110A" w:rsidRPr="00935A17" w:rsidRDefault="00E1110A" w:rsidP="00E1110A">
      <w:pPr>
        <w:pStyle w:val="Odstavecseseznamem"/>
        <w:numPr>
          <w:ilvl w:val="0"/>
          <w:numId w:val="34"/>
        </w:numPr>
        <w:autoSpaceDE w:val="0"/>
        <w:autoSpaceDN w:val="0"/>
        <w:adjustRightInd w:val="0"/>
        <w:spacing w:after="240"/>
        <w:rPr>
          <w:rFonts w:cs="Tahoma"/>
          <w:szCs w:val="20"/>
        </w:rPr>
      </w:pPr>
      <w:r w:rsidRPr="00935A17">
        <w:rPr>
          <w:rFonts w:cs="Tahoma"/>
          <w:szCs w:val="20"/>
        </w:rPr>
        <w:t xml:space="preserve">dotace na Výstavbu sportovní haly pro Gymnázium a SPŠEI ve Frenštátě pod Radhoštěm (Gymnázium a Střední průmyslová škola elektrotechniky a informatiky, Frenštát pod Radhoštěm, příspěvková organizace) (7.000 tis. Kč), </w:t>
      </w:r>
    </w:p>
    <w:p w14:paraId="5D651C2F" w14:textId="77777777" w:rsidR="00E1110A" w:rsidRPr="00935A17" w:rsidRDefault="00E1110A" w:rsidP="00E1110A">
      <w:pPr>
        <w:pStyle w:val="Odstavecseseznamem"/>
        <w:numPr>
          <w:ilvl w:val="0"/>
          <w:numId w:val="34"/>
        </w:numPr>
        <w:autoSpaceDE w:val="0"/>
        <w:autoSpaceDN w:val="0"/>
        <w:adjustRightInd w:val="0"/>
        <w:spacing w:after="240"/>
        <w:rPr>
          <w:rFonts w:cs="Tahoma"/>
          <w:szCs w:val="20"/>
        </w:rPr>
      </w:pPr>
      <w:r w:rsidRPr="00935A17">
        <w:rPr>
          <w:rFonts w:cs="Tahoma"/>
          <w:szCs w:val="20"/>
        </w:rPr>
        <w:t>dotace na spolufinancování projektů „Kotlíkové dotace v Moravskoslezském kraji 4. a 5. grantové schéma“ (1.003 tis. Kč) a „Digitální technická mapa Moravskoslezského kraje II“ (1.419 tis. Kč).</w:t>
      </w:r>
    </w:p>
    <w:p w14:paraId="0AF71EC7" w14:textId="36E8673C" w:rsidR="00E1110A" w:rsidRPr="00092BB4" w:rsidRDefault="00E1110A" w:rsidP="00E1110A">
      <w:pPr>
        <w:autoSpaceDE w:val="0"/>
        <w:autoSpaceDN w:val="0"/>
        <w:adjustRightInd w:val="0"/>
        <w:spacing w:after="120"/>
        <w:rPr>
          <w:rFonts w:cs="Tahoma"/>
          <w:bCs/>
          <w:szCs w:val="20"/>
        </w:rPr>
      </w:pPr>
      <w:r w:rsidRPr="00092BB4">
        <w:rPr>
          <w:rFonts w:cs="Tahoma"/>
          <w:b/>
          <w:szCs w:val="20"/>
        </w:rPr>
        <w:t xml:space="preserve">Od partnera projektu a </w:t>
      </w:r>
      <w:r w:rsidR="00C05426">
        <w:rPr>
          <w:rFonts w:cs="Tahoma"/>
          <w:b/>
          <w:szCs w:val="20"/>
        </w:rPr>
        <w:t xml:space="preserve">od </w:t>
      </w:r>
      <w:r w:rsidRPr="00092BB4">
        <w:rPr>
          <w:rFonts w:cs="Tahoma"/>
          <w:b/>
          <w:szCs w:val="20"/>
        </w:rPr>
        <w:t xml:space="preserve">Domu zahraniční spolupráce </w:t>
      </w:r>
      <w:r w:rsidRPr="00092BB4">
        <w:rPr>
          <w:rFonts w:cs="Tahoma"/>
          <w:bCs/>
          <w:szCs w:val="20"/>
        </w:rPr>
        <w:t>byly přijaty finanční prostředky v celkové výši 5.266 tis. Kč na</w:t>
      </w:r>
      <w:r>
        <w:rPr>
          <w:rFonts w:cs="Tahoma"/>
          <w:bCs/>
          <w:szCs w:val="20"/>
        </w:rPr>
        <w:t xml:space="preserve"> projekty</w:t>
      </w:r>
      <w:r w:rsidRPr="00092BB4">
        <w:rPr>
          <w:rFonts w:cs="Tahoma"/>
          <w:bCs/>
          <w:szCs w:val="20"/>
        </w:rPr>
        <w:t xml:space="preserve">: </w:t>
      </w:r>
    </w:p>
    <w:p w14:paraId="45647AC1" w14:textId="77777777" w:rsidR="00E1110A" w:rsidRPr="00092BB4" w:rsidRDefault="00E1110A" w:rsidP="00E1110A">
      <w:pPr>
        <w:pStyle w:val="Odstavecseseznamem"/>
        <w:numPr>
          <w:ilvl w:val="0"/>
          <w:numId w:val="34"/>
        </w:numPr>
        <w:autoSpaceDE w:val="0"/>
        <w:autoSpaceDN w:val="0"/>
        <w:adjustRightInd w:val="0"/>
        <w:spacing w:after="120"/>
        <w:ind w:left="357" w:hanging="357"/>
        <w:rPr>
          <w:rFonts w:cs="Tahoma"/>
          <w:szCs w:val="20"/>
        </w:rPr>
      </w:pPr>
      <w:r>
        <w:rPr>
          <w:rFonts w:cs="Tahoma"/>
          <w:szCs w:val="20"/>
        </w:rPr>
        <w:t>„</w:t>
      </w:r>
      <w:r w:rsidRPr="00092BB4">
        <w:rPr>
          <w:rFonts w:cs="Tahoma"/>
          <w:szCs w:val="20"/>
        </w:rPr>
        <w:t>Juraj a Ondráš – zbojnické legendy</w:t>
      </w:r>
      <w:r>
        <w:rPr>
          <w:rFonts w:cs="Tahoma"/>
          <w:szCs w:val="20"/>
        </w:rPr>
        <w:t>“</w:t>
      </w:r>
      <w:r w:rsidRPr="00092BB4">
        <w:rPr>
          <w:rFonts w:cs="Tahoma"/>
          <w:szCs w:val="20"/>
        </w:rPr>
        <w:t xml:space="preserve"> realizovaný v rámci Operačního programu </w:t>
      </w:r>
      <w:proofErr w:type="spellStart"/>
      <w:r w:rsidRPr="00092BB4">
        <w:rPr>
          <w:rFonts w:cs="Tahoma"/>
          <w:szCs w:val="20"/>
        </w:rPr>
        <w:t>Interreg</w:t>
      </w:r>
      <w:proofErr w:type="spellEnd"/>
      <w:r w:rsidRPr="00092BB4">
        <w:rPr>
          <w:rFonts w:cs="Tahoma"/>
          <w:szCs w:val="20"/>
        </w:rPr>
        <w:t xml:space="preserve"> </w:t>
      </w:r>
      <w:proofErr w:type="gramStart"/>
      <w:r w:rsidRPr="00092BB4">
        <w:rPr>
          <w:rFonts w:cs="Tahoma"/>
          <w:szCs w:val="20"/>
        </w:rPr>
        <w:t>SR - ČR</w:t>
      </w:r>
      <w:proofErr w:type="gramEnd"/>
      <w:r w:rsidRPr="00092BB4">
        <w:rPr>
          <w:rFonts w:cs="Tahoma"/>
          <w:szCs w:val="20"/>
        </w:rPr>
        <w:t xml:space="preserve"> 2021+ (3.996 tis. Kč), </w:t>
      </w:r>
    </w:p>
    <w:p w14:paraId="3AC61C60" w14:textId="74E4ED3D" w:rsidR="00E1110A" w:rsidRPr="00092BB4" w:rsidRDefault="00E1110A" w:rsidP="00E1110A">
      <w:pPr>
        <w:pStyle w:val="Odstavecseseznamem"/>
        <w:numPr>
          <w:ilvl w:val="0"/>
          <w:numId w:val="34"/>
        </w:numPr>
        <w:autoSpaceDE w:val="0"/>
        <w:autoSpaceDN w:val="0"/>
        <w:adjustRightInd w:val="0"/>
        <w:spacing w:after="120"/>
        <w:ind w:left="357" w:hanging="357"/>
        <w:rPr>
          <w:rFonts w:cs="Tahoma"/>
          <w:szCs w:val="20"/>
        </w:rPr>
      </w:pPr>
      <w:r w:rsidRPr="00092BB4">
        <w:rPr>
          <w:rFonts w:cs="Tahoma"/>
          <w:szCs w:val="20"/>
        </w:rPr>
        <w:t>„UNIFHY-</w:t>
      </w:r>
      <w:proofErr w:type="spellStart"/>
      <w:r w:rsidRPr="00092BB4">
        <w:rPr>
          <w:rFonts w:cs="Tahoma"/>
          <w:szCs w:val="20"/>
        </w:rPr>
        <w:t>Unifying</w:t>
      </w:r>
      <w:proofErr w:type="spellEnd"/>
      <w:r w:rsidRPr="00092BB4">
        <w:rPr>
          <w:rFonts w:cs="Tahoma"/>
          <w:szCs w:val="20"/>
        </w:rPr>
        <w:t xml:space="preserve"> </w:t>
      </w:r>
      <w:proofErr w:type="spellStart"/>
      <w:r w:rsidRPr="00092BB4">
        <w:rPr>
          <w:rFonts w:cs="Tahoma"/>
          <w:szCs w:val="20"/>
        </w:rPr>
        <w:t>policies</w:t>
      </w:r>
      <w:proofErr w:type="spellEnd"/>
      <w:r w:rsidRPr="00092BB4">
        <w:rPr>
          <w:rFonts w:cs="Tahoma"/>
          <w:szCs w:val="20"/>
        </w:rPr>
        <w:t xml:space="preserve"> to support </w:t>
      </w:r>
      <w:proofErr w:type="spellStart"/>
      <w:r w:rsidRPr="00092BB4">
        <w:rPr>
          <w:rFonts w:cs="Tahoma"/>
          <w:szCs w:val="20"/>
        </w:rPr>
        <w:t>the</w:t>
      </w:r>
      <w:proofErr w:type="spellEnd"/>
      <w:r w:rsidRPr="00092BB4">
        <w:rPr>
          <w:rFonts w:cs="Tahoma"/>
          <w:szCs w:val="20"/>
        </w:rPr>
        <w:t xml:space="preserve"> </w:t>
      </w:r>
      <w:proofErr w:type="spellStart"/>
      <w:r w:rsidRPr="00092BB4">
        <w:rPr>
          <w:rFonts w:cs="Tahoma"/>
          <w:szCs w:val="20"/>
        </w:rPr>
        <w:t>uptake</w:t>
      </w:r>
      <w:proofErr w:type="spellEnd"/>
      <w:r w:rsidRPr="00092BB4">
        <w:rPr>
          <w:rFonts w:cs="Tahoma"/>
          <w:szCs w:val="20"/>
        </w:rPr>
        <w:t xml:space="preserve"> </w:t>
      </w:r>
      <w:proofErr w:type="spellStart"/>
      <w:r w:rsidRPr="00092BB4">
        <w:rPr>
          <w:rFonts w:cs="Tahoma"/>
          <w:szCs w:val="20"/>
        </w:rPr>
        <w:t>of</w:t>
      </w:r>
      <w:proofErr w:type="spellEnd"/>
      <w:r w:rsidRPr="00092BB4">
        <w:rPr>
          <w:rFonts w:cs="Tahoma"/>
          <w:szCs w:val="20"/>
        </w:rPr>
        <w:t xml:space="preserve"> green hydrogen to </w:t>
      </w:r>
      <w:proofErr w:type="spellStart"/>
      <w:r w:rsidRPr="00092BB4">
        <w:rPr>
          <w:rFonts w:cs="Tahoma"/>
          <w:szCs w:val="20"/>
        </w:rPr>
        <w:t>decarbonize</w:t>
      </w:r>
      <w:proofErr w:type="spellEnd"/>
      <w:r w:rsidRPr="00092BB4">
        <w:rPr>
          <w:rFonts w:cs="Tahoma"/>
          <w:szCs w:val="20"/>
        </w:rPr>
        <w:t xml:space="preserve"> </w:t>
      </w:r>
      <w:proofErr w:type="spellStart"/>
      <w:r w:rsidRPr="00092BB4">
        <w:rPr>
          <w:rFonts w:cs="Tahoma"/>
          <w:szCs w:val="20"/>
        </w:rPr>
        <w:t>Europe</w:t>
      </w:r>
      <w:proofErr w:type="spellEnd"/>
      <w:r w:rsidRPr="00092BB4">
        <w:rPr>
          <w:rFonts w:cs="Tahoma"/>
          <w:szCs w:val="20"/>
        </w:rPr>
        <w:t>“</w:t>
      </w:r>
      <w:proofErr w:type="gramStart"/>
      <w:r w:rsidRPr="00092BB4">
        <w:rPr>
          <w:rFonts w:cs="Tahoma"/>
          <w:szCs w:val="20"/>
        </w:rPr>
        <w:t>-„</w:t>
      </w:r>
      <w:proofErr w:type="gramEnd"/>
      <w:r w:rsidRPr="00092BB4">
        <w:rPr>
          <w:rFonts w:cs="Tahoma"/>
          <w:szCs w:val="20"/>
        </w:rPr>
        <w:t>UNIFHY- Sjednocení politik na podporu zavádění zeleného vodíku k dekarbonizaci Evropy“ (594 tis. Kč)</w:t>
      </w:r>
      <w:r>
        <w:rPr>
          <w:rFonts w:cs="Tahoma"/>
          <w:szCs w:val="20"/>
        </w:rPr>
        <w:t xml:space="preserve"> </w:t>
      </w:r>
      <w:r w:rsidRPr="00092BB4">
        <w:rPr>
          <w:rFonts w:cs="Tahoma"/>
          <w:szCs w:val="20"/>
        </w:rPr>
        <w:t>a</w:t>
      </w:r>
      <w:r w:rsidR="00F33C82">
        <w:rPr>
          <w:rFonts w:cs="Tahoma"/>
          <w:szCs w:val="20"/>
        </w:rPr>
        <w:t> </w:t>
      </w:r>
      <w:r w:rsidRPr="00092BB4">
        <w:rPr>
          <w:rFonts w:cs="Tahoma"/>
          <w:szCs w:val="20"/>
        </w:rPr>
        <w:t>„</w:t>
      </w:r>
      <w:proofErr w:type="spellStart"/>
      <w:r w:rsidRPr="00092BB4">
        <w:rPr>
          <w:rFonts w:cs="Tahoma"/>
          <w:szCs w:val="20"/>
        </w:rPr>
        <w:t>IndusTour</w:t>
      </w:r>
      <w:proofErr w:type="spellEnd"/>
      <w:r w:rsidRPr="00092BB4">
        <w:rPr>
          <w:rFonts w:cs="Tahoma"/>
          <w:szCs w:val="20"/>
        </w:rPr>
        <w:t xml:space="preserve"> - </w:t>
      </w:r>
      <w:proofErr w:type="spellStart"/>
      <w:r w:rsidRPr="00092BB4">
        <w:rPr>
          <w:rFonts w:cs="Tahoma"/>
          <w:szCs w:val="20"/>
        </w:rPr>
        <w:t>Visiting</w:t>
      </w:r>
      <w:proofErr w:type="spellEnd"/>
      <w:r w:rsidRPr="00092BB4">
        <w:rPr>
          <w:rFonts w:cs="Tahoma"/>
          <w:szCs w:val="20"/>
        </w:rPr>
        <w:t xml:space="preserve"> </w:t>
      </w:r>
      <w:proofErr w:type="spellStart"/>
      <w:r w:rsidRPr="00092BB4">
        <w:rPr>
          <w:rFonts w:cs="Tahoma"/>
          <w:szCs w:val="20"/>
        </w:rPr>
        <w:t>INDUStrial</w:t>
      </w:r>
      <w:proofErr w:type="spellEnd"/>
      <w:r w:rsidRPr="00092BB4">
        <w:rPr>
          <w:rFonts w:cs="Tahoma"/>
          <w:szCs w:val="20"/>
        </w:rPr>
        <w:t xml:space="preserve"> </w:t>
      </w:r>
      <w:proofErr w:type="spellStart"/>
      <w:r w:rsidRPr="00092BB4">
        <w:rPr>
          <w:rFonts w:cs="Tahoma"/>
          <w:szCs w:val="20"/>
        </w:rPr>
        <w:t>companies</w:t>
      </w:r>
      <w:proofErr w:type="spellEnd"/>
      <w:r w:rsidRPr="00092BB4">
        <w:rPr>
          <w:rFonts w:cs="Tahoma"/>
          <w:szCs w:val="20"/>
        </w:rPr>
        <w:t xml:space="preserve"> and </w:t>
      </w:r>
      <w:proofErr w:type="spellStart"/>
      <w:r w:rsidRPr="00092BB4">
        <w:rPr>
          <w:rFonts w:cs="Tahoma"/>
          <w:szCs w:val="20"/>
        </w:rPr>
        <w:t>sites</w:t>
      </w:r>
      <w:proofErr w:type="spellEnd"/>
      <w:r w:rsidRPr="00092BB4">
        <w:rPr>
          <w:rFonts w:cs="Tahoma"/>
          <w:szCs w:val="20"/>
        </w:rPr>
        <w:t xml:space="preserve"> as a </w:t>
      </w:r>
      <w:proofErr w:type="spellStart"/>
      <w:r w:rsidRPr="00092BB4">
        <w:rPr>
          <w:rFonts w:cs="Tahoma"/>
          <w:szCs w:val="20"/>
        </w:rPr>
        <w:t>growing</w:t>
      </w:r>
      <w:proofErr w:type="spellEnd"/>
      <w:r w:rsidRPr="00092BB4">
        <w:rPr>
          <w:rFonts w:cs="Tahoma"/>
          <w:szCs w:val="20"/>
        </w:rPr>
        <w:t xml:space="preserve"> </w:t>
      </w:r>
      <w:proofErr w:type="spellStart"/>
      <w:r w:rsidRPr="00092BB4">
        <w:rPr>
          <w:rFonts w:cs="Tahoma"/>
          <w:szCs w:val="20"/>
        </w:rPr>
        <w:t>lever</w:t>
      </w:r>
      <w:proofErr w:type="spellEnd"/>
      <w:r w:rsidRPr="00092BB4">
        <w:rPr>
          <w:rFonts w:cs="Tahoma"/>
          <w:szCs w:val="20"/>
        </w:rPr>
        <w:t xml:space="preserve"> to </w:t>
      </w:r>
      <w:proofErr w:type="spellStart"/>
      <w:r w:rsidRPr="00092BB4">
        <w:rPr>
          <w:rFonts w:cs="Tahoma"/>
          <w:szCs w:val="20"/>
        </w:rPr>
        <w:t>diversify</w:t>
      </w:r>
      <w:proofErr w:type="spellEnd"/>
      <w:r w:rsidRPr="00092BB4">
        <w:rPr>
          <w:rFonts w:cs="Tahoma"/>
          <w:szCs w:val="20"/>
        </w:rPr>
        <w:t xml:space="preserve"> </w:t>
      </w:r>
      <w:proofErr w:type="spellStart"/>
      <w:r w:rsidRPr="00092BB4">
        <w:rPr>
          <w:rFonts w:cs="Tahoma"/>
          <w:szCs w:val="20"/>
        </w:rPr>
        <w:t>TOURism</w:t>
      </w:r>
      <w:proofErr w:type="spellEnd"/>
      <w:r w:rsidRPr="00092BB4">
        <w:rPr>
          <w:rFonts w:cs="Tahoma"/>
          <w:szCs w:val="20"/>
        </w:rPr>
        <w:t xml:space="preserve"> </w:t>
      </w:r>
      <w:proofErr w:type="spellStart"/>
      <w:r w:rsidRPr="00092BB4">
        <w:rPr>
          <w:rFonts w:cs="Tahoma"/>
          <w:szCs w:val="20"/>
        </w:rPr>
        <w:t>policies</w:t>
      </w:r>
      <w:proofErr w:type="spellEnd"/>
      <w:r w:rsidRPr="00092BB4">
        <w:rPr>
          <w:rFonts w:cs="Tahoma"/>
          <w:szCs w:val="20"/>
        </w:rPr>
        <w:t xml:space="preserve"> (300 tis. Kč) oba realizované v rámci Operačního programu </w:t>
      </w:r>
      <w:proofErr w:type="spellStart"/>
      <w:r w:rsidRPr="00092BB4">
        <w:rPr>
          <w:rFonts w:cs="Tahoma"/>
          <w:szCs w:val="20"/>
        </w:rPr>
        <w:t>Interreg</w:t>
      </w:r>
      <w:proofErr w:type="spellEnd"/>
      <w:r w:rsidRPr="00092BB4">
        <w:rPr>
          <w:rFonts w:cs="Tahoma"/>
          <w:szCs w:val="20"/>
        </w:rPr>
        <w:t xml:space="preserve"> </w:t>
      </w:r>
      <w:proofErr w:type="spellStart"/>
      <w:r w:rsidRPr="00092BB4">
        <w:rPr>
          <w:rFonts w:cs="Tahoma"/>
          <w:szCs w:val="20"/>
        </w:rPr>
        <w:t>Europe</w:t>
      </w:r>
      <w:proofErr w:type="spellEnd"/>
      <w:r w:rsidRPr="00092BB4">
        <w:rPr>
          <w:rFonts w:cs="Tahoma"/>
          <w:szCs w:val="20"/>
        </w:rPr>
        <w:t xml:space="preserve"> 2021+,</w:t>
      </w:r>
    </w:p>
    <w:p w14:paraId="5D3B55AE" w14:textId="77777777" w:rsidR="00E1110A" w:rsidRPr="00E1110A" w:rsidRDefault="00E1110A" w:rsidP="00E1110A">
      <w:pPr>
        <w:pStyle w:val="Odstavecseseznamem"/>
        <w:numPr>
          <w:ilvl w:val="0"/>
          <w:numId w:val="34"/>
        </w:numPr>
        <w:autoSpaceDE w:val="0"/>
        <w:autoSpaceDN w:val="0"/>
        <w:adjustRightInd w:val="0"/>
        <w:spacing w:after="120"/>
        <w:ind w:left="357" w:hanging="357"/>
        <w:rPr>
          <w:rFonts w:cs="Tahoma"/>
          <w:szCs w:val="20"/>
        </w:rPr>
      </w:pPr>
      <w:r w:rsidRPr="00092BB4">
        <w:rPr>
          <w:rFonts w:cs="Tahoma"/>
          <w:szCs w:val="20"/>
        </w:rPr>
        <w:t>„NUTSHELL@CE-</w:t>
      </w:r>
      <w:proofErr w:type="spellStart"/>
      <w:r w:rsidRPr="00092BB4">
        <w:rPr>
          <w:rFonts w:cs="Tahoma"/>
          <w:szCs w:val="20"/>
        </w:rPr>
        <w:t>Strengthening</w:t>
      </w:r>
      <w:proofErr w:type="spellEnd"/>
      <w:r w:rsidRPr="00092BB4">
        <w:rPr>
          <w:rFonts w:cs="Tahoma"/>
          <w:szCs w:val="20"/>
        </w:rPr>
        <w:t xml:space="preserve"> public transport to </w:t>
      </w:r>
      <w:proofErr w:type="spellStart"/>
      <w:r w:rsidRPr="00092BB4">
        <w:rPr>
          <w:rFonts w:cs="Tahoma"/>
          <w:szCs w:val="20"/>
        </w:rPr>
        <w:t>enhance</w:t>
      </w:r>
      <w:proofErr w:type="spellEnd"/>
      <w:r w:rsidRPr="00092BB4">
        <w:rPr>
          <w:rFonts w:cs="Tahoma"/>
          <w:szCs w:val="20"/>
        </w:rPr>
        <w:t xml:space="preserve"> </w:t>
      </w:r>
      <w:proofErr w:type="spellStart"/>
      <w:r w:rsidRPr="00092BB4">
        <w:rPr>
          <w:rFonts w:cs="Tahoma"/>
          <w:szCs w:val="20"/>
        </w:rPr>
        <w:t>accessibility</w:t>
      </w:r>
      <w:proofErr w:type="spellEnd"/>
      <w:r w:rsidRPr="00092BB4">
        <w:rPr>
          <w:rFonts w:cs="Tahoma"/>
          <w:szCs w:val="20"/>
        </w:rPr>
        <w:t xml:space="preserve"> in </w:t>
      </w:r>
      <w:proofErr w:type="spellStart"/>
      <w:r w:rsidRPr="00092BB4">
        <w:rPr>
          <w:rFonts w:cs="Tahoma"/>
          <w:szCs w:val="20"/>
        </w:rPr>
        <w:t>rural</w:t>
      </w:r>
      <w:proofErr w:type="spellEnd"/>
      <w:r w:rsidRPr="00092BB4">
        <w:rPr>
          <w:rFonts w:cs="Tahoma"/>
          <w:szCs w:val="20"/>
        </w:rPr>
        <w:t xml:space="preserve"> </w:t>
      </w:r>
      <w:proofErr w:type="spellStart"/>
      <w:r w:rsidRPr="00092BB4">
        <w:rPr>
          <w:rFonts w:cs="Tahoma"/>
          <w:szCs w:val="20"/>
        </w:rPr>
        <w:t>central</w:t>
      </w:r>
      <w:proofErr w:type="spellEnd"/>
      <w:r w:rsidRPr="00092BB4">
        <w:rPr>
          <w:rFonts w:cs="Tahoma"/>
          <w:szCs w:val="20"/>
        </w:rPr>
        <w:t xml:space="preserve"> </w:t>
      </w:r>
      <w:proofErr w:type="spellStart"/>
      <w:r w:rsidRPr="00092BB4">
        <w:rPr>
          <w:rFonts w:cs="Tahoma"/>
          <w:szCs w:val="20"/>
        </w:rPr>
        <w:t>Europe</w:t>
      </w:r>
      <w:proofErr w:type="spellEnd"/>
      <w:r w:rsidRPr="00092BB4">
        <w:rPr>
          <w:rFonts w:cs="Tahoma"/>
          <w:szCs w:val="20"/>
        </w:rPr>
        <w:t xml:space="preserve"> – NUTSHELL@CE-Posílení veřejné dopravy pro zlepšení dostupnosti ve venkovských oblastech střední Evropy“ realizovaný v rámci </w:t>
      </w:r>
      <w:r w:rsidRPr="00E1110A">
        <w:rPr>
          <w:rFonts w:cs="Tahoma"/>
          <w:szCs w:val="20"/>
        </w:rPr>
        <w:t xml:space="preserve">Operačního programu </w:t>
      </w:r>
      <w:proofErr w:type="spellStart"/>
      <w:r w:rsidRPr="00E1110A">
        <w:rPr>
          <w:rFonts w:cs="Tahoma"/>
          <w:szCs w:val="20"/>
        </w:rPr>
        <w:t>Interreg</w:t>
      </w:r>
      <w:proofErr w:type="spellEnd"/>
      <w:r w:rsidRPr="00E1110A">
        <w:rPr>
          <w:rFonts w:cs="Tahoma"/>
          <w:szCs w:val="20"/>
        </w:rPr>
        <w:t xml:space="preserve"> </w:t>
      </w:r>
      <w:proofErr w:type="spellStart"/>
      <w:r w:rsidRPr="00E1110A">
        <w:rPr>
          <w:rFonts w:cs="Tahoma"/>
          <w:szCs w:val="20"/>
        </w:rPr>
        <w:t>Central</w:t>
      </w:r>
      <w:proofErr w:type="spellEnd"/>
      <w:r w:rsidRPr="00E1110A">
        <w:rPr>
          <w:rFonts w:cs="Tahoma"/>
          <w:szCs w:val="20"/>
        </w:rPr>
        <w:t xml:space="preserve"> </w:t>
      </w:r>
      <w:proofErr w:type="spellStart"/>
      <w:r w:rsidRPr="00E1110A">
        <w:rPr>
          <w:rFonts w:cs="Tahoma"/>
          <w:szCs w:val="20"/>
        </w:rPr>
        <w:t>Europe</w:t>
      </w:r>
      <w:proofErr w:type="spellEnd"/>
      <w:r w:rsidRPr="00E1110A">
        <w:rPr>
          <w:rFonts w:cs="Tahoma"/>
          <w:szCs w:val="20"/>
        </w:rPr>
        <w:t xml:space="preserve"> 2021+ (376 tis. Kč).</w:t>
      </w:r>
    </w:p>
    <w:p w14:paraId="4852E700" w14:textId="4FCBE1CF" w:rsidR="00E1110A" w:rsidRPr="00B2729A" w:rsidRDefault="00E1110A" w:rsidP="00E1110A">
      <w:pPr>
        <w:autoSpaceDE w:val="0"/>
        <w:autoSpaceDN w:val="0"/>
        <w:adjustRightInd w:val="0"/>
        <w:spacing w:after="240"/>
        <w:rPr>
          <w:rFonts w:cs="Tahoma"/>
          <w:szCs w:val="20"/>
        </w:rPr>
      </w:pPr>
      <w:r w:rsidRPr="00E1110A">
        <w:rPr>
          <w:rFonts w:cs="Tahoma"/>
          <w:szCs w:val="20"/>
        </w:rPr>
        <w:t>Další neinvestiční a investiční dotace (s výjimkou partnerů projektů a veřejných rozpočtů jiných států) v celkové výši 388.990 tis. Kč, poskytnuté jednotlivými ministerstvy na akce spolufinancované z evropských finančních zdrojů, jsou uvedeny v tabulce č. 6.</w:t>
      </w:r>
    </w:p>
    <w:p w14:paraId="586AA510" w14:textId="77777777" w:rsidR="008560CA" w:rsidRPr="00851633" w:rsidRDefault="008560CA" w:rsidP="003E25B7">
      <w:pPr>
        <w:pStyle w:val="Nadpis2"/>
      </w:pPr>
      <w:r w:rsidRPr="00851633">
        <w:t xml:space="preserve">Financování </w:t>
      </w:r>
    </w:p>
    <w:p w14:paraId="5A64013E" w14:textId="58818335" w:rsidR="0016459F" w:rsidRPr="009C5A9A" w:rsidRDefault="0016459F" w:rsidP="0016459F">
      <w:pPr>
        <w:spacing w:before="120" w:after="240"/>
        <w:rPr>
          <w:rFonts w:cs="Tahoma"/>
          <w:szCs w:val="20"/>
        </w:rPr>
      </w:pPr>
      <w:bookmarkStart w:id="21" w:name="_Hlk46926605"/>
      <w:r w:rsidRPr="009C5A9A">
        <w:rPr>
          <w:rFonts w:cs="Tahoma"/>
          <w:szCs w:val="20"/>
        </w:rPr>
        <w:t>Pro rok 2026 byl schválen rozpočet Moravskoslezského kraje jako schodkový (rozdíl příjmů a výdajů představuje částku 2.882.842 tis. Kč). Schválený schodek byl tvořen především zapojením části zůstatku hospodaření roku 2025 ve výši 2.012.767 tis. Kč (z toho ve výši 700.000 tis. Kč termínovaných vkladů), přijetím půjčených prostředků ve výši 2.297.639 tis. Kč, příděly do peněžních fondů a zapojením fondů do rozpočtu kraje v celkové výši 819.442 tis. Kč a dále splacením půjčených prostředků ve výši 2.247.006 tis. Kč. Využitím výše popsaných složek financování byla výše zdrojů a výdajů v rozpočtu kraje vyrovnaná.</w:t>
      </w:r>
    </w:p>
    <w:p w14:paraId="49907F6A" w14:textId="77777777" w:rsidR="0016459F" w:rsidRPr="0016459F" w:rsidRDefault="0016459F" w:rsidP="0016459F">
      <w:pPr>
        <w:spacing w:before="120" w:after="240"/>
        <w:rPr>
          <w:rFonts w:cs="Tahoma"/>
          <w:szCs w:val="20"/>
        </w:rPr>
      </w:pPr>
      <w:r w:rsidRPr="00456BBB">
        <w:rPr>
          <w:rFonts w:cs="Tahoma"/>
          <w:szCs w:val="20"/>
        </w:rPr>
        <w:t xml:space="preserve">V rámci upraveného </w:t>
      </w:r>
      <w:r w:rsidRPr="00426ECF">
        <w:rPr>
          <w:rFonts w:cs="Tahoma"/>
          <w:szCs w:val="20"/>
        </w:rPr>
        <w:t>rozpočtu k 30. 4. 2026 dosáhlo saldo příjmů a výdajů výše -4.327.053 tis. Kč (upravený rozpočet financování tedy dosáhl celkové výše 4.327.053 tis. Kč). Podrobněji jsou jednotlivé položky financování uvedeny v tabulce č. 7.</w:t>
      </w:r>
    </w:p>
    <w:p w14:paraId="4F4E64DD" w14:textId="31F6AA51" w:rsidR="00C34073" w:rsidRPr="0016459F" w:rsidRDefault="00C34073" w:rsidP="00C34073">
      <w:pPr>
        <w:spacing w:before="120" w:after="240"/>
        <w:rPr>
          <w:rFonts w:cs="Tahoma"/>
          <w:szCs w:val="20"/>
        </w:rPr>
      </w:pPr>
    </w:p>
    <w:p w14:paraId="36E5EC51" w14:textId="7311335D" w:rsidR="0016459F" w:rsidRPr="0016459F" w:rsidRDefault="00877517" w:rsidP="004F0D39">
      <w:pPr>
        <w:pStyle w:val="Styltab"/>
        <w:spacing w:before="240"/>
      </w:pPr>
      <w:r w:rsidRPr="0016459F">
        <w:lastRenderedPageBreak/>
        <w:t>Struktura financování rozpočtu kraje na rok 202</w:t>
      </w:r>
      <w:r w:rsidR="00851633" w:rsidRPr="0016459F">
        <w:t>6</w:t>
      </w:r>
      <w:r w:rsidR="005865D5" w:rsidRPr="0016459F">
        <w:tab/>
        <w:t>v tis. Kč</w:t>
      </w:r>
      <w:r w:rsidR="0016459F" w:rsidRPr="0016459F">
        <w:object w:dxaOrig="9536" w:dyaOrig="4482" w14:anchorId="3F804D67">
          <v:shape id="_x0000_i1031" type="#_x0000_t75" style="width:468pt;height:229.5pt" o:ole="">
            <v:imagedata r:id="rId21" o:title=""/>
            <o:lock v:ext="edit" aspectratio="f"/>
          </v:shape>
          <o:OLEObject Type="Embed" ProgID="Excel.Sheet.12" ShapeID="_x0000_i1031" DrawAspect="Content" ObjectID="_1840779855" r:id="rId22"/>
        </w:object>
      </w:r>
    </w:p>
    <w:p w14:paraId="71246311" w14:textId="77777777" w:rsidR="0016459F" w:rsidRPr="0059154B" w:rsidRDefault="0016459F" w:rsidP="0016459F">
      <w:pPr>
        <w:spacing w:after="60"/>
        <w:rPr>
          <w:rFonts w:cs="Tahoma"/>
          <w:sz w:val="16"/>
          <w:szCs w:val="16"/>
        </w:rPr>
      </w:pPr>
      <w:r w:rsidRPr="00BE670D">
        <w:rPr>
          <w:rFonts w:cs="Tahoma"/>
          <w:b/>
          <w:sz w:val="16"/>
          <w:szCs w:val="16"/>
          <w:vertAlign w:val="superscript"/>
        </w:rPr>
        <w:t>*)</w:t>
      </w:r>
      <w:r w:rsidRPr="00BE670D">
        <w:rPr>
          <w:rFonts w:cs="Tahoma"/>
          <w:sz w:val="16"/>
          <w:szCs w:val="16"/>
        </w:rPr>
        <w:t xml:space="preserve"> Změna stavu prostředků je uvedena ve sloupci „Skutečnost k 30. 4. 2026“ s opačným znaménkem – </w:t>
      </w:r>
      <w:r>
        <w:rPr>
          <w:rFonts w:cs="Tahoma"/>
          <w:sz w:val="16"/>
          <w:szCs w:val="16"/>
        </w:rPr>
        <w:t>záporná</w:t>
      </w:r>
      <w:r w:rsidRPr="00BE670D">
        <w:rPr>
          <w:rFonts w:cs="Tahoma"/>
          <w:sz w:val="16"/>
          <w:szCs w:val="16"/>
        </w:rPr>
        <w:t xml:space="preserve"> hodnota představuje </w:t>
      </w:r>
      <w:r>
        <w:rPr>
          <w:rFonts w:cs="Tahoma"/>
          <w:sz w:val="16"/>
          <w:szCs w:val="16"/>
        </w:rPr>
        <w:t>nárůst</w:t>
      </w:r>
      <w:r w:rsidRPr="0059154B">
        <w:rPr>
          <w:rFonts w:cs="Tahoma"/>
          <w:sz w:val="16"/>
          <w:szCs w:val="16"/>
        </w:rPr>
        <w:t xml:space="preserve"> objemu prostředků na účtech (bez zohlednění termínovaných vkladů).</w:t>
      </w:r>
    </w:p>
    <w:p w14:paraId="19223FF0" w14:textId="77777777" w:rsidR="00426ECF" w:rsidRPr="009211D3" w:rsidRDefault="00426ECF" w:rsidP="00426ECF">
      <w:pPr>
        <w:spacing w:before="240"/>
        <w:rPr>
          <w:rFonts w:cs="Tahoma"/>
          <w:szCs w:val="20"/>
        </w:rPr>
      </w:pPr>
      <w:r w:rsidRPr="0059154B">
        <w:rPr>
          <w:rFonts w:cs="Tahoma"/>
          <w:szCs w:val="20"/>
        </w:rPr>
        <w:t>Od počátku roku 2026 byly postupně realizovány rozpočtové úpravy týkající se oblasti financování, a to jak v souvislosti s</w:t>
      </w:r>
      <w:r w:rsidRPr="0059154B">
        <w:t> </w:t>
      </w:r>
      <w:r w:rsidRPr="0059154B">
        <w:rPr>
          <w:rFonts w:cs="Tahoma"/>
          <w:szCs w:val="20"/>
        </w:rPr>
        <w:t xml:space="preserve">přesným vyčíslením a následným zapojením kladného zůstatku rozpočtového hospodaření roku 2025, tak ve vztahu k objemu přijatých dlouhodobých </w:t>
      </w:r>
      <w:r w:rsidRPr="009211D3">
        <w:rPr>
          <w:rFonts w:cs="Tahoma"/>
          <w:szCs w:val="20"/>
        </w:rPr>
        <w:t>půjčených prostředků.</w:t>
      </w:r>
    </w:p>
    <w:p w14:paraId="51FB9B73" w14:textId="4EB33C6F" w:rsidR="00426ECF" w:rsidRPr="00FD3B70" w:rsidRDefault="00426ECF" w:rsidP="00426ECF">
      <w:pPr>
        <w:spacing w:before="240"/>
        <w:rPr>
          <w:color w:val="BFBFBF" w:themeColor="background1" w:themeShade="BF"/>
        </w:rPr>
      </w:pPr>
      <w:r w:rsidRPr="009211D3">
        <w:t>K </w:t>
      </w:r>
      <w:r w:rsidRPr="009211D3">
        <w:rPr>
          <w:szCs w:val="20"/>
        </w:rPr>
        <w:t xml:space="preserve">30. 4. 2026 </w:t>
      </w:r>
      <w:r w:rsidRPr="009211D3">
        <w:t>došlo k úpravě finančních prostředků, které představují zdroje roku 2025 a jsou určeny ke krytí jednotlivých výdajů v rozpočtu roku 2026, na částku 3.771.768 tis. Kč (včetně prostředků na účtech termínovaných vkladů</w:t>
      </w:r>
      <w:r>
        <w:t xml:space="preserve"> ve výši 650.000 tis. Kč</w:t>
      </w:r>
      <w:r w:rsidRPr="009211D3">
        <w:t xml:space="preserve">), a to zejména z důvodu zapojení účelově vázaných finančních prostředků z roku 2025 k dofinancování akcí </w:t>
      </w:r>
      <w:r w:rsidRPr="00EC2737">
        <w:t>spolufinancovaných z evropských finančních zdrojů, akcí reprodukce majetku kraje a akcí jinak smluvně zajištěných a převedených do roku 202</w:t>
      </w:r>
      <w:r w:rsidR="001B152C">
        <w:t>6</w:t>
      </w:r>
      <w:r w:rsidRPr="00EC2737">
        <w:t>. Část</w:t>
      </w:r>
      <w:r>
        <w:t> </w:t>
      </w:r>
      <w:r w:rsidRPr="00EC2737">
        <w:t>nespecifikovaného zůstatku rozpočtového hospodaření roku 2025 ve výši 100.172 tis. Kč byla postupně zapojována do rozpočtu kraje na rok 2026. Jednalo se o prostředky, které byly použity k dofinancování</w:t>
      </w:r>
      <w:r w:rsidRPr="007D4BF7">
        <w:t xml:space="preserve"> akcí rozpočtu kraje na rok 2025 a financování nových akcí v souladu se Strategií rozvoje Moravskoslezského kraje na léta 2019</w:t>
      </w:r>
      <w:r w:rsidRPr="007D4BF7">
        <w:noBreakHyphen/>
        <w:t>2027.</w:t>
      </w:r>
    </w:p>
    <w:p w14:paraId="3C876CA2" w14:textId="77777777" w:rsidR="00426ECF" w:rsidRPr="002527B9" w:rsidRDefault="00426ECF" w:rsidP="00426ECF">
      <w:pPr>
        <w:pStyle w:val="Mjtext"/>
        <w:spacing w:after="120"/>
        <w:rPr>
          <w:rFonts w:cs="Times New Roman"/>
        </w:rPr>
      </w:pPr>
      <w:r w:rsidRPr="002527B9">
        <w:rPr>
          <w:rFonts w:cs="Times New Roman"/>
        </w:rPr>
        <w:t>K 30. 4. 2026 došlo ke změnám také u peněžních fondů. Skutečný stav na účtech fondů včetně jejich tvorby, čerpání a zůstatků na účtech znázorňuje tabulka č. 8.</w:t>
      </w:r>
    </w:p>
    <w:p w14:paraId="325F653C" w14:textId="77777777" w:rsidR="00426ECF" w:rsidRPr="004A2EB4" w:rsidRDefault="00426ECF" w:rsidP="00426ECF">
      <w:pPr>
        <w:spacing w:after="60"/>
        <w:rPr>
          <w:rFonts w:cs="Tahoma"/>
          <w:szCs w:val="20"/>
        </w:rPr>
      </w:pPr>
      <w:r w:rsidRPr="004A2EB4">
        <w:rPr>
          <w:rFonts w:cs="Tahoma"/>
          <w:szCs w:val="20"/>
        </w:rPr>
        <w:t xml:space="preserve">V rámci aktivních krátkodobých operací řízení likvidity, které se rovněž zachycují na položkách třídy Financování, probíhají vklady a výběry na účtech termínovaných vkladů. Ve schváleném rozpočtu se jedná u příjmů o zapojení části zůstatku hospodaření roku 2025 ve výši 700.000 tis. Kč, který byl k datu 30. 4. 2026 upraven na 650.000 tis. Kč. Příjem prostředků z účtů termínovaných vkladů z důvodu ukončení termínovaných vkladů činí v celkovém objemu 8.576.735 tis. Kč, naopak skutečný výdej prostředků na účty krátkodobých termínovaných vkladů dosáhl ke sledovanému datu výše 9.926.735 tis. Kč. Jedná se zejména o realizaci opakovaných termínovaných vkladů prostřednictvím </w:t>
      </w:r>
      <w:proofErr w:type="spellStart"/>
      <w:r w:rsidRPr="004A2EB4">
        <w:rPr>
          <w:rFonts w:cs="Tahoma"/>
          <w:szCs w:val="20"/>
        </w:rPr>
        <w:t>dealingu</w:t>
      </w:r>
      <w:proofErr w:type="spellEnd"/>
      <w:r w:rsidRPr="004A2EB4">
        <w:rPr>
          <w:rFonts w:cs="Tahoma"/>
          <w:szCs w:val="20"/>
        </w:rPr>
        <w:t xml:space="preserve"> bank, a to z důvodu maximalizace úrokových výnosů plynoucích do rozpočtu kraje. Rozdíl mezi výběry a vklady ve výši 1.350.000 tis. Kč představuje pokles objemu prostředků ve sledovaném období na účtech termínovaných vkladů.</w:t>
      </w:r>
    </w:p>
    <w:p w14:paraId="5D92BD32" w14:textId="4F3B7C27" w:rsidR="00C34073" w:rsidRPr="00FD3B70" w:rsidRDefault="00C34073" w:rsidP="00C34073">
      <w:pPr>
        <w:spacing w:after="60"/>
        <w:rPr>
          <w:rFonts w:cs="Tahoma"/>
          <w:color w:val="BFBFBF" w:themeColor="background1" w:themeShade="BF"/>
          <w:szCs w:val="20"/>
        </w:rPr>
      </w:pPr>
    </w:p>
    <w:p w14:paraId="5E396565" w14:textId="70536807" w:rsidR="00761367" w:rsidRPr="00FD3B70" w:rsidRDefault="009F4EE6" w:rsidP="007B73CD">
      <w:pPr>
        <w:pStyle w:val="Styltab"/>
      </w:pPr>
      <w:r w:rsidRPr="00FD3B70">
        <w:lastRenderedPageBreak/>
        <w:t>Skutečný stav na účtech</w:t>
      </w:r>
      <w:r w:rsidR="003C6269" w:rsidRPr="00FD3B70">
        <w:t xml:space="preserve"> </w:t>
      </w:r>
      <w:r w:rsidRPr="00FD3B70">
        <w:t>fondů</w:t>
      </w:r>
      <w:r w:rsidR="00761367" w:rsidRPr="00FD3B70">
        <w:t xml:space="preserve"> k </w:t>
      </w:r>
      <w:r w:rsidR="00880DB5">
        <w:t>30. 4. 2026</w:t>
      </w:r>
      <w:r w:rsidR="00761367" w:rsidRPr="00FD3B70">
        <w:tab/>
        <w:t>v tis. Kč</w:t>
      </w:r>
    </w:p>
    <w:p w14:paraId="7E43C593" w14:textId="2EB2A46D" w:rsidR="00426ECF" w:rsidRPr="00FD3B70" w:rsidRDefault="00426ECF" w:rsidP="00531EEA">
      <w:pPr>
        <w:rPr>
          <w:color w:val="BFBFBF" w:themeColor="background1" w:themeShade="BF"/>
        </w:rPr>
      </w:pPr>
      <w:r w:rsidRPr="00FD3B70">
        <w:rPr>
          <w:color w:val="BFBFBF" w:themeColor="background1" w:themeShade="BF"/>
        </w:rPr>
        <w:object w:dxaOrig="11362" w:dyaOrig="3708" w14:anchorId="1DAA70B5">
          <v:shape id="_x0000_i1032" type="#_x0000_t75" style="width:474pt;height:172.5pt" o:ole="">
            <v:imagedata r:id="rId23" o:title=""/>
          </v:shape>
          <o:OLEObject Type="Embed" ProgID="Excel.Sheet.12" ShapeID="_x0000_i1032" DrawAspect="Content" ObjectID="_1840779856" r:id="rId24"/>
        </w:object>
      </w:r>
    </w:p>
    <w:bookmarkEnd w:id="21"/>
    <w:p w14:paraId="586AA51C" w14:textId="77777777" w:rsidR="008560CA" w:rsidRPr="00851633" w:rsidRDefault="008560CA" w:rsidP="001459D6">
      <w:pPr>
        <w:pStyle w:val="Nadpis3"/>
        <w:rPr>
          <w:rFonts w:cs="Tahoma"/>
          <w:szCs w:val="20"/>
        </w:rPr>
      </w:pPr>
      <w:r w:rsidRPr="00851633">
        <w:t>Financování prostřednictvím cizích zdrojů (úvěrů)</w:t>
      </w:r>
    </w:p>
    <w:p w14:paraId="7BC1FD28" w14:textId="3CB96E44" w:rsidR="00426ECF" w:rsidRPr="00B5615F" w:rsidRDefault="00426ECF" w:rsidP="00426ECF">
      <w:pPr>
        <w:spacing w:before="120" w:after="120"/>
        <w:rPr>
          <w:szCs w:val="20"/>
        </w:rPr>
      </w:pPr>
      <w:r w:rsidRPr="00B5615F">
        <w:rPr>
          <w:szCs w:val="20"/>
        </w:rPr>
        <w:t xml:space="preserve">Celková zadluženost (výše nesplacených </w:t>
      </w:r>
      <w:r w:rsidRPr="00426ECF">
        <w:rPr>
          <w:szCs w:val="20"/>
        </w:rPr>
        <w:t>úvěrů) Moravskoslezského kraje k 30. 4. 2026 dosáhla výše 3.623.704 tis. Kč. V následující tabulce č. 9 jsou p</w:t>
      </w:r>
      <w:r w:rsidRPr="00B5615F">
        <w:rPr>
          <w:szCs w:val="20"/>
        </w:rPr>
        <w:t>řehledně popsány úvěry využívané krajem.</w:t>
      </w:r>
    </w:p>
    <w:p w14:paraId="4650F169" w14:textId="77777777" w:rsidR="00426ECF" w:rsidRDefault="00426ECF" w:rsidP="00426ECF">
      <w:pPr>
        <w:spacing w:before="120" w:after="120"/>
        <w:rPr>
          <w:szCs w:val="20"/>
        </w:rPr>
      </w:pPr>
      <w:r w:rsidRPr="00B5615F">
        <w:rPr>
          <w:szCs w:val="20"/>
        </w:rPr>
        <w:t>Na splácení úvěru UCB, a.s. (projektový 2024+) jsou využívány především prostředky, které kraj obdrží od jednotlivých řídících orgánů za akce, na jejichž předfinancování si kraj půjčil (splacené prostředky mohou být znovu načerpány až do výše poskytnutého úvěru) a částečně vlastní prostředky kraje. Úvěr lze čerpat v období let 2024-2029 a splacen musí být nejpozději do 31. 12. 2030.</w:t>
      </w:r>
    </w:p>
    <w:p w14:paraId="6740DB76" w14:textId="7E5EBF83" w:rsidR="00426ECF" w:rsidRPr="00B5615F" w:rsidRDefault="00426ECF" w:rsidP="00426ECF">
      <w:pPr>
        <w:spacing w:before="120" w:after="120"/>
        <w:rPr>
          <w:szCs w:val="20"/>
        </w:rPr>
      </w:pPr>
      <w:r w:rsidRPr="00B5615F">
        <w:rPr>
          <w:szCs w:val="20"/>
        </w:rPr>
        <w:t xml:space="preserve">V roce 2026 </w:t>
      </w:r>
      <w:r w:rsidR="007263EF">
        <w:rPr>
          <w:szCs w:val="20"/>
        </w:rPr>
        <w:t>bude zahájeno</w:t>
      </w:r>
      <w:r w:rsidR="00664DD6">
        <w:rPr>
          <w:szCs w:val="20"/>
        </w:rPr>
        <w:t xml:space="preserve"> splácení úvěru </w:t>
      </w:r>
      <w:r w:rsidRPr="00B5615F">
        <w:rPr>
          <w:szCs w:val="20"/>
        </w:rPr>
        <w:t xml:space="preserve">od ČS, který byl doposud ve fázi čerpání. </w:t>
      </w:r>
    </w:p>
    <w:p w14:paraId="61C9DF17" w14:textId="66F05AB3" w:rsidR="00C34073" w:rsidRPr="00FD3B70" w:rsidRDefault="00C34073" w:rsidP="00C34073">
      <w:pPr>
        <w:spacing w:before="120" w:after="120"/>
        <w:rPr>
          <w:color w:val="BFBFBF" w:themeColor="background1" w:themeShade="BF"/>
          <w:szCs w:val="20"/>
        </w:rPr>
      </w:pPr>
    </w:p>
    <w:p w14:paraId="37D45530" w14:textId="77777777" w:rsidR="00312DB5" w:rsidRPr="00FD3B70" w:rsidRDefault="00312DB5" w:rsidP="007B73CD">
      <w:pPr>
        <w:pStyle w:val="Styltab"/>
      </w:pPr>
      <w:r w:rsidRPr="00FD3B70">
        <w:lastRenderedPageBreak/>
        <w:t>Přehled úvěrů využívaných krajem</w:t>
      </w:r>
    </w:p>
    <w:p w14:paraId="2872A4D0" w14:textId="4339BE3D" w:rsidR="00426ECF" w:rsidRDefault="00426ECF" w:rsidP="00C34073">
      <w:pPr>
        <w:rPr>
          <w:color w:val="BFBFBF" w:themeColor="background1" w:themeShade="BF"/>
        </w:rPr>
      </w:pPr>
      <w:r w:rsidRPr="00FD3B70">
        <w:rPr>
          <w:i/>
          <w:color w:val="BFBFBF" w:themeColor="background1" w:themeShade="BF"/>
        </w:rPr>
        <w:object w:dxaOrig="9840" w:dyaOrig="7524" w14:anchorId="512994AE">
          <v:shape id="_x0000_i1033" type="#_x0000_t75" style="width:468.75pt;height:401.25pt" o:ole="">
            <v:imagedata r:id="rId25" o:title=""/>
          </v:shape>
          <o:OLEObject Type="Embed" ProgID="Excel.Sheet.12" ShapeID="_x0000_i1033" DrawAspect="Content" ObjectID="_1840779857" r:id="rId26"/>
        </w:object>
      </w:r>
    </w:p>
    <w:p w14:paraId="07D7C8F2" w14:textId="1703C0D0" w:rsidR="00426ECF" w:rsidRPr="00FB5320" w:rsidRDefault="00426ECF" w:rsidP="00426ECF">
      <w:pPr>
        <w:rPr>
          <w:rFonts w:cs="Tahoma"/>
          <w:sz w:val="18"/>
          <w:szCs w:val="18"/>
        </w:rPr>
      </w:pPr>
      <w:r w:rsidRPr="00FB5320">
        <w:t xml:space="preserve">Bližší informace o zůstatcích finančních prostředků na účtech kraje jsou </w:t>
      </w:r>
      <w:r w:rsidRPr="00426ECF">
        <w:t xml:space="preserve">obsaženy </w:t>
      </w:r>
      <w:r w:rsidRPr="00426ECF">
        <w:rPr>
          <w:rFonts w:cs="Tahoma"/>
          <w:szCs w:val="20"/>
        </w:rPr>
        <w:t>v </w:t>
      </w:r>
      <w:r w:rsidRPr="00426ECF">
        <w:t>příloze č. 6 Stav a rozložení finančních prostředků na bankovních účtech kraje a informace ke Sberbank CZ, a. s. v likvidaci</w:t>
      </w:r>
      <w:r w:rsidRPr="00FB5320">
        <w:t>.</w:t>
      </w:r>
    </w:p>
    <w:p w14:paraId="586AA5A0" w14:textId="77777777" w:rsidR="00014B18" w:rsidRPr="00BC1E2A" w:rsidRDefault="00014B18" w:rsidP="007D29FE">
      <w:pPr>
        <w:pStyle w:val="Nadpis2"/>
      </w:pPr>
      <w:r w:rsidRPr="00BC1E2A">
        <w:t>Výdajová část rozpočtu</w:t>
      </w:r>
    </w:p>
    <w:p w14:paraId="586AA5A1" w14:textId="4821803B" w:rsidR="00014B18" w:rsidRPr="00BC1E2A" w:rsidRDefault="00014B18" w:rsidP="00FE21CC">
      <w:r w:rsidRPr="00BC1E2A">
        <w:t>Výdaje kraje jsou celkem čerpány k </w:t>
      </w:r>
      <w:r w:rsidR="00880DB5" w:rsidRPr="00BC1E2A">
        <w:t>30. 4. 2026</w:t>
      </w:r>
      <w:r w:rsidRPr="00BC1E2A">
        <w:t xml:space="preserve"> ve výši </w:t>
      </w:r>
      <w:r w:rsidR="00BC1E2A" w:rsidRPr="00BC1E2A">
        <w:t>11.297.379</w:t>
      </w:r>
      <w:r w:rsidR="00790ECA" w:rsidRPr="00BC1E2A">
        <w:t> </w:t>
      </w:r>
      <w:r w:rsidRPr="00BC1E2A">
        <w:t xml:space="preserve">tis. Kč, což činí </w:t>
      </w:r>
      <w:r w:rsidR="00BC1E2A" w:rsidRPr="00BC1E2A">
        <w:t>26</w:t>
      </w:r>
      <w:r w:rsidR="004F3DA0" w:rsidRPr="00BC1E2A">
        <w:t> </w:t>
      </w:r>
      <w:r w:rsidRPr="00BC1E2A">
        <w:t>% upraveného rozpočtu.</w:t>
      </w:r>
    </w:p>
    <w:p w14:paraId="60E5C773" w14:textId="6F135661" w:rsidR="002606A5" w:rsidRPr="00FD3B70" w:rsidRDefault="00ED7CFF" w:rsidP="007B73CD">
      <w:pPr>
        <w:pStyle w:val="Styltab"/>
      </w:pPr>
      <w:r w:rsidRPr="00FD3B70">
        <w:lastRenderedPageBreak/>
        <w:t xml:space="preserve">Přehled výdajů rozpočtu kraje v členění dle rozpočtové skladby </w:t>
      </w:r>
      <w:r w:rsidR="00302260" w:rsidRPr="00FD3B70">
        <w:tab/>
        <w:t>v tis. Kč</w:t>
      </w:r>
      <w:bookmarkStart w:id="22" w:name="_MON_1489915522"/>
      <w:bookmarkEnd w:id="22"/>
      <w:r w:rsidR="001F0220" w:rsidRPr="00FD3B70">
        <w:object w:dxaOrig="9624" w:dyaOrig="1371" w14:anchorId="71CAB2EC">
          <v:shape id="_x0000_i1034" type="#_x0000_t75" style="width:481.5pt;height:65.25pt" o:ole="">
            <v:imagedata r:id="rId27" o:title=""/>
          </v:shape>
          <o:OLEObject Type="Embed" ProgID="Excel.Sheet.8" ShapeID="_x0000_i1034" DrawAspect="Content" ObjectID="_1840779858" r:id="rId28"/>
        </w:object>
      </w:r>
    </w:p>
    <w:p w14:paraId="0B4C6E8E" w14:textId="72C286B0" w:rsidR="00152679" w:rsidRPr="000239C0" w:rsidRDefault="00152679" w:rsidP="007B73CD">
      <w:pPr>
        <w:pStyle w:val="Styltab"/>
      </w:pPr>
      <w:r w:rsidRPr="00FD3B70">
        <w:t>Přehled výdajů rozpočtu kraje tříděných dle odvětví v roce 202</w:t>
      </w:r>
      <w:r w:rsidR="00B0101F" w:rsidRPr="00FD3B70">
        <w:t>5</w:t>
      </w:r>
      <w:r w:rsidRPr="00FD3B70">
        <w:tab/>
        <w:t>v tis. Kč</w:t>
      </w:r>
      <w:bookmarkStart w:id="23" w:name="_MON_1477203383"/>
      <w:bookmarkEnd w:id="23"/>
      <w:r w:rsidR="001F0220" w:rsidRPr="000239C0">
        <w:object w:dxaOrig="9273" w:dyaOrig="4093" w14:anchorId="08E66F67">
          <v:shape id="_x0000_i1035" type="#_x0000_t75" style="width:481.5pt;height:215.25pt" o:ole="">
            <v:imagedata r:id="rId29" o:title=""/>
          </v:shape>
          <o:OLEObject Type="Embed" ProgID="Excel.Sheet.8" ShapeID="_x0000_i1035" DrawAspect="Content" ObjectID="_1840779859" r:id="rId30"/>
        </w:object>
      </w:r>
    </w:p>
    <w:p w14:paraId="049F6918" w14:textId="0A2DAD7E" w:rsidR="001F383C" w:rsidRPr="0070596D" w:rsidRDefault="001F383C" w:rsidP="001F383C">
      <w:pPr>
        <w:pStyle w:val="MSKNormal"/>
        <w:spacing w:before="200"/>
      </w:pPr>
      <w:r w:rsidRPr="0070596D">
        <w:t xml:space="preserve">Ve srovnání skutečných výdajů v období leden až </w:t>
      </w:r>
      <w:r w:rsidR="000239C0" w:rsidRPr="0070596D">
        <w:t>duben</w:t>
      </w:r>
      <w:r w:rsidRPr="0070596D">
        <w:t> 202</w:t>
      </w:r>
      <w:r w:rsidR="00851633" w:rsidRPr="0070596D">
        <w:t>6</w:t>
      </w:r>
      <w:r w:rsidRPr="0070596D">
        <w:t xml:space="preserve"> a stejného období roku 202</w:t>
      </w:r>
      <w:r w:rsidR="00851633" w:rsidRPr="0070596D">
        <w:t>5</w:t>
      </w:r>
      <w:r w:rsidRPr="0070596D">
        <w:t xml:space="preserve"> došlo celkově v letošním roce k </w:t>
      </w:r>
      <w:r w:rsidR="000239C0" w:rsidRPr="0070596D">
        <w:t>poklesu</w:t>
      </w:r>
      <w:r w:rsidRPr="0070596D">
        <w:t xml:space="preserve"> objemu výdajů kraje celkem o </w:t>
      </w:r>
      <w:r w:rsidR="000239C0" w:rsidRPr="0070596D">
        <w:t>2.220.013</w:t>
      </w:r>
      <w:r w:rsidRPr="0070596D">
        <w:t xml:space="preserve"> tis. Kč. Meziroční </w:t>
      </w:r>
      <w:r w:rsidR="000239C0" w:rsidRPr="0070596D">
        <w:t>pokles</w:t>
      </w:r>
      <w:r w:rsidRPr="0070596D">
        <w:t xml:space="preserve"> objemu výdajů souvisel zejména s</w:t>
      </w:r>
      <w:r w:rsidR="009225FE" w:rsidRPr="0070596D">
        <w:t> vyšší</w:t>
      </w:r>
      <w:r w:rsidRPr="0070596D">
        <w:t xml:space="preserve">m objemem výdajů </w:t>
      </w:r>
      <w:r w:rsidR="007222CA" w:rsidRPr="0070596D">
        <w:t xml:space="preserve">u samosprávných a jiných činností realizovaných prostřednictvím krajského úřadu (meziroční </w:t>
      </w:r>
      <w:r w:rsidR="000239C0" w:rsidRPr="0070596D">
        <w:t>pokles</w:t>
      </w:r>
      <w:r w:rsidR="007222CA" w:rsidRPr="0070596D">
        <w:t xml:space="preserve"> o </w:t>
      </w:r>
      <w:r w:rsidR="000239C0" w:rsidRPr="0070596D">
        <w:t>1.711.954</w:t>
      </w:r>
      <w:r w:rsidR="007222CA" w:rsidRPr="0070596D">
        <w:t> tis.</w:t>
      </w:r>
      <w:r w:rsidR="008D625E" w:rsidRPr="0070596D">
        <w:t> </w:t>
      </w:r>
      <w:r w:rsidR="007222CA" w:rsidRPr="0070596D">
        <w:t>Kč)</w:t>
      </w:r>
      <w:r w:rsidR="006A5349" w:rsidRPr="0070596D">
        <w:t>,</w:t>
      </w:r>
      <w:r w:rsidR="007222CA" w:rsidRPr="0070596D">
        <w:t xml:space="preserve"> u</w:t>
      </w:r>
      <w:r w:rsidR="000239C0" w:rsidRPr="0070596D">
        <w:t> </w:t>
      </w:r>
      <w:r w:rsidR="007222CA" w:rsidRPr="0070596D">
        <w:t>příspěvku na</w:t>
      </w:r>
      <w:r w:rsidR="000239C0" w:rsidRPr="0070596D">
        <w:t> </w:t>
      </w:r>
      <w:r w:rsidR="007222CA" w:rsidRPr="0070596D">
        <w:t>provoz příspěvkovým organizacím kraje (meziročně o </w:t>
      </w:r>
      <w:r w:rsidR="000239C0" w:rsidRPr="0070596D">
        <w:t>601.925</w:t>
      </w:r>
      <w:r w:rsidR="007222CA" w:rsidRPr="0070596D">
        <w:t> tis. Kč)</w:t>
      </w:r>
      <w:r w:rsidR="000239C0" w:rsidRPr="0070596D">
        <w:t>.</w:t>
      </w:r>
      <w:r w:rsidR="009225FE" w:rsidRPr="0070596D">
        <w:t xml:space="preserve"> K meziročnímu </w:t>
      </w:r>
      <w:r w:rsidR="0070596D" w:rsidRPr="0070596D">
        <w:t>růstu</w:t>
      </w:r>
      <w:r w:rsidR="009225FE" w:rsidRPr="0070596D">
        <w:t xml:space="preserve"> objemu výdajů došlo u</w:t>
      </w:r>
      <w:r w:rsidR="00BF49CD" w:rsidRPr="0070596D">
        <w:t> </w:t>
      </w:r>
      <w:r w:rsidR="0070596D" w:rsidRPr="0070596D">
        <w:t>návratných finančních výpomocí</w:t>
      </w:r>
      <w:r w:rsidR="007222CA" w:rsidRPr="0070596D">
        <w:t xml:space="preserve"> (meziročně o </w:t>
      </w:r>
      <w:r w:rsidR="0070596D" w:rsidRPr="0070596D">
        <w:t>47.244</w:t>
      </w:r>
      <w:r w:rsidR="007222CA" w:rsidRPr="0070596D">
        <w:t> tis. Kč)</w:t>
      </w:r>
      <w:r w:rsidRPr="0070596D">
        <w:t xml:space="preserve">. </w:t>
      </w:r>
    </w:p>
    <w:p w14:paraId="4C7DDF50" w14:textId="57D95D64" w:rsidR="000D2BF8" w:rsidRPr="00A66B7E" w:rsidRDefault="001F383C" w:rsidP="001F383C">
      <w:pPr>
        <w:pStyle w:val="MSKNormal"/>
      </w:pPr>
      <w:r w:rsidRPr="00A66B7E">
        <w:t xml:space="preserve">V meziročním porovnání skutečných výdajů mezi jednotlivými odvětvími došlo k největšímu </w:t>
      </w:r>
      <w:r w:rsidR="00A66B7E" w:rsidRPr="00A66B7E">
        <w:t>poklesu</w:t>
      </w:r>
      <w:r w:rsidR="0099429D" w:rsidRPr="00A66B7E">
        <w:t xml:space="preserve"> </w:t>
      </w:r>
      <w:r w:rsidRPr="00A66B7E">
        <w:t xml:space="preserve">objemu výdajů </w:t>
      </w:r>
      <w:r w:rsidR="008D625E" w:rsidRPr="00A66B7E">
        <w:t xml:space="preserve">zejména </w:t>
      </w:r>
      <w:r w:rsidRPr="00A66B7E">
        <w:t xml:space="preserve">v odvětví </w:t>
      </w:r>
      <w:r w:rsidR="000D2BF8" w:rsidRPr="00A66B7E">
        <w:t>školství</w:t>
      </w:r>
      <w:r w:rsidRPr="00A66B7E">
        <w:t xml:space="preserve"> (o </w:t>
      </w:r>
      <w:r w:rsidR="00A66B7E" w:rsidRPr="00A66B7E">
        <w:t>1.995.370</w:t>
      </w:r>
      <w:r w:rsidR="006A5349" w:rsidRPr="00A66B7E">
        <w:t> </w:t>
      </w:r>
      <w:r w:rsidRPr="00A66B7E">
        <w:t>tis.</w:t>
      </w:r>
      <w:r w:rsidR="0099429D" w:rsidRPr="00A66B7E">
        <w:t> </w:t>
      </w:r>
      <w:r w:rsidRPr="00A66B7E">
        <w:t>Kč)</w:t>
      </w:r>
      <w:r w:rsidR="000D2BF8" w:rsidRPr="00A66B7E">
        <w:t xml:space="preserve"> a</w:t>
      </w:r>
      <w:r w:rsidR="00A66B7E">
        <w:t> </w:t>
      </w:r>
      <w:r w:rsidR="0099429D" w:rsidRPr="00A66B7E">
        <w:t xml:space="preserve">v odvětví </w:t>
      </w:r>
      <w:r w:rsidR="00A66B7E" w:rsidRPr="00A66B7E">
        <w:t>sociálních věcí</w:t>
      </w:r>
      <w:r w:rsidR="0099429D" w:rsidRPr="00A66B7E">
        <w:t xml:space="preserve"> (o </w:t>
      </w:r>
      <w:r w:rsidR="00A66B7E" w:rsidRPr="00A66B7E">
        <w:t>640.980</w:t>
      </w:r>
      <w:r w:rsidR="0099429D" w:rsidRPr="00A66B7E">
        <w:t> tis. Kč)</w:t>
      </w:r>
      <w:r w:rsidRPr="00A66B7E">
        <w:t xml:space="preserve">. K významnému </w:t>
      </w:r>
      <w:r w:rsidR="00A66B7E" w:rsidRPr="00A66B7E">
        <w:t>růstu</w:t>
      </w:r>
      <w:r w:rsidR="009225FE" w:rsidRPr="00A66B7E">
        <w:t xml:space="preserve"> objemu rozpočtu došlo zejména v</w:t>
      </w:r>
      <w:r w:rsidR="000D2BF8" w:rsidRPr="00A66B7E">
        <w:t> </w:t>
      </w:r>
      <w:r w:rsidR="009225FE" w:rsidRPr="00A66B7E">
        <w:t>odvětví</w:t>
      </w:r>
      <w:r w:rsidR="000D2BF8" w:rsidRPr="00A66B7E">
        <w:t xml:space="preserve"> </w:t>
      </w:r>
      <w:r w:rsidR="00A66B7E" w:rsidRPr="00A66B7E">
        <w:t>dopravy</w:t>
      </w:r>
      <w:r w:rsidR="000D2BF8" w:rsidRPr="00A66B7E">
        <w:t xml:space="preserve"> (meziročně o </w:t>
      </w:r>
      <w:r w:rsidR="00A66B7E" w:rsidRPr="00A66B7E">
        <w:t>281.636</w:t>
      </w:r>
      <w:r w:rsidR="000D2BF8" w:rsidRPr="00A66B7E">
        <w:t> tis. Kč)</w:t>
      </w:r>
      <w:r w:rsidR="00A66B7E">
        <w:t xml:space="preserve"> a v odvětví kultury (o 148.263 tis. Kč)</w:t>
      </w:r>
      <w:r w:rsidR="006A5349" w:rsidRPr="00A66B7E">
        <w:t>.</w:t>
      </w:r>
    </w:p>
    <w:p w14:paraId="586AA5A8" w14:textId="58FC39D7" w:rsidR="00490414" w:rsidRPr="00851633" w:rsidRDefault="00490414">
      <w:pPr>
        <w:pStyle w:val="Odstavecseseznamem"/>
        <w:numPr>
          <w:ilvl w:val="0"/>
          <w:numId w:val="8"/>
        </w:numPr>
        <w:spacing w:before="400" w:after="400"/>
        <w:ind w:left="284" w:hanging="284"/>
        <w:rPr>
          <w:b/>
          <w:sz w:val="24"/>
        </w:rPr>
      </w:pPr>
      <w:r w:rsidRPr="00851633">
        <w:rPr>
          <w:b/>
          <w:sz w:val="24"/>
        </w:rPr>
        <w:t>Plnění rozpočtu kraje dle odvětví</w:t>
      </w:r>
    </w:p>
    <w:p w14:paraId="5D363EF8" w14:textId="1E557F05" w:rsidR="007A50C6" w:rsidRPr="003D23FB" w:rsidRDefault="00D516E4" w:rsidP="006A2616">
      <w:r w:rsidRPr="00851633">
        <w:t xml:space="preserve">Podrobnější údaje o výdajích na </w:t>
      </w:r>
      <w:r w:rsidR="007A50C6" w:rsidRPr="00851633">
        <w:t xml:space="preserve">akcích reprodukce majetku </w:t>
      </w:r>
      <w:r w:rsidR="007A50C6" w:rsidRPr="003D23FB">
        <w:t>kraje a akc</w:t>
      </w:r>
      <w:r w:rsidRPr="003D23FB">
        <w:t xml:space="preserve">ích </w:t>
      </w:r>
      <w:r w:rsidR="007A50C6" w:rsidRPr="003D23FB">
        <w:t>spolufinancovan</w:t>
      </w:r>
      <w:r w:rsidR="00EA7E56" w:rsidRPr="003D23FB">
        <w:t>ých</w:t>
      </w:r>
      <w:r w:rsidR="007A50C6" w:rsidRPr="003D23FB">
        <w:t xml:space="preserve"> z evropských finančních zdrojů </w:t>
      </w:r>
      <w:r w:rsidR="00491F11" w:rsidRPr="003D23FB">
        <w:t xml:space="preserve">v jednotlivých odvětvích </w:t>
      </w:r>
      <w:r w:rsidR="001736A5" w:rsidRPr="003D23FB">
        <w:t xml:space="preserve">jsou </w:t>
      </w:r>
      <w:r w:rsidRPr="003D23FB">
        <w:t>uvedeny v </w:t>
      </w:r>
      <w:r w:rsidR="001736A5" w:rsidRPr="003D23FB">
        <w:t>příloze č. 4, resp. 5, materiálu.</w:t>
      </w:r>
    </w:p>
    <w:p w14:paraId="586AA5A9" w14:textId="77777777" w:rsidR="00C77CE4" w:rsidRPr="003D23FB" w:rsidRDefault="00C77CE4" w:rsidP="00C77CE4">
      <w:pPr>
        <w:pStyle w:val="Nadpis3"/>
        <w:rPr>
          <w:rFonts w:cs="Tahoma"/>
          <w:sz w:val="20"/>
          <w:szCs w:val="20"/>
        </w:rPr>
      </w:pPr>
      <w:r w:rsidRPr="003D23FB">
        <w:t>Vlastní správní činnost kraje a činnost zastupitelstva kraje</w:t>
      </w:r>
    </w:p>
    <w:p w14:paraId="510301A1" w14:textId="6885E3E8" w:rsidR="009B224C" w:rsidRPr="003D23FB" w:rsidRDefault="00962325" w:rsidP="009B224C">
      <w:pPr>
        <w:rPr>
          <w:rFonts w:cs="Tahoma"/>
          <w:szCs w:val="20"/>
        </w:rPr>
      </w:pPr>
      <w:r w:rsidRPr="003D23FB">
        <w:rPr>
          <w:rFonts w:cs="Tahoma"/>
          <w:szCs w:val="20"/>
        </w:rPr>
        <w:t>Schválený rozpočet výdajů ve</w:t>
      </w:r>
      <w:r w:rsidR="009255EF" w:rsidRPr="003D23FB">
        <w:rPr>
          <w:rFonts w:cs="Tahoma"/>
          <w:szCs w:val="20"/>
        </w:rPr>
        <w:t> </w:t>
      </w:r>
      <w:r w:rsidRPr="003D23FB">
        <w:rPr>
          <w:rFonts w:cs="Tahoma"/>
          <w:szCs w:val="20"/>
        </w:rPr>
        <w:t xml:space="preserve">výši </w:t>
      </w:r>
      <w:r w:rsidR="002F45F0" w:rsidRPr="003D23FB">
        <w:rPr>
          <w:rFonts w:cs="Tahoma"/>
          <w:szCs w:val="20"/>
        </w:rPr>
        <w:t>923.409</w:t>
      </w:r>
      <w:r w:rsidR="00E97CEF" w:rsidRPr="003D23FB">
        <w:rPr>
          <w:rFonts w:cs="Tahoma"/>
          <w:szCs w:val="20"/>
        </w:rPr>
        <w:t> tis. </w:t>
      </w:r>
      <w:r w:rsidRPr="003D23FB">
        <w:rPr>
          <w:rFonts w:cs="Tahoma"/>
          <w:szCs w:val="20"/>
        </w:rPr>
        <w:t xml:space="preserve">Kč v odvětví vlastní správní činnost kraje </w:t>
      </w:r>
      <w:r w:rsidR="009859A6" w:rsidRPr="003D23FB">
        <w:rPr>
          <w:rFonts w:cs="Tahoma"/>
          <w:szCs w:val="20"/>
        </w:rPr>
        <w:t>a</w:t>
      </w:r>
      <w:r w:rsidR="00AE2EA2" w:rsidRPr="003D23FB">
        <w:rPr>
          <w:rFonts w:cs="Tahoma"/>
          <w:szCs w:val="20"/>
        </w:rPr>
        <w:t> </w:t>
      </w:r>
      <w:r w:rsidR="009859A6" w:rsidRPr="003D23FB">
        <w:rPr>
          <w:rFonts w:cs="Tahoma"/>
          <w:szCs w:val="20"/>
        </w:rPr>
        <w:t xml:space="preserve">činnost zastupitelstva kraje </w:t>
      </w:r>
      <w:r w:rsidRPr="003D23FB">
        <w:rPr>
          <w:rFonts w:cs="Tahoma"/>
          <w:szCs w:val="20"/>
        </w:rPr>
        <w:t>byl celkově upraven na</w:t>
      </w:r>
      <w:r w:rsidR="009255EF" w:rsidRPr="003D23FB">
        <w:rPr>
          <w:rFonts w:cs="Tahoma"/>
          <w:szCs w:val="20"/>
        </w:rPr>
        <w:t> </w:t>
      </w:r>
      <w:r w:rsidRPr="003D23FB">
        <w:rPr>
          <w:rFonts w:cs="Tahoma"/>
          <w:szCs w:val="20"/>
        </w:rPr>
        <w:t xml:space="preserve">částku </w:t>
      </w:r>
      <w:r w:rsidR="002F45F0" w:rsidRPr="003D23FB">
        <w:rPr>
          <w:rFonts w:cs="Tahoma"/>
          <w:szCs w:val="20"/>
        </w:rPr>
        <w:t>933.147</w:t>
      </w:r>
      <w:r w:rsidR="00BD382F" w:rsidRPr="003D23FB">
        <w:rPr>
          <w:rFonts w:cs="Tahoma"/>
          <w:szCs w:val="20"/>
        </w:rPr>
        <w:t> </w:t>
      </w:r>
      <w:r w:rsidRPr="003D23FB">
        <w:rPr>
          <w:rFonts w:cs="Tahoma"/>
          <w:szCs w:val="20"/>
        </w:rPr>
        <w:t>tis.</w:t>
      </w:r>
      <w:r w:rsidR="00E97CEF" w:rsidRPr="003D23FB">
        <w:rPr>
          <w:rFonts w:cs="Tahoma"/>
          <w:szCs w:val="20"/>
        </w:rPr>
        <w:t> </w:t>
      </w:r>
      <w:r w:rsidRPr="003D23FB">
        <w:rPr>
          <w:rFonts w:cs="Tahoma"/>
          <w:szCs w:val="20"/>
        </w:rPr>
        <w:t>Kč</w:t>
      </w:r>
      <w:r w:rsidR="0050200E" w:rsidRPr="003D23FB">
        <w:rPr>
          <w:rFonts w:cs="Tahoma"/>
          <w:szCs w:val="20"/>
        </w:rPr>
        <w:t xml:space="preserve">, což představuje </w:t>
      </w:r>
      <w:r w:rsidR="00B07D62" w:rsidRPr="003D23FB">
        <w:rPr>
          <w:rFonts w:cs="Tahoma"/>
          <w:szCs w:val="20"/>
        </w:rPr>
        <w:t>n</w:t>
      </w:r>
      <w:r w:rsidR="00776401" w:rsidRPr="003D23FB">
        <w:rPr>
          <w:rFonts w:cs="Tahoma"/>
          <w:szCs w:val="20"/>
        </w:rPr>
        <w:t>av</w:t>
      </w:r>
      <w:r w:rsidR="00B07D62" w:rsidRPr="003D23FB">
        <w:rPr>
          <w:rFonts w:cs="Tahoma"/>
          <w:szCs w:val="20"/>
        </w:rPr>
        <w:t>ý</w:t>
      </w:r>
      <w:r w:rsidR="00776401" w:rsidRPr="003D23FB">
        <w:rPr>
          <w:rFonts w:cs="Tahoma"/>
          <w:szCs w:val="20"/>
        </w:rPr>
        <w:t>še</w:t>
      </w:r>
      <w:r w:rsidR="00B07D62" w:rsidRPr="003D23FB">
        <w:rPr>
          <w:rFonts w:cs="Tahoma"/>
          <w:szCs w:val="20"/>
        </w:rPr>
        <w:t>ní</w:t>
      </w:r>
      <w:r w:rsidR="0050200E" w:rsidRPr="003D23FB">
        <w:rPr>
          <w:rFonts w:cs="Tahoma"/>
          <w:szCs w:val="20"/>
        </w:rPr>
        <w:t xml:space="preserve"> o</w:t>
      </w:r>
      <w:r w:rsidR="009859A6" w:rsidRPr="003D23FB">
        <w:rPr>
          <w:rFonts w:cs="Tahoma"/>
          <w:szCs w:val="20"/>
        </w:rPr>
        <w:t> </w:t>
      </w:r>
      <w:r w:rsidR="002F45F0" w:rsidRPr="003D23FB">
        <w:rPr>
          <w:rFonts w:cs="Tahoma"/>
          <w:szCs w:val="20"/>
        </w:rPr>
        <w:t>9.738 </w:t>
      </w:r>
      <w:r w:rsidR="0050200E" w:rsidRPr="003D23FB">
        <w:rPr>
          <w:rFonts w:cs="Tahoma"/>
          <w:szCs w:val="20"/>
        </w:rPr>
        <w:t>tis. Kč</w:t>
      </w:r>
      <w:r w:rsidRPr="003D23FB">
        <w:rPr>
          <w:rFonts w:cs="Tahoma"/>
          <w:szCs w:val="20"/>
        </w:rPr>
        <w:t xml:space="preserve">. </w:t>
      </w:r>
      <w:r w:rsidR="009B224C" w:rsidRPr="003D23FB">
        <w:rPr>
          <w:rFonts w:cs="Tahoma"/>
          <w:szCs w:val="20"/>
        </w:rPr>
        <w:t>K </w:t>
      </w:r>
      <w:r w:rsidR="00880DB5" w:rsidRPr="003D23FB">
        <w:rPr>
          <w:rFonts w:cs="Tahoma"/>
          <w:szCs w:val="20"/>
        </w:rPr>
        <w:t>30. 4. 2026</w:t>
      </w:r>
      <w:r w:rsidR="009B224C" w:rsidRPr="003D23FB">
        <w:rPr>
          <w:rFonts w:cs="Tahoma"/>
          <w:szCs w:val="20"/>
        </w:rPr>
        <w:t xml:space="preserve"> byly v tomto odvětví čerpány prostředky v objemu </w:t>
      </w:r>
      <w:r w:rsidR="002F45F0" w:rsidRPr="003D23FB">
        <w:rPr>
          <w:rFonts w:cs="Tahoma"/>
          <w:szCs w:val="20"/>
        </w:rPr>
        <w:t>267.081</w:t>
      </w:r>
      <w:r w:rsidR="009B224C" w:rsidRPr="003D23FB">
        <w:rPr>
          <w:rFonts w:cs="Tahoma"/>
          <w:szCs w:val="20"/>
        </w:rPr>
        <w:t> tis. Kč, tj. </w:t>
      </w:r>
      <w:r w:rsidR="003D23FB" w:rsidRPr="003D23FB">
        <w:rPr>
          <w:rFonts w:cs="Tahoma"/>
          <w:szCs w:val="20"/>
        </w:rPr>
        <w:t>29</w:t>
      </w:r>
      <w:r w:rsidR="009B224C" w:rsidRPr="003D23FB">
        <w:rPr>
          <w:rFonts w:cs="Tahoma"/>
          <w:szCs w:val="20"/>
        </w:rPr>
        <w:t xml:space="preserve"> % upraveného rozpočtu. </w:t>
      </w:r>
    </w:p>
    <w:p w14:paraId="78DAABB9" w14:textId="4A2D4445" w:rsidR="001D370B" w:rsidRPr="00FD3B70" w:rsidRDefault="009078B1" w:rsidP="007B73CD">
      <w:pPr>
        <w:pStyle w:val="Styltab"/>
      </w:pPr>
      <w:r w:rsidRPr="00FD3B70">
        <w:lastRenderedPageBreak/>
        <w:t xml:space="preserve">Výdaje v odvětví vlastní správní činnost kraje </w:t>
      </w:r>
      <w:r w:rsidR="009859A6" w:rsidRPr="00FD3B70">
        <w:t xml:space="preserve">a činnost zastupitelstva kraje </w:t>
      </w:r>
      <w:r w:rsidRPr="00FD3B70">
        <w:t>v členění dle</w:t>
      </w:r>
      <w:r w:rsidR="000D4D62" w:rsidRPr="00FD3B70">
        <w:t xml:space="preserve"> </w:t>
      </w:r>
      <w:r w:rsidRPr="00FD3B70">
        <w:t>účelu</w:t>
      </w:r>
      <w:r w:rsidR="00105084" w:rsidRPr="00FD3B70">
        <w:tab/>
      </w:r>
      <w:r w:rsidRPr="00FD3B70">
        <w:t>v tis. Kč</w:t>
      </w:r>
      <w:bookmarkStart w:id="24" w:name="_MON_1722137372"/>
      <w:bookmarkStart w:id="25" w:name="_MON_1681553429"/>
      <w:bookmarkEnd w:id="24"/>
      <w:bookmarkEnd w:id="25"/>
      <w:bookmarkStart w:id="26" w:name="_MON_1555996063"/>
      <w:bookmarkEnd w:id="26"/>
      <w:r w:rsidR="003D23FB" w:rsidRPr="00FD3B70">
        <w:object w:dxaOrig="9463" w:dyaOrig="1513" w14:anchorId="77FAD4EB">
          <v:shape id="_x0000_i1036" type="#_x0000_t75" style="width:476.25pt;height:77.25pt" o:ole="">
            <v:imagedata r:id="rId31" o:title=""/>
          </v:shape>
          <o:OLEObject Type="Embed" ProgID="Excel.Sheet.8" ShapeID="_x0000_i1036" DrawAspect="Content" ObjectID="_1840779860" r:id="rId32"/>
        </w:object>
      </w:r>
    </w:p>
    <w:p w14:paraId="7030697D" w14:textId="4F2B6FE6" w:rsidR="0049134C" w:rsidRPr="00FD3B70" w:rsidRDefault="00D516E4" w:rsidP="00AD38EE">
      <w:pPr>
        <w:spacing w:before="200"/>
        <w:rPr>
          <w:color w:val="BFBFBF" w:themeColor="background1" w:themeShade="BF"/>
        </w:rPr>
      </w:pPr>
      <w:r w:rsidRPr="0067384F">
        <w:t>Objemově významná úprava rozpočtu v období leden až duben souvisela s nedočerpanými účelově vymezenými výdaji roku 202</w:t>
      </w:r>
      <w:r w:rsidR="001232C2" w:rsidRPr="0067384F">
        <w:t>5</w:t>
      </w:r>
      <w:r w:rsidRPr="0067384F">
        <w:t xml:space="preserve"> v tomto odvětví, které byly zapojeny ke stejnému účelu do rozpočtu roku 202</w:t>
      </w:r>
      <w:r w:rsidR="001232C2" w:rsidRPr="0067384F">
        <w:t>6</w:t>
      </w:r>
      <w:r w:rsidRPr="0067384F">
        <w:t xml:space="preserve"> v celkové výši </w:t>
      </w:r>
      <w:r w:rsidR="0067384F" w:rsidRPr="0067384F">
        <w:t>5.268</w:t>
      </w:r>
      <w:r w:rsidR="00954BC4" w:rsidRPr="0067384F">
        <w:t> </w:t>
      </w:r>
      <w:r w:rsidRPr="0067384F">
        <w:t>tis.</w:t>
      </w:r>
      <w:r w:rsidR="00954BC4" w:rsidRPr="0067384F">
        <w:t> </w:t>
      </w:r>
      <w:r w:rsidRPr="0067384F">
        <w:t>Kč</w:t>
      </w:r>
      <w:r w:rsidR="001125C7" w:rsidRPr="0067384F">
        <w:t>. Na</w:t>
      </w:r>
      <w:r w:rsidR="00954BC4" w:rsidRPr="0067384F">
        <w:t> </w:t>
      </w:r>
      <w:r w:rsidR="001125C7" w:rsidRPr="0067384F">
        <w:t>akce</w:t>
      </w:r>
      <w:r w:rsidR="00851C54" w:rsidRPr="0067384F">
        <w:t xml:space="preserve"> reprodukce majetku kraje byly zapojeny prostředky ve</w:t>
      </w:r>
      <w:r w:rsidR="00085B7E" w:rsidRPr="0067384F">
        <w:t> </w:t>
      </w:r>
      <w:r w:rsidR="00851C54" w:rsidRPr="0067384F">
        <w:t xml:space="preserve">výši </w:t>
      </w:r>
      <w:r w:rsidR="0067384F" w:rsidRPr="0067384F">
        <w:t>4.684</w:t>
      </w:r>
      <w:r w:rsidR="00954BC4" w:rsidRPr="0067384F">
        <w:t> </w:t>
      </w:r>
      <w:r w:rsidR="00851C54" w:rsidRPr="0067384F">
        <w:t>tis.</w:t>
      </w:r>
      <w:r w:rsidR="00954BC4" w:rsidRPr="0067384F">
        <w:t> </w:t>
      </w:r>
      <w:r w:rsidR="00851C54" w:rsidRPr="0067384F">
        <w:t xml:space="preserve">Kč, z toho </w:t>
      </w:r>
      <w:r w:rsidR="0067384F" w:rsidRPr="0067384F">
        <w:t>3.934</w:t>
      </w:r>
      <w:r w:rsidR="00954BC4" w:rsidRPr="0067384F">
        <w:t> </w:t>
      </w:r>
      <w:r w:rsidR="00851C54" w:rsidRPr="0067384F">
        <w:t>tis.</w:t>
      </w:r>
      <w:r w:rsidR="00954BC4" w:rsidRPr="0067384F">
        <w:t> </w:t>
      </w:r>
      <w:r w:rsidR="00851C54" w:rsidRPr="0067384F">
        <w:t xml:space="preserve">Kč na akci </w:t>
      </w:r>
      <w:r w:rsidR="0067384F" w:rsidRPr="0067384F">
        <w:t xml:space="preserve">Rekonstrukce budovy krajského úřadu a 750 tis. Kč na akci </w:t>
      </w:r>
      <w:r w:rsidR="0049134C" w:rsidRPr="0067384F">
        <w:t xml:space="preserve">Ostatní kapitálové </w:t>
      </w:r>
      <w:proofErr w:type="gramStart"/>
      <w:r w:rsidR="0049134C" w:rsidRPr="0067384F">
        <w:t>výdaje - činnost</w:t>
      </w:r>
      <w:proofErr w:type="gramEnd"/>
      <w:r w:rsidR="0049134C" w:rsidRPr="0067384F">
        <w:t xml:space="preserve"> krajského úřadu</w:t>
      </w:r>
      <w:r w:rsidR="0067384F" w:rsidRPr="0067384F">
        <w:t>.</w:t>
      </w:r>
    </w:p>
    <w:p w14:paraId="52A92964" w14:textId="2995F1C9" w:rsidR="002B53F2" w:rsidRPr="00FD3B70" w:rsidRDefault="00FC2884" w:rsidP="007B73CD">
      <w:pPr>
        <w:pStyle w:val="Styltab"/>
      </w:pPr>
      <w:bookmarkStart w:id="27" w:name="_MON_1476601572"/>
      <w:bookmarkStart w:id="28" w:name="_MON_1477202647"/>
      <w:bookmarkStart w:id="29" w:name="_MON_1477288478"/>
      <w:bookmarkStart w:id="30" w:name="_MON_1477289495"/>
      <w:bookmarkStart w:id="31" w:name="_MON_1489915635"/>
      <w:bookmarkStart w:id="32" w:name="_MON_1490172779"/>
      <w:bookmarkEnd w:id="27"/>
      <w:bookmarkEnd w:id="28"/>
      <w:bookmarkEnd w:id="29"/>
      <w:bookmarkEnd w:id="30"/>
      <w:bookmarkEnd w:id="31"/>
      <w:bookmarkEnd w:id="32"/>
      <w:r w:rsidRPr="00FD3B70">
        <w:t xml:space="preserve">Výdaje v odvětví vlastní správní činnost kraje </w:t>
      </w:r>
      <w:r w:rsidR="00FE5E65" w:rsidRPr="00FD3B70">
        <w:t xml:space="preserve">a činnost zastupitelstvo kraje </w:t>
      </w:r>
      <w:r w:rsidRPr="00FD3B70">
        <w:t>na</w:t>
      </w:r>
      <w:r w:rsidR="00350772" w:rsidRPr="00FD3B70">
        <w:t> </w:t>
      </w:r>
      <w:r w:rsidRPr="00FD3B70">
        <w:t>samosprávné a</w:t>
      </w:r>
      <w:r w:rsidR="00AE675A" w:rsidRPr="00FD3B70">
        <w:t> </w:t>
      </w:r>
      <w:r w:rsidRPr="00FD3B70">
        <w:t>jiné činnosti zajišťované prostřednictvím krajského úřadu</w:t>
      </w:r>
      <w:r w:rsidR="00AD4916" w:rsidRPr="00FD3B70">
        <w:tab/>
      </w:r>
      <w:r w:rsidRPr="00FD3B70">
        <w:t>v tis. Kč</w:t>
      </w:r>
      <w:bookmarkStart w:id="33" w:name="_MON_1728280644"/>
      <w:bookmarkEnd w:id="33"/>
      <w:r w:rsidR="0085796D" w:rsidRPr="00FD3B70">
        <w:object w:dxaOrig="9514" w:dyaOrig="2544" w14:anchorId="6DE1779B">
          <v:shape id="_x0000_i1037" type="#_x0000_t75" style="width:468pt;height:126.75pt" o:ole="">
            <v:imagedata r:id="rId33" o:title=""/>
          </v:shape>
          <o:OLEObject Type="Embed" ProgID="Excel.Sheet.8" ShapeID="_x0000_i1037" DrawAspect="Content" ObjectID="_1840779861" r:id="rId34"/>
        </w:object>
      </w:r>
    </w:p>
    <w:p w14:paraId="318DB4A8" w14:textId="77777777" w:rsidR="0021397C" w:rsidRPr="0085796D" w:rsidRDefault="0021397C" w:rsidP="0021397C">
      <w:bookmarkStart w:id="34" w:name="_Hlk206426761"/>
    </w:p>
    <w:p w14:paraId="586AA5B3" w14:textId="18011DF4" w:rsidR="00014B18" w:rsidRPr="0085796D" w:rsidRDefault="00014B18" w:rsidP="005521F6">
      <w:pPr>
        <w:pStyle w:val="Nadpis3"/>
        <w:rPr>
          <w:rFonts w:cs="Tahoma"/>
          <w:sz w:val="20"/>
          <w:szCs w:val="20"/>
        </w:rPr>
      </w:pPr>
      <w:bookmarkStart w:id="35" w:name="_MON_1477220562"/>
      <w:bookmarkStart w:id="36" w:name="_MON_1477222014"/>
      <w:bookmarkStart w:id="37" w:name="_MON_1477380477"/>
      <w:bookmarkStart w:id="38" w:name="_MON_1477463927"/>
      <w:bookmarkStart w:id="39" w:name="_MON_1489915799"/>
      <w:bookmarkStart w:id="40" w:name="_MON_1489916635"/>
      <w:bookmarkStart w:id="41" w:name="_MON_1490172797"/>
      <w:bookmarkStart w:id="42" w:name="_MON_1490174772"/>
      <w:bookmarkStart w:id="43" w:name="_MON_1469363987"/>
      <w:bookmarkStart w:id="44" w:name="_MON_1469364494"/>
      <w:bookmarkStart w:id="45" w:name="_MON_1469532281"/>
      <w:bookmarkStart w:id="46" w:name="_MON_1469534243"/>
      <w:bookmarkStart w:id="47" w:name="_MON_1469856231"/>
      <w:bookmarkStart w:id="48" w:name="_MON_1469865863"/>
      <w:bookmarkStart w:id="49" w:name="_Hlk229737354"/>
      <w:bookmarkStart w:id="50" w:name="_Hlk206427715"/>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85796D">
        <w:t>Odvětví financí a</w:t>
      </w:r>
      <w:r w:rsidR="00350772" w:rsidRPr="0085796D">
        <w:t> </w:t>
      </w:r>
      <w:r w:rsidRPr="0085796D">
        <w:t>správy majetku</w:t>
      </w:r>
    </w:p>
    <w:p w14:paraId="50CDED86" w14:textId="084876B7" w:rsidR="00212901" w:rsidRPr="0085796D" w:rsidRDefault="00014B18" w:rsidP="00212901">
      <w:pPr>
        <w:rPr>
          <w:rFonts w:cs="Tahoma"/>
          <w:szCs w:val="20"/>
        </w:rPr>
      </w:pPr>
      <w:r w:rsidRPr="0085796D">
        <w:rPr>
          <w:rFonts w:cs="Tahoma"/>
        </w:rPr>
        <w:t>Schválený rozpočet výdajů v odvětví finance a</w:t>
      </w:r>
      <w:r w:rsidR="001962B6" w:rsidRPr="0085796D">
        <w:rPr>
          <w:rFonts w:cs="Tahoma"/>
        </w:rPr>
        <w:t> </w:t>
      </w:r>
      <w:r w:rsidRPr="0085796D">
        <w:rPr>
          <w:rFonts w:cs="Tahoma"/>
        </w:rPr>
        <w:t>správa majetku ve</w:t>
      </w:r>
      <w:r w:rsidR="00800CB2" w:rsidRPr="0085796D">
        <w:rPr>
          <w:rFonts w:cs="Tahoma"/>
        </w:rPr>
        <w:t> </w:t>
      </w:r>
      <w:r w:rsidRPr="0085796D">
        <w:rPr>
          <w:rFonts w:cs="Tahoma"/>
        </w:rPr>
        <w:t xml:space="preserve">výši </w:t>
      </w:r>
      <w:r w:rsidR="0085796D" w:rsidRPr="0085796D">
        <w:rPr>
          <w:rFonts w:cs="Tahoma"/>
        </w:rPr>
        <w:t>651.297</w:t>
      </w:r>
      <w:r w:rsidRPr="0085796D">
        <w:rPr>
          <w:rFonts w:cs="Tahoma"/>
        </w:rPr>
        <w:t> tis. Kč b</w:t>
      </w:r>
      <w:r w:rsidR="00663FD8" w:rsidRPr="0085796D">
        <w:rPr>
          <w:rFonts w:cs="Tahoma"/>
        </w:rPr>
        <w:t>yl </w:t>
      </w:r>
      <w:r w:rsidRPr="0085796D">
        <w:rPr>
          <w:rFonts w:cs="Tahoma"/>
        </w:rPr>
        <w:t>k</w:t>
      </w:r>
      <w:r w:rsidR="00EC3354" w:rsidRPr="0085796D">
        <w:rPr>
          <w:rFonts w:cs="Tahoma"/>
        </w:rPr>
        <w:t> </w:t>
      </w:r>
      <w:r w:rsidR="00880DB5" w:rsidRPr="0085796D">
        <w:rPr>
          <w:rFonts w:cs="Tahoma"/>
        </w:rPr>
        <w:t>30. 4. 2026</w:t>
      </w:r>
      <w:r w:rsidRPr="0085796D">
        <w:rPr>
          <w:rFonts w:cs="Tahoma"/>
        </w:rPr>
        <w:t xml:space="preserve"> upraven na</w:t>
      </w:r>
      <w:r w:rsidR="00800CB2" w:rsidRPr="0085796D">
        <w:rPr>
          <w:rFonts w:cs="Tahoma"/>
        </w:rPr>
        <w:t> </w:t>
      </w:r>
      <w:r w:rsidRPr="0085796D">
        <w:rPr>
          <w:rFonts w:cs="Tahoma"/>
        </w:rPr>
        <w:t xml:space="preserve">částku </w:t>
      </w:r>
      <w:r w:rsidR="0085796D" w:rsidRPr="0085796D">
        <w:rPr>
          <w:rFonts w:cs="Tahoma"/>
        </w:rPr>
        <w:t>851.447</w:t>
      </w:r>
      <w:r w:rsidR="006009FF" w:rsidRPr="0085796D">
        <w:rPr>
          <w:rFonts w:cs="Tahoma"/>
        </w:rPr>
        <w:t> </w:t>
      </w:r>
      <w:r w:rsidRPr="0085796D">
        <w:rPr>
          <w:rFonts w:cs="Tahoma"/>
        </w:rPr>
        <w:t>tis.</w:t>
      </w:r>
      <w:r w:rsidR="006009FF" w:rsidRPr="0085796D">
        <w:rPr>
          <w:rFonts w:cs="Tahoma"/>
        </w:rPr>
        <w:t> </w:t>
      </w:r>
      <w:r w:rsidR="00200136" w:rsidRPr="0085796D">
        <w:rPr>
          <w:rFonts w:cs="Tahoma"/>
        </w:rPr>
        <w:t>Kč, což představuje navýšení o</w:t>
      </w:r>
      <w:r w:rsidR="00B300E8" w:rsidRPr="0085796D">
        <w:rPr>
          <w:rFonts w:cs="Tahoma"/>
        </w:rPr>
        <w:t> </w:t>
      </w:r>
      <w:r w:rsidR="0085796D" w:rsidRPr="0085796D">
        <w:rPr>
          <w:rFonts w:cs="Tahoma"/>
        </w:rPr>
        <w:t>200.150</w:t>
      </w:r>
      <w:r w:rsidR="002F20C5" w:rsidRPr="0085796D">
        <w:rPr>
          <w:rFonts w:cs="Tahoma"/>
        </w:rPr>
        <w:t> </w:t>
      </w:r>
      <w:r w:rsidR="00200136" w:rsidRPr="0085796D">
        <w:rPr>
          <w:rFonts w:cs="Tahoma"/>
        </w:rPr>
        <w:t>tis.</w:t>
      </w:r>
      <w:r w:rsidR="00B300E8" w:rsidRPr="0085796D">
        <w:rPr>
          <w:rFonts w:cs="Tahoma"/>
        </w:rPr>
        <w:t> </w:t>
      </w:r>
      <w:r w:rsidR="00200136" w:rsidRPr="0085796D">
        <w:rPr>
          <w:rFonts w:cs="Tahoma"/>
        </w:rPr>
        <w:t>Kč.</w:t>
      </w:r>
      <w:r w:rsidR="00212901" w:rsidRPr="0085796D">
        <w:rPr>
          <w:rFonts w:cs="Tahoma"/>
        </w:rPr>
        <w:t xml:space="preserve"> </w:t>
      </w:r>
      <w:r w:rsidR="00212901" w:rsidRPr="0085796D">
        <w:rPr>
          <w:rFonts w:cs="Tahoma"/>
          <w:szCs w:val="20"/>
        </w:rPr>
        <w:t>K </w:t>
      </w:r>
      <w:r w:rsidR="00880DB5" w:rsidRPr="0085796D">
        <w:rPr>
          <w:rFonts w:cs="Tahoma"/>
          <w:szCs w:val="20"/>
        </w:rPr>
        <w:t>30. 4. 2026</w:t>
      </w:r>
      <w:r w:rsidR="00212901" w:rsidRPr="0085796D">
        <w:rPr>
          <w:rFonts w:cs="Tahoma"/>
          <w:szCs w:val="20"/>
        </w:rPr>
        <w:t xml:space="preserve"> byly v tomto odvětví čerpány prostředky v objemu </w:t>
      </w:r>
      <w:r w:rsidR="0085796D" w:rsidRPr="0085796D">
        <w:rPr>
          <w:rFonts w:cs="Tahoma"/>
          <w:szCs w:val="20"/>
        </w:rPr>
        <w:t>105.845</w:t>
      </w:r>
      <w:r w:rsidR="00212901" w:rsidRPr="0085796D">
        <w:rPr>
          <w:rFonts w:cs="Tahoma"/>
          <w:szCs w:val="20"/>
        </w:rPr>
        <w:t> tis. Kč, tj. </w:t>
      </w:r>
      <w:r w:rsidR="006A287B" w:rsidRPr="0085796D">
        <w:rPr>
          <w:rFonts w:cs="Tahoma"/>
          <w:szCs w:val="20"/>
        </w:rPr>
        <w:t>12</w:t>
      </w:r>
      <w:r w:rsidR="00212901" w:rsidRPr="0085796D">
        <w:rPr>
          <w:rFonts w:cs="Tahoma"/>
          <w:szCs w:val="20"/>
        </w:rPr>
        <w:t xml:space="preserve"> % upraveného rozpočtu. </w:t>
      </w:r>
    </w:p>
    <w:p w14:paraId="0B05C180" w14:textId="4A9C57DA" w:rsidR="00E243A7" w:rsidRPr="008C4161" w:rsidRDefault="00A46F98" w:rsidP="007B73CD">
      <w:pPr>
        <w:pStyle w:val="Styltab"/>
      </w:pPr>
      <w:r w:rsidRPr="00FD3B70">
        <w:t>Výdaje v odvětví finance a správa majetku v členění dle účelu</w:t>
      </w:r>
      <w:r w:rsidRPr="00FD3B70">
        <w:tab/>
        <w:t>v tis. Kč</w:t>
      </w:r>
      <w:bookmarkStart w:id="51" w:name="_MON_1555995872"/>
      <w:bookmarkEnd w:id="51"/>
      <w:r w:rsidR="00112342" w:rsidRPr="008C4161">
        <w:object w:dxaOrig="9439" w:dyaOrig="1527" w14:anchorId="365EE590">
          <v:shape id="_x0000_i1038" type="#_x0000_t75" style="width:475.5pt;height:77.25pt" o:ole="">
            <v:imagedata r:id="rId35" o:title=""/>
          </v:shape>
          <o:OLEObject Type="Embed" ProgID="Excel.Sheet.8" ShapeID="_x0000_i1038" DrawAspect="Content" ObjectID="_1840779862" r:id="rId36"/>
        </w:object>
      </w:r>
    </w:p>
    <w:p w14:paraId="002F5DC5" w14:textId="3ED01C98" w:rsidR="002C724E" w:rsidRPr="002C724E" w:rsidRDefault="00642B3B" w:rsidP="002C724E">
      <w:pPr>
        <w:pStyle w:val="MSKNormal"/>
        <w:spacing w:before="200"/>
      </w:pPr>
      <w:bookmarkStart w:id="52" w:name="_Hlk166493502"/>
      <w:bookmarkStart w:id="53" w:name="_Hlk198546444"/>
      <w:r w:rsidRPr="008C4161">
        <w:t>V</w:t>
      </w:r>
      <w:r w:rsidR="0020294F" w:rsidRPr="008C4161">
        <w:t> </w:t>
      </w:r>
      <w:r w:rsidR="000D28F5" w:rsidRPr="008C4161">
        <w:t>obd</w:t>
      </w:r>
      <w:r w:rsidR="0020294F" w:rsidRPr="008C4161">
        <w:t xml:space="preserve">obí leden až duben </w:t>
      </w:r>
      <w:r w:rsidRPr="008C4161">
        <w:t xml:space="preserve">došlo k zapojení </w:t>
      </w:r>
      <w:r w:rsidR="00067AC8" w:rsidRPr="008C4161">
        <w:t>nedočerpaný</w:t>
      </w:r>
      <w:r w:rsidRPr="008C4161">
        <w:t>ch</w:t>
      </w:r>
      <w:r w:rsidR="00067AC8" w:rsidRPr="008C4161">
        <w:t xml:space="preserve"> účelově vymezený</w:t>
      </w:r>
      <w:r w:rsidRPr="008C4161">
        <w:t>ch</w:t>
      </w:r>
      <w:r w:rsidR="00067AC8" w:rsidRPr="008C4161">
        <w:t xml:space="preserve"> výdaj</w:t>
      </w:r>
      <w:r w:rsidRPr="008C4161">
        <w:t>ů</w:t>
      </w:r>
      <w:r w:rsidR="00067AC8" w:rsidRPr="008C4161">
        <w:t xml:space="preserve"> roku 202</w:t>
      </w:r>
      <w:r w:rsidR="001232C2" w:rsidRPr="008C4161">
        <w:t>5</w:t>
      </w:r>
      <w:r w:rsidRPr="008C4161">
        <w:t xml:space="preserve"> do</w:t>
      </w:r>
      <w:r w:rsidR="00F903A4" w:rsidRPr="008C4161">
        <w:t> </w:t>
      </w:r>
      <w:r w:rsidRPr="008C4161">
        <w:t>rozpočtu 202</w:t>
      </w:r>
      <w:r w:rsidR="001232C2" w:rsidRPr="008C4161">
        <w:t>6</w:t>
      </w:r>
      <w:r w:rsidRPr="008C4161">
        <w:t xml:space="preserve"> </w:t>
      </w:r>
      <w:r w:rsidR="00147BB5" w:rsidRPr="008C4161">
        <w:t xml:space="preserve">ve výši </w:t>
      </w:r>
      <w:r w:rsidR="008C4161" w:rsidRPr="008C4161">
        <w:t>19.995</w:t>
      </w:r>
      <w:r w:rsidR="00147BB5" w:rsidRPr="008C4161">
        <w:t> tis. Kč</w:t>
      </w:r>
      <w:r w:rsidRPr="008C4161">
        <w:t xml:space="preserve">. Dále došlo k </w:t>
      </w:r>
      <w:r w:rsidRPr="00B32374">
        <w:t>zatřídění finančního vypořádání dotací za rok 202</w:t>
      </w:r>
      <w:r w:rsidR="001232C2" w:rsidRPr="00B32374">
        <w:t>5</w:t>
      </w:r>
      <w:r w:rsidRPr="00B32374">
        <w:t xml:space="preserve"> a</w:t>
      </w:r>
      <w:r w:rsidR="00F903A4" w:rsidRPr="00B32374">
        <w:t> </w:t>
      </w:r>
      <w:r w:rsidRPr="00B32374">
        <w:t xml:space="preserve">minulá léta do tohoto odvětví v objemu </w:t>
      </w:r>
      <w:r w:rsidR="008C4161" w:rsidRPr="00B32374">
        <w:t>22.959</w:t>
      </w:r>
      <w:r w:rsidRPr="00B32374">
        <w:t xml:space="preserve"> tis. Kč. </w:t>
      </w:r>
      <w:r w:rsidR="00FC4682" w:rsidRPr="00B32374">
        <w:t>Významná změna objemu rozpočtu souvisela s</w:t>
      </w:r>
      <w:r w:rsidR="00F903A4" w:rsidRPr="00B32374">
        <w:t> </w:t>
      </w:r>
      <w:r w:rsidR="00FC4682" w:rsidRPr="00B32374">
        <w:t xml:space="preserve">uvolněním rozpočtovaných prostředků v rámci revize akcí spolufinancovaných z evropských finančních zdrojů a jejich převodem do zdrojů pro tvorbu rozpočtu kraje na rok 2026 ve výši </w:t>
      </w:r>
      <w:r w:rsidR="004671B8" w:rsidRPr="00B32374">
        <w:t>250.816</w:t>
      </w:r>
      <w:r w:rsidR="00FC4682" w:rsidRPr="00B32374">
        <w:t> tis. Kč</w:t>
      </w:r>
      <w:r w:rsidR="00555AAD" w:rsidRPr="00B32374">
        <w:t xml:space="preserve">. </w:t>
      </w:r>
      <w:r w:rsidR="002C724E" w:rsidRPr="002C724E">
        <w:t>Naopak o</w:t>
      </w:r>
      <w:r w:rsidR="002C724E">
        <w:t> </w:t>
      </w:r>
      <w:r w:rsidR="002C724E" w:rsidRPr="002C724E">
        <w:t>80.371</w:t>
      </w:r>
      <w:r w:rsidR="002C724E">
        <w:t> </w:t>
      </w:r>
      <w:r w:rsidR="002C724E" w:rsidRPr="002C724E">
        <w:t>tis. Kč byl snížen rozpočet Rezervy na mimořádné akce a akce s nedořešeným financováním, a</w:t>
      </w:r>
      <w:r w:rsidR="002C724E">
        <w:t> </w:t>
      </w:r>
      <w:r w:rsidR="002C724E" w:rsidRPr="002C724E">
        <w:t>to zejména ke krytí zvýšených mzdových nákladů příspěvkových organizací v důsledku úpravy platových tarifů od 1. 4. 2026.</w:t>
      </w:r>
    </w:p>
    <w:bookmarkEnd w:id="49"/>
    <w:bookmarkEnd w:id="52"/>
    <w:bookmarkEnd w:id="53"/>
    <w:p w14:paraId="111F23CF" w14:textId="116BEFB3" w:rsidR="00E201A0" w:rsidRPr="00FD3B70" w:rsidRDefault="00A46F98" w:rsidP="007B73CD">
      <w:pPr>
        <w:pStyle w:val="Styltab"/>
      </w:pPr>
      <w:r w:rsidRPr="00FD3B70">
        <w:lastRenderedPageBreak/>
        <w:t>Výdaje v odvětví finance a správa majetku</w:t>
      </w:r>
      <w:r w:rsidR="006A5928" w:rsidRPr="00FD3B70">
        <w:t xml:space="preserve"> </w:t>
      </w:r>
      <w:r w:rsidRPr="00FD3B70">
        <w:t>na samosprávné a jiné činnosti zajišťované prostřednictvím krajského úřadu</w:t>
      </w:r>
      <w:r w:rsidR="0074769F" w:rsidRPr="00FD3B70">
        <w:tab/>
      </w:r>
      <w:r w:rsidRPr="00FD3B70">
        <w:t>v tis. Kč</w:t>
      </w:r>
      <w:bookmarkStart w:id="54" w:name="_Hlk117585293"/>
      <w:bookmarkStart w:id="55" w:name="_MON_1555995643"/>
      <w:bookmarkEnd w:id="55"/>
      <w:r w:rsidR="00112342" w:rsidRPr="00FD3B70">
        <w:object w:dxaOrig="9576" w:dyaOrig="8832" w14:anchorId="4C1826DA">
          <v:shape id="_x0000_i1039" type="#_x0000_t75" style="width:474.75pt;height:441.75pt" o:ole="">
            <v:imagedata r:id="rId37" o:title=""/>
          </v:shape>
          <o:OLEObject Type="Embed" ProgID="Excel.Sheet.8" ShapeID="_x0000_i1039" DrawAspect="Content" ObjectID="_1840779863" r:id="rId38"/>
        </w:object>
      </w:r>
      <w:bookmarkEnd w:id="54"/>
    </w:p>
    <w:bookmarkEnd w:id="34"/>
    <w:p w14:paraId="273BF8D1" w14:textId="77777777" w:rsidR="00386FF0" w:rsidRPr="00FD3B70" w:rsidRDefault="00386FF0" w:rsidP="00386FF0">
      <w:pPr>
        <w:rPr>
          <w:color w:val="BFBFBF" w:themeColor="background1" w:themeShade="BF"/>
        </w:rPr>
      </w:pPr>
    </w:p>
    <w:p w14:paraId="586AA5BF" w14:textId="21F4C8DB" w:rsidR="00014B18" w:rsidRPr="00F2533C" w:rsidRDefault="00014B18" w:rsidP="00A46F98">
      <w:pPr>
        <w:pStyle w:val="Nadpis3"/>
      </w:pPr>
      <w:bookmarkStart w:id="56" w:name="_MON_1469429911"/>
      <w:bookmarkStart w:id="57" w:name="_MON_1469430595"/>
      <w:bookmarkStart w:id="58" w:name="_MON_1469511194"/>
      <w:bookmarkStart w:id="59" w:name="_MON_1469512540"/>
      <w:bookmarkStart w:id="60" w:name="_MON_1469512602"/>
      <w:bookmarkStart w:id="61" w:name="_MON_1469512642"/>
      <w:bookmarkStart w:id="62" w:name="_MON_1469513231"/>
      <w:bookmarkStart w:id="63" w:name="_MON_1476601694"/>
      <w:bookmarkStart w:id="64" w:name="_MON_1477217821"/>
      <w:bookmarkStart w:id="65" w:name="_MON_1477218280"/>
      <w:bookmarkStart w:id="66" w:name="_MON_1477218351"/>
      <w:bookmarkStart w:id="67" w:name="_MON_1477218533"/>
      <w:bookmarkStart w:id="68" w:name="_MON_1477218625"/>
      <w:bookmarkStart w:id="69" w:name="_MON_1477222342"/>
      <w:bookmarkStart w:id="70" w:name="_MON_1477292928"/>
      <w:bookmarkStart w:id="71" w:name="_MON_1477292942"/>
      <w:bookmarkStart w:id="72" w:name="_MON_1477463975"/>
      <w:bookmarkStart w:id="73" w:name="_MON_1489919987"/>
      <w:bookmarkStart w:id="74" w:name="_MON_1490172874"/>
      <w:bookmarkStart w:id="75" w:name="_MON_1490174807"/>
      <w:bookmarkStart w:id="76" w:name="_MON_1490419312"/>
      <w:bookmarkEnd w:id="5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F2533C">
        <w:t>Odvětví dopravy</w:t>
      </w:r>
    </w:p>
    <w:p w14:paraId="62E83380" w14:textId="130E7B7C" w:rsidR="00927D44" w:rsidRPr="00F2533C" w:rsidRDefault="00435F4A" w:rsidP="00927D44">
      <w:pPr>
        <w:rPr>
          <w:rFonts w:cs="Tahoma"/>
          <w:szCs w:val="20"/>
        </w:rPr>
      </w:pPr>
      <w:r w:rsidRPr="00F2533C">
        <w:rPr>
          <w:rFonts w:cs="Tahoma"/>
          <w:szCs w:val="20"/>
        </w:rPr>
        <w:t xml:space="preserve">Během sledovaného období byl schválený rozpočet </w:t>
      </w:r>
      <w:r w:rsidR="009D4527" w:rsidRPr="00F2533C">
        <w:rPr>
          <w:rFonts w:cs="Tahoma"/>
          <w:szCs w:val="20"/>
        </w:rPr>
        <w:t>v odvětví dopravy ve</w:t>
      </w:r>
      <w:r w:rsidR="00221231" w:rsidRPr="00F2533C">
        <w:rPr>
          <w:rFonts w:cs="Tahoma"/>
          <w:szCs w:val="20"/>
        </w:rPr>
        <w:t> </w:t>
      </w:r>
      <w:r w:rsidR="009D4527" w:rsidRPr="00F2533C">
        <w:rPr>
          <w:rFonts w:cs="Tahoma"/>
          <w:szCs w:val="20"/>
        </w:rPr>
        <w:t xml:space="preserve">výši </w:t>
      </w:r>
      <w:r w:rsidR="00F2533C" w:rsidRPr="00F2533C">
        <w:rPr>
          <w:rFonts w:cs="Tahoma"/>
          <w:szCs w:val="20"/>
        </w:rPr>
        <w:t>6.319.409</w:t>
      </w:r>
      <w:r w:rsidR="009D4527" w:rsidRPr="00F2533C">
        <w:rPr>
          <w:rFonts w:cs="Tahoma"/>
          <w:szCs w:val="20"/>
        </w:rPr>
        <w:t> tis. Kč u</w:t>
      </w:r>
      <w:r w:rsidRPr="00F2533C">
        <w:rPr>
          <w:rFonts w:cs="Tahoma"/>
          <w:szCs w:val="20"/>
        </w:rPr>
        <w:t>praven na </w:t>
      </w:r>
      <w:r w:rsidR="00F2533C" w:rsidRPr="00F2533C">
        <w:rPr>
          <w:rFonts w:cs="Tahoma"/>
          <w:szCs w:val="20"/>
        </w:rPr>
        <w:t>6.471.916</w:t>
      </w:r>
      <w:r w:rsidR="00A016A2" w:rsidRPr="00F2533C">
        <w:rPr>
          <w:rFonts w:cs="Tahoma"/>
          <w:szCs w:val="20"/>
        </w:rPr>
        <w:t> </w:t>
      </w:r>
      <w:r w:rsidR="00C45BC9" w:rsidRPr="00F2533C">
        <w:rPr>
          <w:rFonts w:cs="Tahoma"/>
          <w:szCs w:val="20"/>
        </w:rPr>
        <w:t>tis. Kč, tj.</w:t>
      </w:r>
      <w:r w:rsidR="005B3A80" w:rsidRPr="00F2533C">
        <w:rPr>
          <w:rFonts w:cs="Tahoma"/>
          <w:szCs w:val="20"/>
        </w:rPr>
        <w:t xml:space="preserve"> </w:t>
      </w:r>
      <w:r w:rsidR="00F2533C" w:rsidRPr="00F2533C">
        <w:rPr>
          <w:rFonts w:cs="Tahoma"/>
          <w:szCs w:val="20"/>
        </w:rPr>
        <w:t>navýšen</w:t>
      </w:r>
      <w:r w:rsidR="00ED69F1" w:rsidRPr="00F2533C">
        <w:rPr>
          <w:rFonts w:cs="Tahoma"/>
          <w:szCs w:val="20"/>
        </w:rPr>
        <w:t xml:space="preserve"> </w:t>
      </w:r>
      <w:r w:rsidR="00C45BC9" w:rsidRPr="00F2533C">
        <w:rPr>
          <w:rFonts w:cs="Tahoma"/>
          <w:szCs w:val="20"/>
        </w:rPr>
        <w:t>o</w:t>
      </w:r>
      <w:r w:rsidR="00412FAC" w:rsidRPr="00F2533C">
        <w:rPr>
          <w:rFonts w:cs="Tahoma"/>
          <w:szCs w:val="20"/>
        </w:rPr>
        <w:t> </w:t>
      </w:r>
      <w:r w:rsidR="00F2533C" w:rsidRPr="00F2533C">
        <w:rPr>
          <w:rFonts w:cs="Tahoma"/>
          <w:szCs w:val="20"/>
        </w:rPr>
        <w:t xml:space="preserve">152.507 </w:t>
      </w:r>
      <w:r w:rsidR="00C45BC9" w:rsidRPr="00F2533C">
        <w:rPr>
          <w:rFonts w:cs="Tahoma"/>
          <w:szCs w:val="20"/>
        </w:rPr>
        <w:t>tis. Kč.</w:t>
      </w:r>
      <w:r w:rsidR="00ED69F1" w:rsidRPr="00F2533C">
        <w:rPr>
          <w:rFonts w:cs="Tahoma"/>
          <w:szCs w:val="20"/>
        </w:rPr>
        <w:t xml:space="preserve"> </w:t>
      </w:r>
      <w:r w:rsidR="00927D44" w:rsidRPr="00F2533C">
        <w:rPr>
          <w:rFonts w:cs="Tahoma"/>
          <w:szCs w:val="20"/>
        </w:rPr>
        <w:t xml:space="preserve">Skutečné výdaje v odvětví </w:t>
      </w:r>
      <w:r w:rsidR="00F71A95" w:rsidRPr="00F2533C">
        <w:rPr>
          <w:rFonts w:cs="Tahoma"/>
          <w:szCs w:val="20"/>
        </w:rPr>
        <w:t>dopravy</w:t>
      </w:r>
      <w:r w:rsidR="00927D44" w:rsidRPr="00F2533C">
        <w:rPr>
          <w:rFonts w:cs="Tahoma"/>
          <w:szCs w:val="20"/>
        </w:rPr>
        <w:t xml:space="preserve"> činily k </w:t>
      </w:r>
      <w:r w:rsidR="00880DB5" w:rsidRPr="00F2533C">
        <w:rPr>
          <w:rFonts w:cs="Tahoma"/>
          <w:szCs w:val="20"/>
        </w:rPr>
        <w:t>30. 4. 2026</w:t>
      </w:r>
      <w:r w:rsidR="00927D44" w:rsidRPr="00F2533C">
        <w:rPr>
          <w:rFonts w:cs="Tahoma"/>
          <w:szCs w:val="20"/>
        </w:rPr>
        <w:t xml:space="preserve"> celkem </w:t>
      </w:r>
      <w:r w:rsidR="00F2533C" w:rsidRPr="00F2533C">
        <w:rPr>
          <w:rFonts w:cs="Tahoma"/>
          <w:szCs w:val="20"/>
        </w:rPr>
        <w:t>1.610.553</w:t>
      </w:r>
      <w:r w:rsidR="00927D44" w:rsidRPr="00F2533C">
        <w:rPr>
          <w:rFonts w:cs="Tahoma"/>
          <w:szCs w:val="20"/>
        </w:rPr>
        <w:t xml:space="preserve"> tis. Kč, tj. čerpání ve výši </w:t>
      </w:r>
      <w:r w:rsidR="00F2533C" w:rsidRPr="00F2533C">
        <w:rPr>
          <w:rFonts w:cs="Tahoma"/>
          <w:szCs w:val="20"/>
        </w:rPr>
        <w:t>25</w:t>
      </w:r>
      <w:r w:rsidR="00927D44" w:rsidRPr="00F2533C">
        <w:rPr>
          <w:rFonts w:cs="Tahoma"/>
          <w:szCs w:val="20"/>
        </w:rPr>
        <w:t> % upraveného rozpočtu.</w:t>
      </w:r>
    </w:p>
    <w:p w14:paraId="586AA5CC" w14:textId="0B4EEC88" w:rsidR="0066571B" w:rsidRPr="00FD3B70" w:rsidRDefault="00CF7F0A" w:rsidP="007B73CD">
      <w:pPr>
        <w:pStyle w:val="Styltab"/>
      </w:pPr>
      <w:r w:rsidRPr="00FD3B70">
        <w:lastRenderedPageBreak/>
        <w:t>Výdaje v odvětví dopravy</w:t>
      </w:r>
      <w:r w:rsidR="00BC4BCF" w:rsidRPr="00FD3B70">
        <w:t xml:space="preserve"> </w:t>
      </w:r>
      <w:r w:rsidRPr="00FD3B70">
        <w:t>v členění dle účelu</w:t>
      </w:r>
      <w:r w:rsidRPr="00FD3B70">
        <w:tab/>
        <w:t>v tis. Kč</w:t>
      </w:r>
      <w:bookmarkStart w:id="77" w:name="_MON_1555918113"/>
      <w:bookmarkEnd w:id="77"/>
      <w:r w:rsidR="00F2533C" w:rsidRPr="00FD3B70">
        <w:object w:dxaOrig="9427" w:dyaOrig="2021" w14:anchorId="586AA6A9">
          <v:shape id="_x0000_i1040" type="#_x0000_t75" style="width:474.75pt;height:99pt" o:ole="">
            <v:imagedata r:id="rId39" o:title=""/>
          </v:shape>
          <o:OLEObject Type="Embed" ProgID="Excel.Sheet.8" ShapeID="_x0000_i1040" DrawAspect="Content" ObjectID="_1840779864" r:id="rId40"/>
        </w:object>
      </w:r>
    </w:p>
    <w:p w14:paraId="394A1BDF" w14:textId="125233B9" w:rsidR="00F16DBE" w:rsidRPr="00FD3B70" w:rsidRDefault="00532361" w:rsidP="00A738B2">
      <w:pPr>
        <w:spacing w:before="200"/>
        <w:rPr>
          <w:color w:val="BFBFBF" w:themeColor="background1" w:themeShade="BF"/>
        </w:rPr>
      </w:pPr>
      <w:r w:rsidRPr="00AC2C1B">
        <w:t xml:space="preserve">Objemově významná úprava rozpočtu v období leden až duben souvisela s nedočerpanými účelově </w:t>
      </w:r>
      <w:r w:rsidRPr="008B09BE">
        <w:t>vymezenými výdaji roku 202</w:t>
      </w:r>
      <w:r w:rsidR="001232C2" w:rsidRPr="008B09BE">
        <w:t>5</w:t>
      </w:r>
      <w:r w:rsidRPr="008B09BE">
        <w:t xml:space="preserve"> v tomto odvětví, které byly zapojeny ke stejnému účelu do rozpočtu roku 202</w:t>
      </w:r>
      <w:r w:rsidR="001232C2" w:rsidRPr="008B09BE">
        <w:t>6</w:t>
      </w:r>
      <w:r w:rsidRPr="008B09BE">
        <w:t xml:space="preserve"> v celkové výši </w:t>
      </w:r>
      <w:r w:rsidR="00AC2C1B" w:rsidRPr="008B09BE">
        <w:t>237.</w:t>
      </w:r>
      <w:r w:rsidR="00AC2C1B" w:rsidRPr="006268B2">
        <w:t>143</w:t>
      </w:r>
      <w:r w:rsidRPr="006268B2">
        <w:t> tis. Kč</w:t>
      </w:r>
      <w:r w:rsidR="000A083E" w:rsidRPr="006268B2">
        <w:t xml:space="preserve">. </w:t>
      </w:r>
      <w:r w:rsidR="00F16DBE" w:rsidRPr="006268B2">
        <w:t>U akcí reprodukce majetku kraje došlo k</w:t>
      </w:r>
      <w:r w:rsidR="00CD54D9" w:rsidRPr="006268B2">
        <w:t> </w:t>
      </w:r>
      <w:r w:rsidR="00F16DBE" w:rsidRPr="006268B2">
        <w:t>navýšení objemu rozpočtu o</w:t>
      </w:r>
      <w:r w:rsidR="005B064C" w:rsidRPr="006268B2">
        <w:t> </w:t>
      </w:r>
      <w:r w:rsidR="00AC2C1B" w:rsidRPr="006268B2">
        <w:t>165.420</w:t>
      </w:r>
      <w:r w:rsidR="00CD54D9" w:rsidRPr="006268B2">
        <w:t> </w:t>
      </w:r>
      <w:r w:rsidR="00F16DBE" w:rsidRPr="006268B2">
        <w:t>tis.</w:t>
      </w:r>
      <w:r w:rsidR="00CD54D9" w:rsidRPr="006268B2">
        <w:t> </w:t>
      </w:r>
      <w:r w:rsidR="00F16DBE" w:rsidRPr="006268B2">
        <w:t>Kč</w:t>
      </w:r>
      <w:r w:rsidR="00AC2C1B" w:rsidRPr="006268B2">
        <w:t>.</w:t>
      </w:r>
      <w:r w:rsidR="008B09BE" w:rsidRPr="006268B2">
        <w:t xml:space="preserve"> </w:t>
      </w:r>
      <w:r w:rsidR="005B064C" w:rsidRPr="006268B2">
        <w:t>Další významné rozpočtové úpravy ve sledovaném období souvisely s revizí akcí spolufinancovaných z evropských finančních zdrojů, kdy došlo ke zreálnění čerpání výdajů v letech, a snížení objemu rozpočtu odvětví o</w:t>
      </w:r>
      <w:r w:rsidR="00561B94" w:rsidRPr="006268B2">
        <w:t> </w:t>
      </w:r>
      <w:r w:rsidR="006268B2" w:rsidRPr="006268B2">
        <w:t>53.922</w:t>
      </w:r>
      <w:r w:rsidR="00561B94" w:rsidRPr="006268B2">
        <w:t> </w:t>
      </w:r>
      <w:r w:rsidR="005B064C" w:rsidRPr="006268B2">
        <w:t>tis. Kč.</w:t>
      </w:r>
    </w:p>
    <w:p w14:paraId="50518A3C" w14:textId="3F5FF394" w:rsidR="00E201A0" w:rsidRPr="00FD3B70" w:rsidRDefault="00CF7F0A" w:rsidP="007B73CD">
      <w:pPr>
        <w:pStyle w:val="Styltab"/>
      </w:pPr>
      <w:bookmarkStart w:id="78" w:name="_MON_1469513291"/>
      <w:bookmarkStart w:id="79" w:name="_MON_1469513386"/>
      <w:bookmarkStart w:id="80" w:name="_MON_1469513397"/>
      <w:bookmarkStart w:id="81" w:name="_MON_1469513536"/>
      <w:bookmarkStart w:id="82" w:name="_MON_1469513549"/>
      <w:bookmarkStart w:id="83" w:name="_MON_1476601711"/>
      <w:bookmarkStart w:id="84" w:name="_MON_1477203562"/>
      <w:bookmarkStart w:id="85" w:name="_MON_1477293806"/>
      <w:bookmarkStart w:id="86" w:name="_MON_1477463994"/>
      <w:bookmarkStart w:id="87" w:name="_MON_1489918066"/>
      <w:bookmarkStart w:id="88" w:name="_MON_1490172890"/>
      <w:bookmarkEnd w:id="78"/>
      <w:bookmarkEnd w:id="79"/>
      <w:bookmarkEnd w:id="80"/>
      <w:bookmarkEnd w:id="81"/>
      <w:bookmarkEnd w:id="82"/>
      <w:bookmarkEnd w:id="83"/>
      <w:bookmarkEnd w:id="84"/>
      <w:bookmarkEnd w:id="85"/>
      <w:bookmarkEnd w:id="86"/>
      <w:bookmarkEnd w:id="87"/>
      <w:bookmarkEnd w:id="88"/>
      <w:r w:rsidRPr="00FD3B70">
        <w:t>Výdaje v</w:t>
      </w:r>
      <w:r w:rsidR="00421223" w:rsidRPr="00FD3B70">
        <w:t> </w:t>
      </w:r>
      <w:r w:rsidRPr="00FD3B70">
        <w:t>odvětví dopravy na</w:t>
      </w:r>
      <w:r w:rsidR="00421223" w:rsidRPr="00FD3B70">
        <w:t> </w:t>
      </w:r>
      <w:r w:rsidRPr="00FD3B70">
        <w:t>samosprávné a</w:t>
      </w:r>
      <w:r w:rsidR="00421223" w:rsidRPr="00FD3B70">
        <w:t> </w:t>
      </w:r>
      <w:r w:rsidRPr="00FD3B70">
        <w:t>jiné činnosti zajišťované prostřednictvím krajského úřadu</w:t>
      </w:r>
      <w:r w:rsidR="005A0C74" w:rsidRPr="00FD3B70">
        <w:tab/>
      </w:r>
      <w:r w:rsidRPr="00FD3B70">
        <w:t>v tis. Kč</w:t>
      </w:r>
      <w:bookmarkStart w:id="89" w:name="_MON_1689582827"/>
      <w:bookmarkEnd w:id="89"/>
      <w:r w:rsidR="00281FDF" w:rsidRPr="00FD3B70">
        <w:object w:dxaOrig="9514" w:dyaOrig="4656" w14:anchorId="47591A63">
          <v:shape id="_x0000_i1041" type="#_x0000_t75" style="width:468pt;height:228pt" o:ole="">
            <v:imagedata r:id="rId41" o:title=""/>
          </v:shape>
          <o:OLEObject Type="Embed" ProgID="Excel.Sheet.8" ShapeID="_x0000_i1041" DrawAspect="Content" ObjectID="_1840779865" r:id="rId42"/>
        </w:object>
      </w:r>
    </w:p>
    <w:p w14:paraId="7FD4420B" w14:textId="7D839B57" w:rsidR="001F7CD9" w:rsidRPr="00FD3B70" w:rsidRDefault="00383BF5" w:rsidP="007B73CD">
      <w:pPr>
        <w:pStyle w:val="Styltab"/>
      </w:pPr>
      <w:bookmarkStart w:id="90" w:name="_MON_1469431348"/>
      <w:bookmarkStart w:id="91" w:name="_MON_1469513667"/>
      <w:bookmarkStart w:id="92" w:name="_MON_1476601729"/>
      <w:bookmarkStart w:id="93" w:name="_MON_1477217360"/>
      <w:bookmarkStart w:id="94" w:name="_MON_1477219215"/>
      <w:bookmarkStart w:id="95" w:name="_MON_1477219316"/>
      <w:bookmarkStart w:id="96" w:name="_MON_1477294689"/>
      <w:bookmarkStart w:id="97" w:name="_MON_1477295415"/>
      <w:bookmarkStart w:id="98" w:name="_MON_1477295440"/>
      <w:bookmarkStart w:id="99" w:name="_MON_1477380340"/>
      <w:bookmarkStart w:id="100" w:name="_MON_1477380350"/>
      <w:bookmarkStart w:id="101" w:name="_MON_1477462001"/>
      <w:bookmarkStart w:id="102" w:name="_MON_1489920747"/>
      <w:bookmarkStart w:id="103" w:name="_MON_1489921103"/>
      <w:bookmarkStart w:id="104" w:name="_MON_1490172906"/>
      <w:bookmarkStart w:id="105" w:name="_MON_1490419344"/>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FD3B70">
        <w:t>Příspěvek na</w:t>
      </w:r>
      <w:r w:rsidR="00421223" w:rsidRPr="00FD3B70">
        <w:t> </w:t>
      </w:r>
      <w:r w:rsidRPr="00FD3B70">
        <w:t>provoz příspěvkov</w:t>
      </w:r>
      <w:r w:rsidR="00AB2F33" w:rsidRPr="00FD3B70">
        <w:t>é</w:t>
      </w:r>
      <w:r w:rsidR="007F02CD" w:rsidRPr="00FD3B70">
        <w:t xml:space="preserve"> organizac</w:t>
      </w:r>
      <w:r w:rsidR="00AB2F33" w:rsidRPr="00FD3B70">
        <w:t>i</w:t>
      </w:r>
      <w:r w:rsidRPr="00FD3B70">
        <w:t xml:space="preserve"> v</w:t>
      </w:r>
      <w:r w:rsidR="00421223" w:rsidRPr="00FD3B70">
        <w:t> </w:t>
      </w:r>
      <w:r w:rsidRPr="00FD3B70">
        <w:t>odvětví dopravy</w:t>
      </w:r>
      <w:r w:rsidR="00A61CC8" w:rsidRPr="00FD3B70">
        <w:tab/>
      </w:r>
      <w:r w:rsidRPr="00FD3B70">
        <w:t>v tis. Kč</w:t>
      </w:r>
      <w:bookmarkStart w:id="106" w:name="_MON_1469431693"/>
      <w:bookmarkStart w:id="107" w:name="_MON_1476601746"/>
      <w:bookmarkStart w:id="108" w:name="_MON_1477217743"/>
      <w:bookmarkStart w:id="109" w:name="_MON_1603610578"/>
      <w:bookmarkEnd w:id="106"/>
      <w:bookmarkEnd w:id="107"/>
      <w:bookmarkEnd w:id="108"/>
      <w:bookmarkEnd w:id="109"/>
      <w:bookmarkStart w:id="110" w:name="_MON_1490172920"/>
      <w:bookmarkEnd w:id="110"/>
      <w:r w:rsidR="00B55DB6" w:rsidRPr="00FD3B70">
        <w:object w:dxaOrig="9199" w:dyaOrig="1340" w14:anchorId="6A238F0E">
          <v:shape id="_x0000_i1042" type="#_x0000_t75" style="width:468pt;height:65.25pt" o:ole="">
            <v:imagedata r:id="rId43" o:title=""/>
          </v:shape>
          <o:OLEObject Type="Embed" ProgID="Excel.Sheet.8" ShapeID="_x0000_i1042" DrawAspect="Content" ObjectID="_1840779866" r:id="rId44"/>
        </w:object>
      </w:r>
    </w:p>
    <w:p w14:paraId="7250ACFC" w14:textId="77777777" w:rsidR="00386FF0" w:rsidRPr="00FD3B70" w:rsidRDefault="00386FF0" w:rsidP="00386FF0">
      <w:pPr>
        <w:rPr>
          <w:color w:val="BFBFBF" w:themeColor="background1" w:themeShade="BF"/>
        </w:rPr>
      </w:pPr>
    </w:p>
    <w:p w14:paraId="31AC12B9" w14:textId="2FED1546" w:rsidR="00B024F6" w:rsidRPr="00851633" w:rsidRDefault="00B024F6" w:rsidP="00B024F6">
      <w:pPr>
        <w:pStyle w:val="Nadpis3"/>
      </w:pPr>
      <w:r w:rsidRPr="00851633">
        <w:t xml:space="preserve">Odvětví </w:t>
      </w:r>
      <w:r w:rsidR="00E17A4C" w:rsidRPr="00851633">
        <w:t>informatiky a kybernetické bezpečnosti</w:t>
      </w:r>
    </w:p>
    <w:p w14:paraId="123E32E1" w14:textId="43FEC27D" w:rsidR="00CB42B7" w:rsidRPr="00112342" w:rsidRDefault="0018172D" w:rsidP="00CB42B7">
      <w:pPr>
        <w:rPr>
          <w:rFonts w:cs="Tahoma"/>
          <w:szCs w:val="20"/>
        </w:rPr>
      </w:pPr>
      <w:r w:rsidRPr="00112342">
        <w:t xml:space="preserve">Schválený rozpočet výdajů ve výši </w:t>
      </w:r>
      <w:r w:rsidR="00112342" w:rsidRPr="00112342">
        <w:t>292.213</w:t>
      </w:r>
      <w:r w:rsidRPr="00112342">
        <w:t xml:space="preserve"> tis. Kč v odvětví </w:t>
      </w:r>
      <w:r w:rsidR="00E819CE" w:rsidRPr="00112342">
        <w:t>informatiky a kybernetické bezpečnosti</w:t>
      </w:r>
      <w:r w:rsidRPr="00112342">
        <w:t xml:space="preserve"> byl </w:t>
      </w:r>
      <w:r w:rsidR="007459D6" w:rsidRPr="00112342">
        <w:t xml:space="preserve">upraven </w:t>
      </w:r>
      <w:r w:rsidRPr="00112342">
        <w:t xml:space="preserve">na částku </w:t>
      </w:r>
      <w:r w:rsidR="00112342" w:rsidRPr="00112342">
        <w:t>581.157</w:t>
      </w:r>
      <w:r w:rsidRPr="00112342">
        <w:t xml:space="preserve"> tis. Kč, což představuje </w:t>
      </w:r>
      <w:r w:rsidR="00112342" w:rsidRPr="00112342">
        <w:t>zvýšení</w:t>
      </w:r>
      <w:r w:rsidR="001348AC" w:rsidRPr="00112342">
        <w:t xml:space="preserve"> objemu rozpočtu odvětví o </w:t>
      </w:r>
      <w:r w:rsidR="00112342" w:rsidRPr="00112342">
        <w:t>288.944</w:t>
      </w:r>
      <w:r w:rsidRPr="00112342">
        <w:t> tis. Kč.</w:t>
      </w:r>
      <w:r w:rsidR="00CB42B7" w:rsidRPr="00112342">
        <w:t xml:space="preserve"> </w:t>
      </w:r>
      <w:r w:rsidR="00CB42B7" w:rsidRPr="00112342">
        <w:rPr>
          <w:rFonts w:cs="Tahoma"/>
          <w:szCs w:val="20"/>
        </w:rPr>
        <w:t>Skutečné výdaje v odvětví činily k </w:t>
      </w:r>
      <w:r w:rsidR="00880DB5" w:rsidRPr="00112342">
        <w:rPr>
          <w:rFonts w:cs="Tahoma"/>
          <w:szCs w:val="20"/>
        </w:rPr>
        <w:t>30. 4. 2026</w:t>
      </w:r>
      <w:r w:rsidR="00CB42B7" w:rsidRPr="00112342">
        <w:rPr>
          <w:rFonts w:cs="Tahoma"/>
          <w:szCs w:val="20"/>
        </w:rPr>
        <w:t xml:space="preserve"> celkem </w:t>
      </w:r>
      <w:r w:rsidR="00112342" w:rsidRPr="00112342">
        <w:rPr>
          <w:rFonts w:cs="Tahoma"/>
          <w:szCs w:val="20"/>
        </w:rPr>
        <w:t>60.197</w:t>
      </w:r>
      <w:r w:rsidR="00CB42B7" w:rsidRPr="00112342">
        <w:rPr>
          <w:rFonts w:cs="Tahoma"/>
          <w:szCs w:val="20"/>
        </w:rPr>
        <w:t xml:space="preserve"> tis. Kč, tj. čerpání ve výši </w:t>
      </w:r>
      <w:r w:rsidR="00112342" w:rsidRPr="00112342">
        <w:rPr>
          <w:rFonts w:cs="Tahoma"/>
          <w:szCs w:val="20"/>
        </w:rPr>
        <w:t>10</w:t>
      </w:r>
      <w:r w:rsidR="00CB42B7" w:rsidRPr="00112342">
        <w:rPr>
          <w:rFonts w:cs="Tahoma"/>
          <w:szCs w:val="20"/>
        </w:rPr>
        <w:t> % upraveného rozpočtu.</w:t>
      </w:r>
    </w:p>
    <w:p w14:paraId="37212DC9" w14:textId="7D797865" w:rsidR="00A16F84" w:rsidRPr="0076452E" w:rsidRDefault="00B024F6" w:rsidP="007B73CD">
      <w:pPr>
        <w:pStyle w:val="Styltab"/>
      </w:pPr>
      <w:r w:rsidRPr="00FD3B70">
        <w:lastRenderedPageBreak/>
        <w:t xml:space="preserve">Výdaje v odvětví </w:t>
      </w:r>
      <w:r w:rsidR="00E17A4C" w:rsidRPr="00FD3B70">
        <w:t>informatiky a kybernetické bezpečnosti</w:t>
      </w:r>
      <w:r w:rsidRPr="00FD3B70">
        <w:t xml:space="preserve"> v členění dle účelu</w:t>
      </w:r>
      <w:r w:rsidRPr="00FD3B70">
        <w:tab/>
        <w:t>v tis. Kč</w:t>
      </w:r>
      <w:bookmarkStart w:id="111" w:name="_MON_1682654892"/>
      <w:bookmarkEnd w:id="111"/>
      <w:bookmarkStart w:id="112" w:name="_MON_1682841598"/>
      <w:bookmarkEnd w:id="112"/>
      <w:r w:rsidR="00112342" w:rsidRPr="0076452E">
        <w:object w:dxaOrig="9290" w:dyaOrig="2021" w14:anchorId="0EE63AB6">
          <v:shape id="_x0000_i1043" type="#_x0000_t75" style="width:468pt;height:99pt" o:ole="">
            <v:imagedata r:id="rId45" o:title=""/>
          </v:shape>
          <o:OLEObject Type="Embed" ProgID="Excel.Sheet.8" ShapeID="_x0000_i1043" DrawAspect="Content" ObjectID="_1840779867" r:id="rId46"/>
        </w:object>
      </w:r>
    </w:p>
    <w:p w14:paraId="692C81EC" w14:textId="7B99F3DB" w:rsidR="000F1B9B" w:rsidRPr="0076452E" w:rsidRDefault="00CB42B7" w:rsidP="001B58CB">
      <w:pPr>
        <w:pStyle w:val="MSKNormal"/>
        <w:spacing w:before="200"/>
      </w:pPr>
      <w:bookmarkStart w:id="113" w:name="_Hlk166492002"/>
      <w:r w:rsidRPr="0076452E">
        <w:t>Objemově významná úprava rozpočtu od počátku roku do </w:t>
      </w:r>
      <w:r w:rsidR="00880DB5" w:rsidRPr="0076452E">
        <w:t>30. 4. 2026</w:t>
      </w:r>
      <w:r w:rsidRPr="0076452E">
        <w:t xml:space="preserve"> souvisela s nedočerpanými účelově vymezenými výdaji roku 202</w:t>
      </w:r>
      <w:r w:rsidR="001232C2" w:rsidRPr="0076452E">
        <w:t>5</w:t>
      </w:r>
      <w:r w:rsidRPr="0076452E">
        <w:t xml:space="preserve"> v tomto odvětví, které byly zapojeny ke stejnému účelu do rozpočtu roku 202</w:t>
      </w:r>
      <w:r w:rsidR="001232C2" w:rsidRPr="0076452E">
        <w:t>6</w:t>
      </w:r>
      <w:r w:rsidRPr="0076452E">
        <w:t xml:space="preserve"> v celkové výši </w:t>
      </w:r>
      <w:r w:rsidR="00EF5C34" w:rsidRPr="0076452E">
        <w:t>249.971</w:t>
      </w:r>
      <w:r w:rsidRPr="0076452E">
        <w:t> tis. Kč</w:t>
      </w:r>
      <w:r w:rsidR="00E97AD9">
        <w:t>, z toho na akce reprodukce majetku kraje 221.061 tis. Kč</w:t>
      </w:r>
      <w:r w:rsidR="000F1B9B" w:rsidRPr="0076452E">
        <w:t>.</w:t>
      </w:r>
      <w:r w:rsidR="008A076C" w:rsidRPr="0076452E">
        <w:t xml:space="preserve"> </w:t>
      </w:r>
      <w:r w:rsidR="001B58CB" w:rsidRPr="0076452E">
        <w:t>Dále došlo ve</w:t>
      </w:r>
      <w:r w:rsidR="0072284B" w:rsidRPr="0076452E">
        <w:t> </w:t>
      </w:r>
      <w:r w:rsidR="001B58CB" w:rsidRPr="0076452E">
        <w:t xml:space="preserve">sledovaném období </w:t>
      </w:r>
      <w:r w:rsidR="000F1B9B" w:rsidRPr="0076452E">
        <w:t xml:space="preserve">k zapojení části neúčelového zůstatku finančních prostředků rozpočtového hospodaření roku 2025 </w:t>
      </w:r>
      <w:r w:rsidR="0076452E" w:rsidRPr="0076452E">
        <w:t xml:space="preserve">do tohoto odvětví </w:t>
      </w:r>
      <w:r w:rsidR="000F1B9B" w:rsidRPr="0076452E">
        <w:t>ve</w:t>
      </w:r>
      <w:r w:rsidR="0076452E" w:rsidRPr="0076452E">
        <w:t> </w:t>
      </w:r>
      <w:r w:rsidR="000F1B9B" w:rsidRPr="0076452E">
        <w:t>výši 39.500</w:t>
      </w:r>
      <w:r w:rsidR="0076452E" w:rsidRPr="0076452E">
        <w:t> tis. Kč k zajištění financování akce Bezpečnostní dohledové centrum.</w:t>
      </w:r>
    </w:p>
    <w:bookmarkEnd w:id="113"/>
    <w:p w14:paraId="43E95275" w14:textId="5FF8CEBB" w:rsidR="00484ED4" w:rsidRPr="00FD3B70" w:rsidRDefault="00B024F6" w:rsidP="007B73CD">
      <w:pPr>
        <w:pStyle w:val="Styltab"/>
      </w:pPr>
      <w:r w:rsidRPr="00FD3B70">
        <w:t xml:space="preserve">Výdaje v odvětví </w:t>
      </w:r>
      <w:r w:rsidR="00E17A4C" w:rsidRPr="00FD3B70">
        <w:t>informatiky a kybernetické bezpečnosti n</w:t>
      </w:r>
      <w:r w:rsidRPr="00FD3B70">
        <w:t>a samosprávné a jiné činnosti zajišťované prostřednictvím krajského úřadu</w:t>
      </w:r>
      <w:r w:rsidRPr="00FD3B70">
        <w:tab/>
        <w:t>v tis. Kč</w:t>
      </w:r>
      <w:bookmarkStart w:id="114" w:name="_MON_1682654974"/>
      <w:bookmarkEnd w:id="114"/>
      <w:bookmarkStart w:id="115" w:name="_MON_1683094767"/>
      <w:bookmarkEnd w:id="115"/>
      <w:r w:rsidR="00A104BA" w:rsidRPr="00FD3B70">
        <w:object w:dxaOrig="10495" w:dyaOrig="1962" w14:anchorId="36103016">
          <v:shape id="_x0000_i1044" type="#_x0000_t75" style="width:471pt;height:90.75pt" o:ole="">
            <v:imagedata r:id="rId47" o:title=""/>
          </v:shape>
          <o:OLEObject Type="Embed" ProgID="Excel.Sheet.8" ShapeID="_x0000_i1044" DrawAspect="Content" ObjectID="_1840779868" r:id="rId48"/>
        </w:object>
      </w:r>
    </w:p>
    <w:p w14:paraId="16C34291" w14:textId="1EBCF871" w:rsidR="00E541DF" w:rsidRPr="00FD3B70" w:rsidRDefault="00E541DF" w:rsidP="007B73CD">
      <w:pPr>
        <w:pStyle w:val="Styltab"/>
      </w:pPr>
      <w:r w:rsidRPr="00FD3B70">
        <w:t>Příspěvek na provoz příspěvkov</w:t>
      </w:r>
      <w:r w:rsidR="00001224" w:rsidRPr="00FD3B70">
        <w:t xml:space="preserve">ým organizacím v odvětví </w:t>
      </w:r>
      <w:r w:rsidR="00571C6D">
        <w:t>informatiky a kybernetické bezpečnosti</w:t>
      </w:r>
      <w:r w:rsidRPr="00FD3B70">
        <w:tab/>
        <w:t>v tis. Kč</w:t>
      </w:r>
      <w:bookmarkStart w:id="116" w:name="_MON_1683092988"/>
      <w:bookmarkEnd w:id="116"/>
      <w:r w:rsidR="007158D3" w:rsidRPr="00FD3B70">
        <w:object w:dxaOrig="9403" w:dyaOrig="2216" w14:anchorId="20DCD9CF">
          <v:shape id="_x0000_i1045" type="#_x0000_t75" style="width:468pt;height:99pt" o:ole="">
            <v:imagedata r:id="rId49" o:title=""/>
          </v:shape>
          <o:OLEObject Type="Embed" ProgID="Excel.Sheet.8" ShapeID="_x0000_i1045" DrawAspect="Content" ObjectID="_1840779869" r:id="rId50"/>
        </w:object>
      </w:r>
    </w:p>
    <w:p w14:paraId="02BA708A" w14:textId="77777777" w:rsidR="0064736D" w:rsidRPr="00FD3B70" w:rsidRDefault="0064736D" w:rsidP="008B66E1">
      <w:pPr>
        <w:rPr>
          <w:color w:val="BFBFBF" w:themeColor="background1" w:themeShade="BF"/>
        </w:rPr>
      </w:pPr>
    </w:p>
    <w:p w14:paraId="586AA5D1" w14:textId="77777777" w:rsidR="00014B18" w:rsidRPr="00FB1419" w:rsidRDefault="00014B18" w:rsidP="00C71052">
      <w:pPr>
        <w:pStyle w:val="Nadpis3"/>
      </w:pPr>
      <w:r w:rsidRPr="00FB1419">
        <w:t>Odvětví krizového řízení</w:t>
      </w:r>
    </w:p>
    <w:p w14:paraId="496ABF32" w14:textId="0B812AFF" w:rsidR="005B2EA3" w:rsidRPr="00FB1419" w:rsidRDefault="00014B18" w:rsidP="005B2EA3">
      <w:r w:rsidRPr="00FB1419">
        <w:t>Schválený rozpočet výdajů ve</w:t>
      </w:r>
      <w:r w:rsidR="006C3B95" w:rsidRPr="00FB1419">
        <w:t> </w:t>
      </w:r>
      <w:r w:rsidRPr="00FB1419">
        <w:t xml:space="preserve">výši </w:t>
      </w:r>
      <w:r w:rsidR="00FB1419" w:rsidRPr="00FB1419">
        <w:t>386.469</w:t>
      </w:r>
      <w:r w:rsidR="000077F5" w:rsidRPr="00FB1419">
        <w:t> tis. Kč</w:t>
      </w:r>
      <w:r w:rsidRPr="00FB1419">
        <w:t xml:space="preserve"> v odvětví krizové</w:t>
      </w:r>
      <w:r w:rsidR="00404F76" w:rsidRPr="00FB1419">
        <w:t>ho</w:t>
      </w:r>
      <w:r w:rsidRPr="00FB1419">
        <w:t xml:space="preserve"> řízení byl celkově </w:t>
      </w:r>
      <w:r w:rsidR="009A1555" w:rsidRPr="00FB1419">
        <w:t>upraven</w:t>
      </w:r>
      <w:r w:rsidRPr="00FB1419">
        <w:t xml:space="preserve"> na částku </w:t>
      </w:r>
      <w:r w:rsidR="00FB1419" w:rsidRPr="00FB1419">
        <w:t>378.903</w:t>
      </w:r>
      <w:r w:rsidR="00824277" w:rsidRPr="00FB1419">
        <w:t> </w:t>
      </w:r>
      <w:r w:rsidR="00CB5EF7" w:rsidRPr="00FB1419">
        <w:t>tis.</w:t>
      </w:r>
      <w:r w:rsidR="000077F5" w:rsidRPr="00FB1419">
        <w:t> </w:t>
      </w:r>
      <w:r w:rsidR="00CB5EF7" w:rsidRPr="00FB1419">
        <w:t>Kč</w:t>
      </w:r>
      <w:r w:rsidR="000077F5" w:rsidRPr="00FB1419">
        <w:t xml:space="preserve">, což představuje </w:t>
      </w:r>
      <w:r w:rsidR="00FB1419" w:rsidRPr="00FB1419">
        <w:t>snížení</w:t>
      </w:r>
      <w:r w:rsidR="00A025FE" w:rsidRPr="00FB1419">
        <w:t xml:space="preserve"> rozpočtu</w:t>
      </w:r>
      <w:r w:rsidR="000077F5" w:rsidRPr="00FB1419">
        <w:t xml:space="preserve"> o</w:t>
      </w:r>
      <w:r w:rsidR="006C3B95" w:rsidRPr="00FB1419">
        <w:t> </w:t>
      </w:r>
      <w:r w:rsidR="00FB1419" w:rsidRPr="00FB1419">
        <w:t>7.566</w:t>
      </w:r>
      <w:r w:rsidR="00635B5E" w:rsidRPr="00FB1419">
        <w:t> </w:t>
      </w:r>
      <w:r w:rsidR="000077F5" w:rsidRPr="00FB1419">
        <w:t>tis. </w:t>
      </w:r>
      <w:r w:rsidR="00A025FE" w:rsidRPr="00FB1419">
        <w:t>Kč.</w:t>
      </w:r>
      <w:r w:rsidR="005B2EA3" w:rsidRPr="00FB1419">
        <w:t xml:space="preserve"> Skutečné výdaje v odvětví krizového řízení činily k </w:t>
      </w:r>
      <w:r w:rsidR="00880DB5" w:rsidRPr="00FB1419">
        <w:t>30. 4. 2026</w:t>
      </w:r>
      <w:r w:rsidR="005B2EA3" w:rsidRPr="00FB1419">
        <w:t xml:space="preserve"> celkem </w:t>
      </w:r>
      <w:r w:rsidR="00FB1419" w:rsidRPr="00FB1419">
        <w:t>52.554</w:t>
      </w:r>
      <w:r w:rsidR="005B2EA3" w:rsidRPr="00FB1419">
        <w:t xml:space="preserve"> tis. Kč, tj. čerpání ve výši </w:t>
      </w:r>
      <w:r w:rsidR="00FB1419" w:rsidRPr="00FB1419">
        <w:t>14</w:t>
      </w:r>
      <w:r w:rsidR="005B2EA3" w:rsidRPr="00FB1419">
        <w:t> % upraveného rozpočtu.</w:t>
      </w:r>
    </w:p>
    <w:p w14:paraId="586AA5DA" w14:textId="292BE68B" w:rsidR="0066571B" w:rsidRPr="006A48BF" w:rsidRDefault="007E481E" w:rsidP="007B73CD">
      <w:pPr>
        <w:pStyle w:val="Styltab"/>
      </w:pPr>
      <w:r w:rsidRPr="00FD3B70">
        <w:lastRenderedPageBreak/>
        <w:t>Výdaje v odvětví krizového řízení v členění dle účelu</w:t>
      </w:r>
      <w:r w:rsidRPr="00FD3B70">
        <w:tab/>
        <w:t>v tis. Kč</w:t>
      </w:r>
      <w:bookmarkStart w:id="117" w:name="_MON_1555831140"/>
      <w:bookmarkEnd w:id="117"/>
      <w:r w:rsidR="00FB1419" w:rsidRPr="006A48BF">
        <w:object w:dxaOrig="9379" w:dyaOrig="2045" w14:anchorId="586AA6AC">
          <v:shape id="_x0000_i1046" type="#_x0000_t75" style="width:469.5pt;height:105.75pt" o:ole="">
            <v:imagedata r:id="rId51" o:title=""/>
          </v:shape>
          <o:OLEObject Type="Embed" ProgID="Excel.Sheet.8" ShapeID="_x0000_i1046" DrawAspect="Content" ObjectID="_1840779870" r:id="rId52"/>
        </w:object>
      </w:r>
    </w:p>
    <w:p w14:paraId="3BC41160" w14:textId="5E0569DA" w:rsidR="00997CF0" w:rsidRPr="00FD3B70" w:rsidRDefault="005B2EA3" w:rsidP="00BE7880">
      <w:pPr>
        <w:spacing w:before="200"/>
        <w:rPr>
          <w:color w:val="BFBFBF" w:themeColor="background1" w:themeShade="BF"/>
        </w:rPr>
      </w:pPr>
      <w:bookmarkStart w:id="118" w:name="_MON_1476601766"/>
      <w:bookmarkStart w:id="119" w:name="_MON_1477203727"/>
      <w:bookmarkStart w:id="120" w:name="_MON_1477295486"/>
      <w:bookmarkStart w:id="121" w:name="_MON_1477295521"/>
      <w:bookmarkStart w:id="122" w:name="_MON_1477464034"/>
      <w:bookmarkStart w:id="123" w:name="_MON_1489918177"/>
      <w:bookmarkStart w:id="124" w:name="_MON_1490072996"/>
      <w:bookmarkStart w:id="125" w:name="_MON_1490075493"/>
      <w:bookmarkStart w:id="126" w:name="_MON_1490172950"/>
      <w:bookmarkStart w:id="127" w:name="_Hlk198543385"/>
      <w:bookmarkEnd w:id="118"/>
      <w:bookmarkEnd w:id="119"/>
      <w:bookmarkEnd w:id="120"/>
      <w:bookmarkEnd w:id="121"/>
      <w:bookmarkEnd w:id="122"/>
      <w:bookmarkEnd w:id="123"/>
      <w:bookmarkEnd w:id="124"/>
      <w:bookmarkEnd w:id="125"/>
      <w:bookmarkEnd w:id="126"/>
      <w:r w:rsidRPr="006A48BF">
        <w:t xml:space="preserve">Objemově významná </w:t>
      </w:r>
      <w:r w:rsidRPr="002B4C9E">
        <w:t>úprava rozpočtu v období leden až duben souvisela s nedočerpanými účelově vymezenými výdaji roku 202</w:t>
      </w:r>
      <w:r w:rsidR="001232C2" w:rsidRPr="002B4C9E">
        <w:t>5</w:t>
      </w:r>
      <w:r w:rsidRPr="002B4C9E">
        <w:t xml:space="preserve"> v tomto odvětví, které byly zapojeny ke stejnému účelu do rozpočtu roku 202</w:t>
      </w:r>
      <w:r w:rsidR="001232C2" w:rsidRPr="002B4C9E">
        <w:t>6</w:t>
      </w:r>
      <w:r w:rsidRPr="002B4C9E">
        <w:t xml:space="preserve"> v celkové výši </w:t>
      </w:r>
      <w:r w:rsidR="006A48BF" w:rsidRPr="002B4C9E">
        <w:t>70.601</w:t>
      </w:r>
      <w:r w:rsidRPr="002B4C9E">
        <w:t xml:space="preserve"> tis. Kč, z toho </w:t>
      </w:r>
      <w:r w:rsidR="002B4C9E" w:rsidRPr="002B4C9E">
        <w:t>50.009</w:t>
      </w:r>
      <w:r w:rsidRPr="002B4C9E">
        <w:t xml:space="preserve"> tis. Kč bylo určeno na samosprávné a jiné činnosti zajišťované prostřednictvím krajského úřadu. </w:t>
      </w:r>
      <w:r w:rsidR="00997CF0" w:rsidRPr="002B4C9E">
        <w:t xml:space="preserve">Další významná úprava rozpočtu </w:t>
      </w:r>
      <w:r w:rsidR="0072284B" w:rsidRPr="002B4C9E">
        <w:t xml:space="preserve">v tomto období </w:t>
      </w:r>
      <w:r w:rsidR="00997CF0" w:rsidRPr="002B4C9E">
        <w:t xml:space="preserve">se týkala akce spolufinancované z evropských finančních zdrojů Městečko bezpečí, kdy došlo ke zreálnění </w:t>
      </w:r>
      <w:r w:rsidR="004019D8" w:rsidRPr="002B4C9E">
        <w:t>čerpání výdajů v letech a snížení objemu rozpočtu o</w:t>
      </w:r>
      <w:r w:rsidR="00122FCC" w:rsidRPr="002B4C9E">
        <w:t xml:space="preserve"> </w:t>
      </w:r>
      <w:r w:rsidR="002B4C9E" w:rsidRPr="002B4C9E">
        <w:t>97.402</w:t>
      </w:r>
      <w:r w:rsidR="00122FCC" w:rsidRPr="002B4C9E">
        <w:t xml:space="preserve"> tis. Kč.</w:t>
      </w:r>
      <w:r w:rsidR="004019D8" w:rsidRPr="002B4C9E">
        <w:t xml:space="preserve"> </w:t>
      </w:r>
    </w:p>
    <w:bookmarkEnd w:id="127"/>
    <w:p w14:paraId="586AA5DC" w14:textId="68CDBE33" w:rsidR="00126BE1" w:rsidRPr="00FD3B70" w:rsidRDefault="007E481E" w:rsidP="007B73CD">
      <w:pPr>
        <w:pStyle w:val="Styltab"/>
      </w:pPr>
      <w:r w:rsidRPr="00FD3B70">
        <w:t>Výdaje v odvětví krizového řízení na</w:t>
      </w:r>
      <w:r w:rsidR="00C369F2" w:rsidRPr="00FD3B70">
        <w:t> </w:t>
      </w:r>
      <w:r w:rsidRPr="00FD3B70">
        <w:t>samosprávné a jiné činnosti zajišťované prostřednictvím krajského úřadu</w:t>
      </w:r>
      <w:r w:rsidR="00DE353C" w:rsidRPr="00FD3B70">
        <w:tab/>
      </w:r>
      <w:r w:rsidRPr="00FD3B70">
        <w:t>v tis.</w:t>
      </w:r>
      <w:r w:rsidR="00DE353C" w:rsidRPr="00FD3B70">
        <w:t> </w:t>
      </w:r>
      <w:r w:rsidRPr="00FD3B70">
        <w:t>Kč</w:t>
      </w:r>
      <w:bookmarkStart w:id="128" w:name="_MON_1469513887"/>
      <w:bookmarkStart w:id="129" w:name="_MON_1469513939"/>
      <w:bookmarkStart w:id="130" w:name="_MON_1469513959"/>
      <w:bookmarkStart w:id="131" w:name="_MON_1469514694"/>
      <w:bookmarkStart w:id="132" w:name="_MON_1469514705"/>
      <w:bookmarkStart w:id="133" w:name="_MON_1469514769"/>
      <w:bookmarkStart w:id="134" w:name="_MON_1469946527"/>
      <w:bookmarkStart w:id="135" w:name="_MON_1469946969"/>
      <w:bookmarkStart w:id="136" w:name="_MON_1476601805"/>
      <w:bookmarkStart w:id="137" w:name="_MON_1477217003"/>
      <w:bookmarkStart w:id="138" w:name="_MON_1477295687"/>
      <w:bookmarkStart w:id="139" w:name="_MON_1477296706"/>
      <w:bookmarkStart w:id="140" w:name="_MON_1477372083"/>
      <w:bookmarkStart w:id="141" w:name="_MON_1477380368"/>
      <w:bookmarkStart w:id="142" w:name="_MON_1477464064"/>
      <w:bookmarkStart w:id="143" w:name="_MON_1489921161"/>
      <w:bookmarkStart w:id="144" w:name="_MON_1490172975"/>
      <w:bookmarkStart w:id="145" w:name="_MON_1490174931"/>
      <w:bookmarkStart w:id="146" w:name="_MON_1555402149"/>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Start w:id="147" w:name="_MON_1469443806"/>
      <w:bookmarkEnd w:id="147"/>
      <w:r w:rsidR="00FB1419" w:rsidRPr="00FD3B70">
        <w:object w:dxaOrig="10289" w:dyaOrig="8540" w14:anchorId="586AA6AD">
          <v:shape id="_x0000_i1047" type="#_x0000_t75" style="width:468pt;height:368.25pt" o:ole="">
            <v:imagedata r:id="rId53" o:title=""/>
          </v:shape>
          <o:OLEObject Type="Embed" ProgID="Excel.Sheet.8" ShapeID="_x0000_i1047" DrawAspect="Content" ObjectID="_1840779871" r:id="rId54"/>
        </w:object>
      </w:r>
    </w:p>
    <w:p w14:paraId="4206A9E0" w14:textId="77777777" w:rsidR="002A522C" w:rsidRPr="00FD3B70" w:rsidRDefault="002A522C" w:rsidP="002A522C">
      <w:pPr>
        <w:rPr>
          <w:color w:val="BFBFBF" w:themeColor="background1" w:themeShade="BF"/>
        </w:rPr>
      </w:pPr>
    </w:p>
    <w:p w14:paraId="46FDFF94" w14:textId="73DA6C9E" w:rsidR="006F3CAF" w:rsidRPr="00FD3B70" w:rsidRDefault="00D30DA9" w:rsidP="007B73CD">
      <w:pPr>
        <w:pStyle w:val="Styltab"/>
      </w:pPr>
      <w:r w:rsidRPr="00FD3B70">
        <w:lastRenderedPageBreak/>
        <w:t>Příspěvek na</w:t>
      </w:r>
      <w:r w:rsidR="00892911" w:rsidRPr="00FD3B70">
        <w:t> </w:t>
      </w:r>
      <w:r w:rsidRPr="00FD3B70">
        <w:t xml:space="preserve">provoz příspěvkovým organizacím </w:t>
      </w:r>
      <w:r w:rsidR="00B565FB" w:rsidRPr="00FD3B70">
        <w:t>kraje</w:t>
      </w:r>
      <w:r w:rsidRPr="00FD3B70">
        <w:tab/>
        <w:t>v tis. Kč</w:t>
      </w:r>
      <w:bookmarkStart w:id="148" w:name="_MON_1681554248"/>
      <w:bookmarkEnd w:id="148"/>
      <w:r w:rsidR="00FB1419" w:rsidRPr="00FD3B70">
        <w:object w:dxaOrig="9991" w:dyaOrig="1349" w14:anchorId="15A97F62">
          <v:shape id="_x0000_i1048" type="#_x0000_t75" style="width:467.25pt;height:59.25pt" o:ole="">
            <v:imagedata r:id="rId55" o:title=""/>
          </v:shape>
          <o:OLEObject Type="Embed" ProgID="Excel.Sheet.8" ShapeID="_x0000_i1048" DrawAspect="Content" ObjectID="_1840779872" r:id="rId56"/>
        </w:object>
      </w:r>
    </w:p>
    <w:p w14:paraId="3FD06D56" w14:textId="77777777" w:rsidR="00CB37DD" w:rsidRPr="00FD3B70" w:rsidRDefault="00CB37DD" w:rsidP="008D2CE6">
      <w:pPr>
        <w:pStyle w:val="Odstavecseseznamem"/>
        <w:spacing w:after="0"/>
        <w:rPr>
          <w:color w:val="BFBFBF" w:themeColor="background1" w:themeShade="BF"/>
        </w:rPr>
      </w:pPr>
      <w:bookmarkStart w:id="149" w:name="_Hlk111196706"/>
      <w:bookmarkStart w:id="150" w:name="_Hlk72143309"/>
    </w:p>
    <w:p w14:paraId="31C5D516" w14:textId="2953F2F0" w:rsidR="00F03B41" w:rsidRPr="00853A39" w:rsidRDefault="00F34F5F" w:rsidP="00F03B41">
      <w:pPr>
        <w:pStyle w:val="Mjtext"/>
        <w:rPr>
          <w:b/>
          <w:bCs/>
          <w:sz w:val="22"/>
          <w:szCs w:val="22"/>
        </w:rPr>
      </w:pPr>
      <w:r w:rsidRPr="00853A39">
        <w:t xml:space="preserve">Ve sledovaném období </w:t>
      </w:r>
      <w:r w:rsidR="00F04BFC" w:rsidRPr="00853A39">
        <w:rPr>
          <w:szCs w:val="20"/>
        </w:rPr>
        <w:t>pokračují likvidační práce na území zasaženém povodní v září 2024, probíhá obnova území vedoucí k odstranění dopadů povodně na životy a zdraví osob, majetek a životní prostředí.</w:t>
      </w:r>
      <w:r w:rsidR="00F04BFC" w:rsidRPr="00853A39">
        <w:rPr>
          <w:b/>
          <w:bCs/>
          <w:sz w:val="22"/>
          <w:szCs w:val="22"/>
        </w:rPr>
        <w:t xml:space="preserve"> </w:t>
      </w:r>
    </w:p>
    <w:p w14:paraId="2418C407" w14:textId="2D97F5AD" w:rsidR="00D00051" w:rsidRPr="00853A39" w:rsidRDefault="005041FD" w:rsidP="00322C26">
      <w:pPr>
        <w:pStyle w:val="Styltab"/>
      </w:pPr>
      <w:r w:rsidRPr="00853A39">
        <w:t xml:space="preserve">Výdaje na obnovu </w:t>
      </w:r>
      <w:r w:rsidR="00D00051" w:rsidRPr="00853A39">
        <w:t xml:space="preserve">majetku po povodních vynaložené </w:t>
      </w:r>
      <w:r w:rsidR="00183275">
        <w:t xml:space="preserve">v </w:t>
      </w:r>
      <w:r w:rsidR="00D00051" w:rsidRPr="00853A39">
        <w:t>roce 2026</w:t>
      </w:r>
      <w:r w:rsidRPr="00853A39">
        <w:tab/>
        <w:t>v tis. Kč</w:t>
      </w:r>
      <w:bookmarkStart w:id="151" w:name="_MON_1835859911"/>
      <w:bookmarkEnd w:id="151"/>
      <w:r w:rsidR="00FC489A" w:rsidRPr="00853A39">
        <w:object w:dxaOrig="10077" w:dyaOrig="3903" w14:anchorId="7D820B9F">
          <v:shape id="_x0000_i1049" type="#_x0000_t75" style="width:468.75pt;height:201.75pt" o:ole="">
            <v:imagedata r:id="rId57" o:title=""/>
          </v:shape>
          <o:OLEObject Type="Embed" ProgID="Excel.Sheet.12" ShapeID="_x0000_i1049" DrawAspect="Content" ObjectID="_1840779873" r:id="rId58"/>
        </w:object>
      </w:r>
    </w:p>
    <w:p w14:paraId="7E5851D8" w14:textId="77777777" w:rsidR="008E0FDF" w:rsidRDefault="00D00051" w:rsidP="007A6AF5">
      <w:pPr>
        <w:pStyle w:val="Mjtext"/>
        <w:rPr>
          <w:szCs w:val="20"/>
        </w:rPr>
      </w:pPr>
      <w:r>
        <w:rPr>
          <w:szCs w:val="20"/>
        </w:rPr>
        <w:t>V</w:t>
      </w:r>
      <w:r w:rsidR="00847B5B" w:rsidRPr="00D00051">
        <w:rPr>
          <w:szCs w:val="20"/>
        </w:rPr>
        <w:t xml:space="preserve">e sledovaném období byla nadále poskytována humanitární pomoc osobám postiženým ozbrojeným </w:t>
      </w:r>
      <w:r w:rsidRPr="00D00051">
        <w:rPr>
          <w:szCs w:val="20"/>
        </w:rPr>
        <w:t xml:space="preserve">konfliktem na Ukrajině, především zajištění nouzového ubytování. </w:t>
      </w:r>
    </w:p>
    <w:p w14:paraId="75154006" w14:textId="3A24BD4B" w:rsidR="00E77D18" w:rsidRPr="00935BD5" w:rsidRDefault="00E77D18" w:rsidP="0068283E">
      <w:pPr>
        <w:pStyle w:val="Styltab"/>
      </w:pPr>
      <w:r w:rsidRPr="00853A39">
        <w:t xml:space="preserve">Výdaje na </w:t>
      </w:r>
      <w:r>
        <w:t>poskytování humanitární pomoci občanům Ukrajiny</w:t>
      </w:r>
      <w:r w:rsidR="00935BD5">
        <w:t xml:space="preserve"> </w:t>
      </w:r>
      <w:r w:rsidR="00935BD5">
        <w:tab/>
      </w:r>
      <w:r w:rsidRPr="00853A39">
        <w:t>v tis. Kč</w:t>
      </w:r>
    </w:p>
    <w:bookmarkStart w:id="152" w:name="_MON_1805177733"/>
    <w:bookmarkEnd w:id="152"/>
    <w:p w14:paraId="5E902117" w14:textId="1140F1F7" w:rsidR="00D00051" w:rsidRDefault="006C34C8" w:rsidP="00AE596A">
      <w:pPr>
        <w:spacing w:after="240"/>
      </w:pPr>
      <w:r w:rsidRPr="00785438">
        <w:object w:dxaOrig="10140" w:dyaOrig="1513" w14:anchorId="79762182">
          <v:shape id="_x0000_i1050" type="#_x0000_t75" style="width:471.75pt;height:78pt" o:ole="">
            <v:imagedata r:id="rId59" o:title=""/>
          </v:shape>
          <o:OLEObject Type="Embed" ProgID="Excel.Sheet.12" ShapeID="_x0000_i1050" DrawAspect="Content" ObjectID="_1840779874" r:id="rId60"/>
        </w:object>
      </w:r>
    </w:p>
    <w:p w14:paraId="3A0BB773" w14:textId="59EAC3BF" w:rsidR="007A6AF5" w:rsidRDefault="007A6AF5" w:rsidP="007A6AF5">
      <w:pPr>
        <w:pStyle w:val="Mjtext"/>
        <w:rPr>
          <w:sz w:val="16"/>
          <w:szCs w:val="16"/>
        </w:rPr>
      </w:pPr>
      <w:r w:rsidRPr="00C700BC">
        <w:rPr>
          <w:sz w:val="16"/>
          <w:szCs w:val="16"/>
        </w:rPr>
        <w:t>*) Na úhradu výdajů na zajištění nouzového ubytování pro osoby s dočasnou ochranou byly poskytnuty z</w:t>
      </w:r>
      <w:r w:rsidR="006C34C8" w:rsidRPr="00C700BC">
        <w:rPr>
          <w:sz w:val="16"/>
          <w:szCs w:val="16"/>
        </w:rPr>
        <w:t> </w:t>
      </w:r>
      <w:r w:rsidRPr="00C700BC">
        <w:rPr>
          <w:sz w:val="16"/>
          <w:szCs w:val="16"/>
        </w:rPr>
        <w:t>kapitoly Všeobecná pokladní správa z rezervy na řešení krizových situací účelové dotace v celkové výši 3.051 tis. Kč. V této částce jsou zahrnuty i dotace na výdaje, které kraj vynaložil v prosinci 2025, neboť dotace jsou poskytovány ex post.</w:t>
      </w:r>
    </w:p>
    <w:p w14:paraId="7569E9F9" w14:textId="77777777" w:rsidR="00C700BC" w:rsidRPr="00C700BC" w:rsidRDefault="00C700BC" w:rsidP="007A6AF5">
      <w:pPr>
        <w:pStyle w:val="Mjtext"/>
        <w:rPr>
          <w:sz w:val="16"/>
          <w:szCs w:val="16"/>
        </w:rPr>
      </w:pPr>
    </w:p>
    <w:bookmarkEnd w:id="149"/>
    <w:bookmarkEnd w:id="150"/>
    <w:p w14:paraId="586AA5DD" w14:textId="7276B6CB" w:rsidR="00014B18" w:rsidRPr="00D14E2B" w:rsidRDefault="00014B18" w:rsidP="007E481E">
      <w:pPr>
        <w:pStyle w:val="Nadpis3"/>
      </w:pPr>
      <w:r w:rsidRPr="00571C6D">
        <w:t xml:space="preserve">Odvětví </w:t>
      </w:r>
      <w:r w:rsidRPr="00D14E2B">
        <w:t xml:space="preserve">kultury </w:t>
      </w:r>
    </w:p>
    <w:p w14:paraId="27083997" w14:textId="60041216" w:rsidR="00A54947" w:rsidRPr="00D14E2B" w:rsidRDefault="00014B18" w:rsidP="00A54947">
      <w:bookmarkStart w:id="153" w:name="_Hlk166573446"/>
      <w:r w:rsidRPr="00D14E2B">
        <w:t xml:space="preserve">V roce </w:t>
      </w:r>
      <w:r w:rsidR="00C22C6C" w:rsidRPr="00D14E2B">
        <w:t>20</w:t>
      </w:r>
      <w:r w:rsidR="00157037" w:rsidRPr="00D14E2B">
        <w:t>2</w:t>
      </w:r>
      <w:r w:rsidR="00571C6D" w:rsidRPr="00D14E2B">
        <w:t>6</w:t>
      </w:r>
      <w:r w:rsidRPr="00D14E2B">
        <w:t xml:space="preserve"> bylo ve</w:t>
      </w:r>
      <w:r w:rsidR="00D924F5" w:rsidRPr="00D14E2B">
        <w:t> </w:t>
      </w:r>
      <w:r w:rsidRPr="00D14E2B">
        <w:t>schváleném rozpočtu kraje vyčleněno na</w:t>
      </w:r>
      <w:r w:rsidR="00D924F5" w:rsidRPr="00D14E2B">
        <w:t> </w:t>
      </w:r>
      <w:r w:rsidRPr="00D14E2B">
        <w:t xml:space="preserve">financování výdajů v odvětví kultury celkem </w:t>
      </w:r>
      <w:r w:rsidR="00D14E2B" w:rsidRPr="00D14E2B">
        <w:t>2.334.867</w:t>
      </w:r>
      <w:r w:rsidRPr="00D14E2B">
        <w:t> tis.</w:t>
      </w:r>
      <w:r w:rsidR="00D924F5" w:rsidRPr="00D14E2B">
        <w:t> </w:t>
      </w:r>
      <w:r w:rsidRPr="00D14E2B">
        <w:t>Kč. K</w:t>
      </w:r>
      <w:r w:rsidR="00CF1682" w:rsidRPr="00D14E2B">
        <w:t> </w:t>
      </w:r>
      <w:r w:rsidR="00880DB5" w:rsidRPr="00D14E2B">
        <w:t>30. 4. 2026</w:t>
      </w:r>
      <w:r w:rsidRPr="00D14E2B">
        <w:t xml:space="preserve"> </w:t>
      </w:r>
      <w:r w:rsidR="00262B00" w:rsidRPr="00D14E2B">
        <w:t>byl rozpočet odvětví upraven na</w:t>
      </w:r>
      <w:r w:rsidR="00207219" w:rsidRPr="00D14E2B">
        <w:t> </w:t>
      </w:r>
      <w:r w:rsidR="00D14E2B" w:rsidRPr="00D14E2B">
        <w:t>1.579.701</w:t>
      </w:r>
      <w:r w:rsidR="00042642">
        <w:t> </w:t>
      </w:r>
      <w:r w:rsidR="00262B00" w:rsidRPr="00D14E2B">
        <w:t>tis.</w:t>
      </w:r>
      <w:r w:rsidR="00186D2E" w:rsidRPr="00D14E2B">
        <w:t> </w:t>
      </w:r>
      <w:r w:rsidR="00262B00" w:rsidRPr="00D14E2B">
        <w:t>Kč, čímž došlo</w:t>
      </w:r>
      <w:r w:rsidRPr="00D14E2B">
        <w:t xml:space="preserve"> k</w:t>
      </w:r>
      <w:r w:rsidR="007375B0" w:rsidRPr="00D14E2B">
        <w:t>e</w:t>
      </w:r>
      <w:r w:rsidR="006E42C1" w:rsidRPr="00D14E2B">
        <w:t> </w:t>
      </w:r>
      <w:r w:rsidR="001154A6" w:rsidRPr="00D14E2B">
        <w:t>snížení</w:t>
      </w:r>
      <w:r w:rsidR="002664B0" w:rsidRPr="00D14E2B">
        <w:t xml:space="preserve"> objemu rozpočtu </w:t>
      </w:r>
      <w:r w:rsidRPr="00D14E2B">
        <w:t>o</w:t>
      </w:r>
      <w:r w:rsidR="00FF14AA" w:rsidRPr="00D14E2B">
        <w:t> </w:t>
      </w:r>
      <w:r w:rsidR="00D14E2B" w:rsidRPr="00D14E2B">
        <w:t>755.166</w:t>
      </w:r>
      <w:r w:rsidR="00D924F5" w:rsidRPr="00D14E2B">
        <w:t> </w:t>
      </w:r>
      <w:r w:rsidRPr="00D14E2B">
        <w:t>tis.</w:t>
      </w:r>
      <w:r w:rsidR="00D924F5" w:rsidRPr="00D14E2B">
        <w:t> </w:t>
      </w:r>
      <w:r w:rsidRPr="00D14E2B">
        <w:t>Kč</w:t>
      </w:r>
      <w:r w:rsidR="009C2C24" w:rsidRPr="00D14E2B">
        <w:t>.</w:t>
      </w:r>
      <w:r w:rsidR="00A54947" w:rsidRPr="00D14E2B">
        <w:t xml:space="preserve"> Skutečné výdaje v</w:t>
      </w:r>
      <w:r w:rsidR="003D0600" w:rsidRPr="00D14E2B">
        <w:t> </w:t>
      </w:r>
      <w:r w:rsidR="00A54947" w:rsidRPr="00D14E2B">
        <w:t>odvětví</w:t>
      </w:r>
      <w:r w:rsidR="003D0600" w:rsidRPr="00D14E2B">
        <w:t xml:space="preserve"> kultury</w:t>
      </w:r>
      <w:r w:rsidR="00A54947" w:rsidRPr="00D14E2B">
        <w:t xml:space="preserve"> činily k </w:t>
      </w:r>
      <w:r w:rsidR="00880DB5" w:rsidRPr="00D14E2B">
        <w:t>30. 4. 2026</w:t>
      </w:r>
      <w:r w:rsidR="00A54947" w:rsidRPr="00D14E2B">
        <w:t xml:space="preserve"> celkem </w:t>
      </w:r>
      <w:r w:rsidR="00D14E2B" w:rsidRPr="00D14E2B">
        <w:t>353.843</w:t>
      </w:r>
      <w:r w:rsidR="00A54947" w:rsidRPr="00D14E2B">
        <w:t xml:space="preserve"> tis. Kč, tj. čerpání ve výši </w:t>
      </w:r>
      <w:r w:rsidR="00D14E2B" w:rsidRPr="00D14E2B">
        <w:t>22</w:t>
      </w:r>
      <w:r w:rsidR="00DF2172">
        <w:t> </w:t>
      </w:r>
      <w:r w:rsidR="00A54947" w:rsidRPr="00D14E2B">
        <w:t>% upraveného rozpočtu.</w:t>
      </w:r>
    </w:p>
    <w:bookmarkEnd w:id="153"/>
    <w:p w14:paraId="4C3B7EE4" w14:textId="01DCCBF4" w:rsidR="003930F5" w:rsidRPr="006F16E8" w:rsidRDefault="00001314" w:rsidP="007B73CD">
      <w:pPr>
        <w:pStyle w:val="Styltab"/>
      </w:pPr>
      <w:r w:rsidRPr="00FD3B70">
        <w:lastRenderedPageBreak/>
        <w:t>Výdaje v odvětví kultury v členění dle účelu</w:t>
      </w:r>
      <w:r w:rsidRPr="00FD3B70">
        <w:tab/>
        <w:t>v tis. Kč</w:t>
      </w:r>
      <w:bookmarkStart w:id="154" w:name="_MON_1681554388"/>
      <w:bookmarkEnd w:id="154"/>
      <w:r w:rsidR="00D14E2B" w:rsidRPr="006F16E8">
        <w:object w:dxaOrig="9365" w:dyaOrig="2021" w14:anchorId="46B3D2F4">
          <v:shape id="_x0000_i1051" type="#_x0000_t75" style="width:468pt;height:105.75pt" o:ole="">
            <v:imagedata r:id="rId61" o:title=""/>
          </v:shape>
          <o:OLEObject Type="Embed" ProgID="Excel.Sheet.8" ShapeID="_x0000_i1051" DrawAspect="Content" ObjectID="_1840779875" r:id="rId62"/>
        </w:object>
      </w:r>
    </w:p>
    <w:p w14:paraId="0298D955" w14:textId="77777777" w:rsidR="003F459C" w:rsidRPr="006F16E8" w:rsidRDefault="003F459C" w:rsidP="003F459C">
      <w:pPr>
        <w:spacing w:after="0"/>
      </w:pPr>
      <w:bookmarkStart w:id="155" w:name="_Hlk166573397"/>
    </w:p>
    <w:p w14:paraId="5F98CD7F" w14:textId="04EB77F7" w:rsidR="003F459C" w:rsidRPr="006F16E8" w:rsidRDefault="00BA2765" w:rsidP="003F459C">
      <w:pPr>
        <w:spacing w:after="0"/>
      </w:pPr>
      <w:bookmarkStart w:id="156" w:name="_Hlk198534232"/>
      <w:r w:rsidRPr="006F16E8">
        <w:t>Objemově významná úprava rozpočtu v období leden až duben souvisela s nedočerpanými účelově vymezenými výdaji roku 202</w:t>
      </w:r>
      <w:r w:rsidR="001232C2" w:rsidRPr="006F16E8">
        <w:t>5</w:t>
      </w:r>
      <w:r w:rsidRPr="006F16E8">
        <w:t xml:space="preserve"> v tomto odvětví, které byly zapojeny ke</w:t>
      </w:r>
      <w:r w:rsidR="008B10AD" w:rsidRPr="006F16E8">
        <w:t> </w:t>
      </w:r>
      <w:r w:rsidRPr="006F16E8">
        <w:t>stejnému účelu do rozpočtu roku 202</w:t>
      </w:r>
      <w:r w:rsidR="001232C2" w:rsidRPr="006F16E8">
        <w:t>6</w:t>
      </w:r>
      <w:r w:rsidRPr="006F16E8">
        <w:t xml:space="preserve"> v celkové výši </w:t>
      </w:r>
      <w:r w:rsidR="006F16E8" w:rsidRPr="006F16E8">
        <w:t>100.062</w:t>
      </w:r>
      <w:r w:rsidRPr="006F16E8">
        <w:t xml:space="preserve"> tis. Kč, z toho </w:t>
      </w:r>
      <w:r w:rsidR="006F16E8" w:rsidRPr="006F16E8">
        <w:t>79.381</w:t>
      </w:r>
      <w:r w:rsidR="00295ABB" w:rsidRPr="006F16E8">
        <w:t xml:space="preserve"> tis. Kč bylo určeno na financování akcí </w:t>
      </w:r>
      <w:r w:rsidR="003F459C" w:rsidRPr="006268B2">
        <w:t>spolufinancovaných z evropských finančních zdrojů</w:t>
      </w:r>
      <w:r w:rsidR="00295ABB" w:rsidRPr="006268B2">
        <w:t xml:space="preserve"> a </w:t>
      </w:r>
      <w:r w:rsidR="006F16E8" w:rsidRPr="006268B2">
        <w:t>10.899</w:t>
      </w:r>
      <w:r w:rsidR="008B10AD" w:rsidRPr="006268B2">
        <w:t> </w:t>
      </w:r>
      <w:r w:rsidR="007071C3" w:rsidRPr="006268B2">
        <w:t>tis.</w:t>
      </w:r>
      <w:r w:rsidR="008B10AD" w:rsidRPr="006268B2">
        <w:t> </w:t>
      </w:r>
      <w:r w:rsidR="007071C3" w:rsidRPr="006268B2">
        <w:t>Kč bylo určeno na</w:t>
      </w:r>
      <w:r w:rsidR="008B10AD" w:rsidRPr="006268B2">
        <w:t xml:space="preserve"> financování </w:t>
      </w:r>
      <w:r w:rsidR="006F16E8" w:rsidRPr="006268B2">
        <w:t xml:space="preserve">akcí reprodukce majetku kraje. </w:t>
      </w:r>
      <w:r w:rsidR="00295ABB" w:rsidRPr="006268B2">
        <w:t xml:space="preserve">Další významná úprava rozpočtu ve sledovaném období se týkala zreálnění čerpání výdajů v letech u akcí spolufinancovaných z evropských finančních zdrojů, což mělo za následek snížení objemu rozpočtu o </w:t>
      </w:r>
      <w:r w:rsidR="006268B2" w:rsidRPr="006268B2">
        <w:t>879.680</w:t>
      </w:r>
      <w:r w:rsidR="00C91A51" w:rsidRPr="006268B2">
        <w:t xml:space="preserve"> tis. Kč,</w:t>
      </w:r>
      <w:r w:rsidR="00295ABB" w:rsidRPr="006268B2">
        <w:t xml:space="preserve"> zejména u akce </w:t>
      </w:r>
      <w:r w:rsidR="003F459C" w:rsidRPr="006268B2">
        <w:t>Černá kostka – Centrum digitalizace, vědy a</w:t>
      </w:r>
      <w:r w:rsidR="006268B2" w:rsidRPr="006268B2">
        <w:t> </w:t>
      </w:r>
      <w:r w:rsidR="003F459C" w:rsidRPr="006268B2">
        <w:t xml:space="preserve">inovací došlo ke snížení </w:t>
      </w:r>
      <w:r w:rsidR="00154241" w:rsidRPr="006268B2">
        <w:t xml:space="preserve">objemu rozpočtu </w:t>
      </w:r>
      <w:r w:rsidR="003F459C" w:rsidRPr="006268B2">
        <w:t>ve</w:t>
      </w:r>
      <w:r w:rsidR="00154241" w:rsidRPr="006268B2">
        <w:t> </w:t>
      </w:r>
      <w:r w:rsidR="003F459C" w:rsidRPr="006268B2">
        <w:t>sledovaném období o </w:t>
      </w:r>
      <w:r w:rsidR="006268B2" w:rsidRPr="006268B2">
        <w:t>809.317</w:t>
      </w:r>
      <w:r w:rsidR="003F459C" w:rsidRPr="006268B2">
        <w:t> tis. Kč.</w:t>
      </w:r>
    </w:p>
    <w:p w14:paraId="703C6A8C" w14:textId="5921C420" w:rsidR="00E704E2" w:rsidRDefault="00001314" w:rsidP="007B73CD">
      <w:pPr>
        <w:pStyle w:val="Styltab"/>
      </w:pPr>
      <w:bookmarkStart w:id="157" w:name="_MON_1469515630"/>
      <w:bookmarkStart w:id="158" w:name="_MON_1469515637"/>
      <w:bookmarkStart w:id="159" w:name="_MON_1469515816"/>
      <w:bookmarkStart w:id="160" w:name="_MON_1476601825"/>
      <w:bookmarkStart w:id="161" w:name="_MON_1477203815"/>
      <w:bookmarkStart w:id="162" w:name="_MON_1477296719"/>
      <w:bookmarkStart w:id="163" w:name="_MON_1477296733"/>
      <w:bookmarkStart w:id="164" w:name="_MON_1477464109"/>
      <w:bookmarkStart w:id="165" w:name="_MON_1489918255"/>
      <w:bookmarkStart w:id="166" w:name="_MON_1489919467"/>
      <w:bookmarkStart w:id="167" w:name="_MON_1490172995"/>
      <w:bookmarkStart w:id="168" w:name="_MON_1490173024"/>
      <w:bookmarkStart w:id="169" w:name="_MON_1490420861"/>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FD3B70">
        <w:t>Výdaje v odvětví kultury na</w:t>
      </w:r>
      <w:r w:rsidR="00910C46" w:rsidRPr="00FD3B70">
        <w:t> </w:t>
      </w:r>
      <w:r w:rsidRPr="00FD3B70">
        <w:t>samosprávné a jiné činnosti zajišťované prostřednictvím krajského úřadu</w:t>
      </w:r>
      <w:r w:rsidR="0062319C" w:rsidRPr="00FD3B70">
        <w:tab/>
      </w:r>
      <w:r w:rsidRPr="00FD3B70">
        <w:t>v tis. Kč</w:t>
      </w:r>
      <w:bookmarkStart w:id="170" w:name="_MON_1681554436"/>
      <w:bookmarkEnd w:id="170"/>
      <w:bookmarkStart w:id="171" w:name="_MON_1555934466"/>
      <w:bookmarkEnd w:id="171"/>
      <w:r w:rsidR="00DF2172" w:rsidRPr="00FD3B70">
        <w:object w:dxaOrig="10301" w:dyaOrig="6363" w14:anchorId="58D05DBE">
          <v:shape id="_x0000_i1052" type="#_x0000_t75" style="width:466.5pt;height:285pt" o:ole="">
            <v:imagedata r:id="rId63" o:title=""/>
          </v:shape>
          <o:OLEObject Type="Embed" ProgID="Excel.Sheet.8" ShapeID="_x0000_i1052" DrawAspect="Content" ObjectID="_1840779876" r:id="rId64"/>
        </w:object>
      </w:r>
    </w:p>
    <w:p w14:paraId="5C82CE1B" w14:textId="77777777" w:rsidR="003F3EDF" w:rsidRPr="003F3EDF" w:rsidRDefault="003F3EDF" w:rsidP="003F3EDF"/>
    <w:p w14:paraId="04AD0EF9" w14:textId="1019D0E0" w:rsidR="00E704E2" w:rsidRPr="00FD3B70" w:rsidRDefault="00001314" w:rsidP="007B73CD">
      <w:pPr>
        <w:pStyle w:val="Styltab"/>
      </w:pPr>
      <w:bookmarkStart w:id="172" w:name="_MON_1469444208"/>
      <w:bookmarkStart w:id="173" w:name="_MON_1469444674"/>
      <w:bookmarkStart w:id="174" w:name="_MON_1476601844"/>
      <w:bookmarkStart w:id="175" w:name="_MON_1477210917"/>
      <w:bookmarkStart w:id="176" w:name="_MON_1477380410"/>
      <w:bookmarkStart w:id="177" w:name="_MON_1477464118"/>
      <w:bookmarkStart w:id="178" w:name="_MON_1489921486"/>
      <w:bookmarkStart w:id="179" w:name="_MON_1490173042"/>
      <w:bookmarkEnd w:id="172"/>
      <w:bookmarkEnd w:id="173"/>
      <w:bookmarkEnd w:id="174"/>
      <w:bookmarkEnd w:id="175"/>
      <w:bookmarkEnd w:id="176"/>
      <w:bookmarkEnd w:id="177"/>
      <w:bookmarkEnd w:id="178"/>
      <w:bookmarkEnd w:id="179"/>
      <w:r w:rsidRPr="00FD3B70">
        <w:lastRenderedPageBreak/>
        <w:t>Příspěvek na</w:t>
      </w:r>
      <w:r w:rsidR="003F7D6D" w:rsidRPr="00FD3B70">
        <w:t> </w:t>
      </w:r>
      <w:r w:rsidRPr="00FD3B70">
        <w:t>provoz příspěvkovým organizacím v</w:t>
      </w:r>
      <w:r w:rsidR="004143CF" w:rsidRPr="00FD3B70">
        <w:t> </w:t>
      </w:r>
      <w:r w:rsidRPr="00FD3B70">
        <w:t>odvětví kultury</w:t>
      </w:r>
      <w:r w:rsidRPr="00FD3B70">
        <w:tab/>
        <w:t>v tis. Kč</w:t>
      </w:r>
      <w:bookmarkStart w:id="180" w:name="_MON_1490419737"/>
      <w:bookmarkStart w:id="181" w:name="_MON_1490420976"/>
      <w:bookmarkStart w:id="182" w:name="_MON_1490420996"/>
      <w:bookmarkStart w:id="183" w:name="_MON_1469444790"/>
      <w:bookmarkStart w:id="184" w:name="_MON_1476601865"/>
      <w:bookmarkStart w:id="185" w:name="_MON_1477211156"/>
      <w:bookmarkStart w:id="186" w:name="_MON_1489922197"/>
      <w:bookmarkStart w:id="187" w:name="_MON_1489922348"/>
      <w:bookmarkStart w:id="188" w:name="_MON_1490173055"/>
      <w:bookmarkStart w:id="189" w:name="_MON_1490174992"/>
      <w:bookmarkStart w:id="190" w:name="_MON_1681554325"/>
      <w:bookmarkEnd w:id="180"/>
      <w:bookmarkEnd w:id="181"/>
      <w:bookmarkEnd w:id="182"/>
      <w:bookmarkEnd w:id="183"/>
      <w:bookmarkEnd w:id="184"/>
      <w:bookmarkEnd w:id="185"/>
      <w:bookmarkEnd w:id="186"/>
      <w:bookmarkEnd w:id="187"/>
      <w:bookmarkEnd w:id="188"/>
      <w:bookmarkEnd w:id="189"/>
      <w:bookmarkEnd w:id="190"/>
      <w:bookmarkStart w:id="191" w:name="_MON_1490419667"/>
      <w:bookmarkEnd w:id="191"/>
      <w:r w:rsidR="00042642" w:rsidRPr="00FD3B70">
        <w:object w:dxaOrig="10085" w:dyaOrig="3632" w14:anchorId="09049348">
          <v:shape id="_x0000_i1053" type="#_x0000_t75" style="width:468pt;height:165.75pt" o:ole="">
            <v:imagedata r:id="rId65" o:title=""/>
          </v:shape>
          <o:OLEObject Type="Embed" ProgID="Excel.Sheet.8" ShapeID="_x0000_i1053" DrawAspect="Content" ObjectID="_1840779877" r:id="rId66"/>
        </w:object>
      </w:r>
    </w:p>
    <w:p w14:paraId="414A34F2" w14:textId="77777777" w:rsidR="00A83E59" w:rsidRPr="00FD3B70" w:rsidRDefault="00A83E59" w:rsidP="00A83E59">
      <w:pPr>
        <w:rPr>
          <w:color w:val="BFBFBF" w:themeColor="background1" w:themeShade="BF"/>
        </w:rPr>
      </w:pPr>
    </w:p>
    <w:p w14:paraId="586AA5EE" w14:textId="77777777" w:rsidR="00014B18" w:rsidRPr="000F2D5B" w:rsidRDefault="00014B18" w:rsidP="00001314">
      <w:pPr>
        <w:pStyle w:val="Nadpis3"/>
      </w:pPr>
      <w:r w:rsidRPr="00571C6D">
        <w:t xml:space="preserve">Odvětví prezentace </w:t>
      </w:r>
      <w:r w:rsidRPr="000F2D5B">
        <w:t>kraje a ediční plán</w:t>
      </w:r>
    </w:p>
    <w:p w14:paraId="4164C94A" w14:textId="2EEE27AE" w:rsidR="00BC2D7E" w:rsidRPr="000F2D5B" w:rsidRDefault="00014B18" w:rsidP="00BC2D7E">
      <w:r w:rsidRPr="000F2D5B">
        <w:rPr>
          <w:rFonts w:cs="Tahoma"/>
          <w:szCs w:val="20"/>
        </w:rPr>
        <w:t>Schválený rozpočet výdajů ve</w:t>
      </w:r>
      <w:r w:rsidR="00C634DE" w:rsidRPr="000F2D5B">
        <w:rPr>
          <w:rFonts w:cs="Tahoma"/>
          <w:szCs w:val="20"/>
        </w:rPr>
        <w:t> </w:t>
      </w:r>
      <w:r w:rsidRPr="000F2D5B">
        <w:rPr>
          <w:rFonts w:cs="Tahoma"/>
          <w:szCs w:val="20"/>
        </w:rPr>
        <w:t xml:space="preserve">výši </w:t>
      </w:r>
      <w:r w:rsidR="000F2D5B" w:rsidRPr="000F2D5B">
        <w:rPr>
          <w:rFonts w:cs="Tahoma"/>
          <w:szCs w:val="20"/>
        </w:rPr>
        <w:t>33.718</w:t>
      </w:r>
      <w:r w:rsidR="00C634DE" w:rsidRPr="000F2D5B">
        <w:rPr>
          <w:rFonts w:cs="Tahoma"/>
          <w:szCs w:val="20"/>
        </w:rPr>
        <w:t> </w:t>
      </w:r>
      <w:r w:rsidRPr="000F2D5B">
        <w:rPr>
          <w:rFonts w:cs="Tahoma"/>
          <w:szCs w:val="20"/>
        </w:rPr>
        <w:t>tis.</w:t>
      </w:r>
      <w:r w:rsidR="00C634DE" w:rsidRPr="000F2D5B">
        <w:rPr>
          <w:rFonts w:cs="Tahoma"/>
          <w:szCs w:val="20"/>
        </w:rPr>
        <w:t> </w:t>
      </w:r>
      <w:r w:rsidRPr="000F2D5B">
        <w:rPr>
          <w:rFonts w:cs="Tahoma"/>
          <w:szCs w:val="20"/>
        </w:rPr>
        <w:t>Kč v odvětví prezentace kraje a</w:t>
      </w:r>
      <w:r w:rsidR="00C634DE" w:rsidRPr="000F2D5B">
        <w:rPr>
          <w:rFonts w:cs="Tahoma"/>
          <w:szCs w:val="20"/>
        </w:rPr>
        <w:t> </w:t>
      </w:r>
      <w:r w:rsidRPr="000F2D5B">
        <w:rPr>
          <w:rFonts w:cs="Tahoma"/>
          <w:szCs w:val="20"/>
        </w:rPr>
        <w:t xml:space="preserve">ediční plán byl celkově </w:t>
      </w:r>
      <w:r w:rsidR="00672553" w:rsidRPr="000F2D5B">
        <w:rPr>
          <w:rFonts w:cs="Tahoma"/>
          <w:szCs w:val="20"/>
        </w:rPr>
        <w:t>navýšen</w:t>
      </w:r>
      <w:r w:rsidRPr="000F2D5B">
        <w:rPr>
          <w:rFonts w:cs="Tahoma"/>
          <w:szCs w:val="20"/>
        </w:rPr>
        <w:t xml:space="preserve"> na</w:t>
      </w:r>
      <w:r w:rsidR="005C24B3" w:rsidRPr="000F2D5B">
        <w:rPr>
          <w:rFonts w:cs="Tahoma"/>
          <w:szCs w:val="20"/>
        </w:rPr>
        <w:t> </w:t>
      </w:r>
      <w:r w:rsidRPr="000F2D5B">
        <w:rPr>
          <w:rFonts w:cs="Tahoma"/>
          <w:szCs w:val="20"/>
        </w:rPr>
        <w:t xml:space="preserve">částku </w:t>
      </w:r>
      <w:r w:rsidR="000F2D5B" w:rsidRPr="000F2D5B">
        <w:rPr>
          <w:rFonts w:cs="Tahoma"/>
          <w:szCs w:val="20"/>
        </w:rPr>
        <w:t>45.324</w:t>
      </w:r>
      <w:r w:rsidR="00C634DE" w:rsidRPr="000F2D5B">
        <w:t> </w:t>
      </w:r>
      <w:r w:rsidRPr="000F2D5B">
        <w:rPr>
          <w:rFonts w:cs="Tahoma"/>
          <w:szCs w:val="20"/>
        </w:rPr>
        <w:t>tis.</w:t>
      </w:r>
      <w:r w:rsidR="00C634DE" w:rsidRPr="000F2D5B">
        <w:rPr>
          <w:rFonts w:cs="Tahoma"/>
          <w:szCs w:val="20"/>
        </w:rPr>
        <w:t> </w:t>
      </w:r>
      <w:r w:rsidRPr="000F2D5B">
        <w:rPr>
          <w:rFonts w:cs="Tahoma"/>
          <w:szCs w:val="20"/>
        </w:rPr>
        <w:t>Kč</w:t>
      </w:r>
      <w:r w:rsidR="002E4EDB" w:rsidRPr="000F2D5B">
        <w:rPr>
          <w:rFonts w:cs="Tahoma"/>
          <w:szCs w:val="20"/>
        </w:rPr>
        <w:t xml:space="preserve">, což je </w:t>
      </w:r>
      <w:r w:rsidR="00AF6791" w:rsidRPr="000F2D5B">
        <w:rPr>
          <w:rFonts w:cs="Tahoma"/>
          <w:szCs w:val="20"/>
        </w:rPr>
        <w:t>navýšení</w:t>
      </w:r>
      <w:r w:rsidR="009122B4" w:rsidRPr="000F2D5B">
        <w:rPr>
          <w:rFonts w:cs="Tahoma"/>
          <w:szCs w:val="20"/>
        </w:rPr>
        <w:t xml:space="preserve"> o</w:t>
      </w:r>
      <w:r w:rsidR="00D40E9C" w:rsidRPr="000F2D5B">
        <w:rPr>
          <w:rFonts w:cs="Tahoma"/>
          <w:szCs w:val="20"/>
        </w:rPr>
        <w:t> </w:t>
      </w:r>
      <w:r w:rsidR="000F2D5B" w:rsidRPr="000F2D5B">
        <w:rPr>
          <w:rFonts w:cs="Tahoma"/>
          <w:szCs w:val="20"/>
        </w:rPr>
        <w:t>11.606</w:t>
      </w:r>
      <w:r w:rsidR="002E4EDB" w:rsidRPr="000F2D5B">
        <w:rPr>
          <w:rFonts w:cs="Tahoma"/>
          <w:szCs w:val="20"/>
        </w:rPr>
        <w:t> tis. Kč</w:t>
      </w:r>
      <w:r w:rsidRPr="000F2D5B">
        <w:rPr>
          <w:rFonts w:cs="Tahoma"/>
          <w:szCs w:val="20"/>
        </w:rPr>
        <w:t xml:space="preserve">. </w:t>
      </w:r>
      <w:r w:rsidR="00BC2D7E" w:rsidRPr="000F2D5B">
        <w:t xml:space="preserve">Celkové výdaje v odvětví byly čerpány ve výši </w:t>
      </w:r>
      <w:r w:rsidR="000F2D5B" w:rsidRPr="000F2D5B">
        <w:t>11.473</w:t>
      </w:r>
      <w:r w:rsidR="00BC2D7E" w:rsidRPr="000F2D5B">
        <w:t xml:space="preserve"> tis. Kč, tj. </w:t>
      </w:r>
      <w:r w:rsidR="000F2D5B" w:rsidRPr="000F2D5B">
        <w:t>25</w:t>
      </w:r>
      <w:r w:rsidR="00BC2D7E" w:rsidRPr="000F2D5B">
        <w:t> % upraveného rozpočtu.</w:t>
      </w:r>
    </w:p>
    <w:p w14:paraId="57333829" w14:textId="1C7BCD0D" w:rsidR="00E704E2" w:rsidRPr="008328FB" w:rsidRDefault="006419A2" w:rsidP="007B73CD">
      <w:pPr>
        <w:pStyle w:val="Styltab"/>
      </w:pPr>
      <w:r w:rsidRPr="00FD3B70">
        <w:t>V</w:t>
      </w:r>
      <w:r w:rsidR="00FD7C90" w:rsidRPr="00FD3B70">
        <w:t xml:space="preserve">ýdaje v odvětví prezentace kraje a ediční </w:t>
      </w:r>
      <w:r w:rsidR="00011936" w:rsidRPr="00FD3B70">
        <w:t>plán</w:t>
      </w:r>
      <w:r w:rsidR="00FD7C90" w:rsidRPr="00FD3B70">
        <w:t xml:space="preserve"> v členění dle účelu</w:t>
      </w:r>
      <w:r w:rsidR="00FD7C90" w:rsidRPr="00FD3B70">
        <w:tab/>
        <w:t>v tis. Kč</w:t>
      </w:r>
      <w:bookmarkStart w:id="192" w:name="_MON_1681554515"/>
      <w:bookmarkEnd w:id="192"/>
      <w:bookmarkStart w:id="193" w:name="_MON_1555936372"/>
      <w:bookmarkEnd w:id="193"/>
      <w:r w:rsidR="000F2D5B" w:rsidRPr="008328FB">
        <w:object w:dxaOrig="9367" w:dyaOrig="1145" w14:anchorId="62FE663E">
          <v:shape id="_x0000_i1054" type="#_x0000_t75" style="width:468pt;height:56.25pt" o:ole="">
            <v:imagedata r:id="rId67" o:title=""/>
          </v:shape>
          <o:OLEObject Type="Embed" ProgID="Excel.Sheet.8" ShapeID="_x0000_i1054" DrawAspect="Content" ObjectID="_1840779878" r:id="rId68"/>
        </w:object>
      </w:r>
    </w:p>
    <w:p w14:paraId="08AF9C39" w14:textId="031B8CD1" w:rsidR="001C4371" w:rsidRPr="008328FB" w:rsidRDefault="009873D1" w:rsidP="008B0F6E">
      <w:pPr>
        <w:pStyle w:val="MSKNormal"/>
        <w:spacing w:before="200"/>
      </w:pPr>
      <w:r w:rsidRPr="008328FB">
        <w:t>V období leden až duben byly zapojeny do rozpočtu tohoto odvětví nedočerpané účelově vymezené výdaje roku 202</w:t>
      </w:r>
      <w:r w:rsidR="001232C2" w:rsidRPr="008328FB">
        <w:t>5</w:t>
      </w:r>
      <w:r w:rsidRPr="008328FB">
        <w:t xml:space="preserve"> ve výši </w:t>
      </w:r>
      <w:r w:rsidR="00BC5FAB" w:rsidRPr="008328FB">
        <w:t>7.076</w:t>
      </w:r>
      <w:r w:rsidRPr="008328FB">
        <w:t xml:space="preserve"> tis. Kč, z toho </w:t>
      </w:r>
      <w:r w:rsidR="00F7258F" w:rsidRPr="008328FB">
        <w:t xml:space="preserve">zejména </w:t>
      </w:r>
      <w:r w:rsidRPr="008328FB">
        <w:t xml:space="preserve">na akci rozpočtu kraje </w:t>
      </w:r>
      <w:r w:rsidR="00BC5FAB" w:rsidRPr="008328FB">
        <w:t>Realizace komunikační strategie</w:t>
      </w:r>
      <w:r w:rsidR="00F7258F" w:rsidRPr="008328FB">
        <w:t xml:space="preserve"> ve výši </w:t>
      </w:r>
      <w:r w:rsidR="00BC5FAB" w:rsidRPr="008328FB">
        <w:t>3.323</w:t>
      </w:r>
      <w:r w:rsidR="00F7258F" w:rsidRPr="008328FB">
        <w:t> tis. Kč</w:t>
      </w:r>
      <w:r w:rsidR="001C4371" w:rsidRPr="008328FB">
        <w:t>.</w:t>
      </w:r>
      <w:r w:rsidR="00F4381A" w:rsidRPr="008328FB">
        <w:t xml:space="preserve"> Dále byl v tomto období navýšen objem rozpočtu odvětví o</w:t>
      </w:r>
      <w:r w:rsidR="008328FB" w:rsidRPr="008328FB">
        <w:t> </w:t>
      </w:r>
      <w:r w:rsidR="00F4381A" w:rsidRPr="008328FB">
        <w:t xml:space="preserve">prostředky </w:t>
      </w:r>
      <w:r w:rsidR="00CF4D96" w:rsidRPr="008328FB">
        <w:t>ve</w:t>
      </w:r>
      <w:r w:rsidR="008328FB" w:rsidRPr="008328FB">
        <w:t> </w:t>
      </w:r>
      <w:r w:rsidR="00CF4D96" w:rsidRPr="008328FB">
        <w:t xml:space="preserve">výši </w:t>
      </w:r>
      <w:r w:rsidR="008328FB" w:rsidRPr="008328FB">
        <w:t>3.630</w:t>
      </w:r>
      <w:r w:rsidR="00C56157" w:rsidRPr="008328FB">
        <w:t> tis. Kč z</w:t>
      </w:r>
      <w:r w:rsidR="008328FB" w:rsidRPr="008328FB">
        <w:t> odvětví vlastní správní činnost kraje a činnost zastupitelstva kraje, z nespecifikované rezervy, n</w:t>
      </w:r>
      <w:r w:rsidR="003F4D3A" w:rsidRPr="008328FB">
        <w:t xml:space="preserve">a akci Realizace komunikační strategie </w:t>
      </w:r>
      <w:r w:rsidR="008328FB" w:rsidRPr="008328FB">
        <w:t>v souvislosti s realizací projektu Marketing pro mladé v MSK.</w:t>
      </w:r>
    </w:p>
    <w:p w14:paraId="11D66735" w14:textId="6EB9DE53" w:rsidR="00D44D29" w:rsidRPr="00FD3B70" w:rsidRDefault="00FD7C90" w:rsidP="007B73CD">
      <w:pPr>
        <w:pStyle w:val="Styltab"/>
      </w:pPr>
      <w:r w:rsidRPr="00FD3B70">
        <w:t xml:space="preserve">Výdaje v odvětví prezentace kraje a ediční </w:t>
      </w:r>
      <w:r w:rsidR="00011936" w:rsidRPr="00FD3B70">
        <w:t>plán</w:t>
      </w:r>
      <w:r w:rsidRPr="00FD3B70">
        <w:t xml:space="preserve"> na samosprávné a jiné činnosti zajišťované prostřednictvím krajského úřadu</w:t>
      </w:r>
      <w:r w:rsidR="001D386A" w:rsidRPr="00FD3B70">
        <w:tab/>
      </w:r>
      <w:r w:rsidRPr="00FD3B70">
        <w:t>v tis. Kč</w:t>
      </w:r>
      <w:bookmarkStart w:id="194" w:name="_MON_1489922461"/>
      <w:bookmarkStart w:id="195" w:name="_MON_1490173084"/>
      <w:bookmarkStart w:id="196" w:name="_MON_1490175040"/>
      <w:bookmarkStart w:id="197" w:name="_MON_1469445012"/>
      <w:bookmarkStart w:id="198" w:name="_MON_1476601901"/>
      <w:bookmarkStart w:id="199" w:name="_MON_1477210788"/>
      <w:bookmarkEnd w:id="194"/>
      <w:bookmarkEnd w:id="195"/>
      <w:bookmarkEnd w:id="196"/>
      <w:bookmarkEnd w:id="197"/>
      <w:bookmarkEnd w:id="198"/>
      <w:bookmarkEnd w:id="199"/>
      <w:bookmarkStart w:id="200" w:name="_MON_1477372125"/>
      <w:bookmarkEnd w:id="200"/>
      <w:r w:rsidR="000F2D5B" w:rsidRPr="00FD3B70">
        <w:object w:dxaOrig="9614" w:dyaOrig="3173" w14:anchorId="586AA6B3">
          <v:shape id="_x0000_i1055" type="#_x0000_t75" style="width:475.5pt;height:141pt" o:ole="">
            <v:imagedata r:id="rId69" o:title=""/>
          </v:shape>
          <o:OLEObject Type="Embed" ProgID="Excel.Sheet.8" ShapeID="_x0000_i1055" DrawAspect="Content" ObjectID="_1840779879" r:id="rId70"/>
        </w:object>
      </w:r>
    </w:p>
    <w:p w14:paraId="263D82A4" w14:textId="77777777" w:rsidR="00E76BD3" w:rsidRPr="00DC22A4" w:rsidRDefault="00E76BD3" w:rsidP="00E76BD3"/>
    <w:p w14:paraId="586AA5F6" w14:textId="77777777" w:rsidR="00014B18" w:rsidRPr="00DC22A4" w:rsidRDefault="00014B18" w:rsidP="00FD7C90">
      <w:pPr>
        <w:pStyle w:val="Nadpis3"/>
      </w:pPr>
      <w:r w:rsidRPr="00DC22A4">
        <w:lastRenderedPageBreak/>
        <w:t xml:space="preserve">Odvětví regionálního rozvoje </w:t>
      </w:r>
    </w:p>
    <w:p w14:paraId="11842463" w14:textId="6F3680AC" w:rsidR="00D36DFC" w:rsidRPr="00DC22A4" w:rsidRDefault="00014B18" w:rsidP="00D36DFC">
      <w:r w:rsidRPr="00DC22A4">
        <w:rPr>
          <w:rFonts w:cs="Tahoma"/>
          <w:szCs w:val="20"/>
        </w:rPr>
        <w:t>Schválený rozpočet výdajů ve</w:t>
      </w:r>
      <w:r w:rsidR="00EA2718" w:rsidRPr="00DC22A4">
        <w:rPr>
          <w:rFonts w:cs="Tahoma"/>
          <w:szCs w:val="20"/>
        </w:rPr>
        <w:t> </w:t>
      </w:r>
      <w:r w:rsidRPr="00DC22A4">
        <w:rPr>
          <w:rFonts w:cs="Tahoma"/>
          <w:szCs w:val="20"/>
        </w:rPr>
        <w:t xml:space="preserve">výši </w:t>
      </w:r>
      <w:r w:rsidR="00DC22A4" w:rsidRPr="00DC22A4">
        <w:rPr>
          <w:rFonts w:cs="Tahoma"/>
          <w:szCs w:val="20"/>
        </w:rPr>
        <w:t>265.307</w:t>
      </w:r>
      <w:r w:rsidRPr="00DC22A4">
        <w:rPr>
          <w:rFonts w:cs="Tahoma"/>
          <w:szCs w:val="20"/>
        </w:rPr>
        <w:t xml:space="preserve"> tis. Kč v odvětví regionálního rozvoje byl </w:t>
      </w:r>
      <w:r w:rsidR="0026154E" w:rsidRPr="00DC22A4">
        <w:rPr>
          <w:rFonts w:cs="Tahoma"/>
          <w:szCs w:val="20"/>
        </w:rPr>
        <w:t>navýšen na</w:t>
      </w:r>
      <w:r w:rsidR="00C6579E" w:rsidRPr="00DC22A4">
        <w:rPr>
          <w:rFonts w:cs="Tahoma"/>
          <w:szCs w:val="20"/>
        </w:rPr>
        <w:t> </w:t>
      </w:r>
      <w:r w:rsidR="0026154E" w:rsidRPr="00DC22A4">
        <w:rPr>
          <w:rFonts w:cs="Tahoma"/>
          <w:szCs w:val="20"/>
        </w:rPr>
        <w:t xml:space="preserve">částku </w:t>
      </w:r>
      <w:r w:rsidR="00DC22A4" w:rsidRPr="00DC22A4">
        <w:rPr>
          <w:rFonts w:cs="Tahoma"/>
          <w:szCs w:val="20"/>
        </w:rPr>
        <w:t>398.482</w:t>
      </w:r>
      <w:r w:rsidRPr="00DC22A4">
        <w:rPr>
          <w:rFonts w:cs="Tahoma"/>
          <w:szCs w:val="20"/>
        </w:rPr>
        <w:t> tis. Kč</w:t>
      </w:r>
      <w:r w:rsidR="009F459B" w:rsidRPr="00DC22A4">
        <w:rPr>
          <w:rFonts w:cs="Tahoma"/>
          <w:szCs w:val="20"/>
        </w:rPr>
        <w:t>, tj.</w:t>
      </w:r>
      <w:r w:rsidR="00A027E9" w:rsidRPr="00DC22A4">
        <w:rPr>
          <w:rFonts w:cs="Tahoma"/>
          <w:szCs w:val="20"/>
        </w:rPr>
        <w:t> </w:t>
      </w:r>
      <w:r w:rsidR="00CC31E9" w:rsidRPr="00DC22A4">
        <w:rPr>
          <w:rFonts w:cs="Tahoma"/>
          <w:szCs w:val="20"/>
        </w:rPr>
        <w:t>na</w:t>
      </w:r>
      <w:r w:rsidR="00BE3D08" w:rsidRPr="00DC22A4">
        <w:rPr>
          <w:rFonts w:cs="Tahoma"/>
          <w:szCs w:val="20"/>
        </w:rPr>
        <w:t>výšení</w:t>
      </w:r>
      <w:r w:rsidR="000635A3" w:rsidRPr="00DC22A4">
        <w:rPr>
          <w:rFonts w:cs="Tahoma"/>
          <w:szCs w:val="20"/>
        </w:rPr>
        <w:t xml:space="preserve"> </w:t>
      </w:r>
      <w:r w:rsidR="009F459B" w:rsidRPr="00DC22A4">
        <w:rPr>
          <w:rFonts w:cs="Tahoma"/>
          <w:szCs w:val="20"/>
        </w:rPr>
        <w:t>o </w:t>
      </w:r>
      <w:r w:rsidR="00DC22A4" w:rsidRPr="00DC22A4">
        <w:rPr>
          <w:rFonts w:cs="Tahoma"/>
          <w:szCs w:val="20"/>
        </w:rPr>
        <w:t>133.175</w:t>
      </w:r>
      <w:r w:rsidR="00547CDD" w:rsidRPr="00DC22A4">
        <w:rPr>
          <w:rFonts w:cs="Tahoma"/>
          <w:szCs w:val="20"/>
        </w:rPr>
        <w:t> </w:t>
      </w:r>
      <w:r w:rsidR="009F459B" w:rsidRPr="00DC22A4">
        <w:rPr>
          <w:rFonts w:cs="Tahoma"/>
          <w:szCs w:val="20"/>
        </w:rPr>
        <w:t>tis. Kč.</w:t>
      </w:r>
      <w:r w:rsidR="00D36DFC" w:rsidRPr="00DC22A4">
        <w:t xml:space="preserve"> Celkové výdaje v odvětví byly čerpány ve výši </w:t>
      </w:r>
      <w:r w:rsidR="00DC22A4" w:rsidRPr="00DC22A4">
        <w:t>143.219</w:t>
      </w:r>
      <w:r w:rsidR="00D36DFC" w:rsidRPr="00DC22A4">
        <w:t xml:space="preserve"> tis. Kč, tj. </w:t>
      </w:r>
      <w:r w:rsidR="00DC22A4" w:rsidRPr="00DC22A4">
        <w:t>36</w:t>
      </w:r>
      <w:r w:rsidR="00400F78" w:rsidRPr="00DC22A4">
        <w:t> </w:t>
      </w:r>
      <w:r w:rsidR="00D36DFC" w:rsidRPr="00DC22A4">
        <w:t>% upraveného rozpočtu.</w:t>
      </w:r>
    </w:p>
    <w:p w14:paraId="586AA605" w14:textId="586DB93E" w:rsidR="00F967C2" w:rsidRPr="00765AE3" w:rsidRDefault="00FD7C90" w:rsidP="007B73CD">
      <w:pPr>
        <w:pStyle w:val="Styltab"/>
      </w:pPr>
      <w:r w:rsidRPr="00FD3B70">
        <w:t>Výdaje v odvětví regionálního rozvoje v členění dle účelu</w:t>
      </w:r>
      <w:r w:rsidR="00084562" w:rsidRPr="00FD3B70">
        <w:tab/>
      </w:r>
      <w:r w:rsidR="001E5784" w:rsidRPr="00FD3B70">
        <w:t>v tis. Kč</w:t>
      </w:r>
      <w:bookmarkStart w:id="201" w:name="_MON_1555937844"/>
      <w:bookmarkEnd w:id="201"/>
      <w:r w:rsidR="00DC22A4" w:rsidRPr="00765AE3">
        <w:object w:dxaOrig="9489" w:dyaOrig="1392" w14:anchorId="586AA6B4">
          <v:shape id="_x0000_i1056" type="#_x0000_t75" style="width:468pt;height:71.25pt" o:ole="">
            <v:imagedata r:id="rId71" o:title=""/>
          </v:shape>
          <o:OLEObject Type="Embed" ProgID="Excel.Sheet.8" ShapeID="_x0000_i1056" DrawAspect="Content" ObjectID="_1840779880" r:id="rId72"/>
        </w:object>
      </w:r>
    </w:p>
    <w:p w14:paraId="015713DD" w14:textId="10BD7CDF" w:rsidR="00795606" w:rsidRPr="00FD3B70" w:rsidRDefault="00D36DFC" w:rsidP="00FF77A9">
      <w:pPr>
        <w:pStyle w:val="MSKNormal"/>
        <w:spacing w:before="200"/>
        <w:rPr>
          <w:color w:val="BFBFBF" w:themeColor="background1" w:themeShade="BF"/>
        </w:rPr>
      </w:pPr>
      <w:bookmarkStart w:id="202" w:name="_Hlk166474329"/>
      <w:r w:rsidRPr="00765AE3">
        <w:t>Úprava rozpočtu v odvětví regionálního rozvoje v období leden až duben souvisela s nedočerpanými účelově vymezenými výdaji roku 202</w:t>
      </w:r>
      <w:r w:rsidR="001232C2" w:rsidRPr="00765AE3">
        <w:t>5</w:t>
      </w:r>
      <w:r w:rsidRPr="00765AE3">
        <w:t xml:space="preserve"> v tomto odvětví, které byly zapojeny ke stejnému účelu do rozpočtu roku 202</w:t>
      </w:r>
      <w:r w:rsidR="001232C2" w:rsidRPr="00765AE3">
        <w:t>6</w:t>
      </w:r>
      <w:r w:rsidRPr="00765AE3">
        <w:t xml:space="preserve"> ve výši </w:t>
      </w:r>
      <w:r w:rsidR="00765AE3" w:rsidRPr="00765AE3">
        <w:t>66.178</w:t>
      </w:r>
      <w:r w:rsidRPr="00765AE3">
        <w:t> tis. Kč, z toho na </w:t>
      </w:r>
      <w:r w:rsidR="0041746C" w:rsidRPr="00765AE3">
        <w:t xml:space="preserve">akce spolufinancované z evropských finančních zdrojů </w:t>
      </w:r>
      <w:r w:rsidR="006554A1" w:rsidRPr="00765AE3">
        <w:t xml:space="preserve">ve výši </w:t>
      </w:r>
      <w:r w:rsidR="00765AE3" w:rsidRPr="00765AE3">
        <w:t>52.307</w:t>
      </w:r>
      <w:r w:rsidR="0041746C" w:rsidRPr="00765AE3">
        <w:t xml:space="preserve"> tis. Kč (akce Vouchery pro podnikatele v Moravskoslezském kraji – 1. výzva ve výši </w:t>
      </w:r>
      <w:r w:rsidR="00765AE3" w:rsidRPr="00765AE3">
        <w:t>44.757</w:t>
      </w:r>
      <w:r w:rsidR="0041746C" w:rsidRPr="00765AE3">
        <w:t xml:space="preserve"> tis. Kč). </w:t>
      </w:r>
      <w:r w:rsidRPr="00765AE3">
        <w:t>Další úprav</w:t>
      </w:r>
      <w:r w:rsidR="00770F6A" w:rsidRPr="00765AE3">
        <w:t>a</w:t>
      </w:r>
      <w:r w:rsidRPr="00765AE3">
        <w:t xml:space="preserve"> </w:t>
      </w:r>
      <w:r w:rsidR="00E052F2" w:rsidRPr="00765AE3">
        <w:t>rozpočtu</w:t>
      </w:r>
      <w:r w:rsidR="00770F6A" w:rsidRPr="00765AE3">
        <w:t xml:space="preserve"> v tomto odvětví souvisela se </w:t>
      </w:r>
      <w:r w:rsidRPr="00765AE3">
        <w:t>zapojení</w:t>
      </w:r>
      <w:r w:rsidR="00770F6A" w:rsidRPr="00765AE3">
        <w:t>m</w:t>
      </w:r>
      <w:r w:rsidRPr="00765AE3">
        <w:t xml:space="preserve"> </w:t>
      </w:r>
      <w:r w:rsidR="00795606" w:rsidRPr="00765AE3">
        <w:t xml:space="preserve">prostředků </w:t>
      </w:r>
      <w:r w:rsidR="00765AE3" w:rsidRPr="00765AE3">
        <w:t>Zajišťovacího fondu</w:t>
      </w:r>
      <w:r w:rsidR="00795606" w:rsidRPr="00765AE3">
        <w:t xml:space="preserve"> do</w:t>
      </w:r>
      <w:r w:rsidR="00765AE3" w:rsidRPr="00765AE3">
        <w:t> </w:t>
      </w:r>
      <w:r w:rsidR="00795606" w:rsidRPr="00765AE3">
        <w:t xml:space="preserve">rozpočtu kraje ve výši </w:t>
      </w:r>
      <w:r w:rsidR="00765AE3" w:rsidRPr="00765AE3">
        <w:t>66.333</w:t>
      </w:r>
      <w:r w:rsidR="00795606" w:rsidRPr="00765AE3">
        <w:t xml:space="preserve"> tis. Kč na poskytnutí </w:t>
      </w:r>
      <w:r w:rsidR="00765AE3" w:rsidRPr="00765AE3">
        <w:t>daru Státnímu fondu podpory investic.</w:t>
      </w:r>
    </w:p>
    <w:bookmarkEnd w:id="202"/>
    <w:p w14:paraId="018A400E" w14:textId="41FF7654" w:rsidR="00E704E2" w:rsidRPr="00FD3B70" w:rsidRDefault="003C3932" w:rsidP="007B73CD">
      <w:pPr>
        <w:pStyle w:val="Styltab"/>
      </w:pPr>
      <w:r w:rsidRPr="00FD3B70">
        <w:t>Výdaje v odvětví regionálního rozvoje na samosprávné a jiné činnosti zajišťované prostřednictvím krajského úřadu</w:t>
      </w:r>
      <w:r w:rsidRPr="00FD3B70">
        <w:tab/>
        <w:t xml:space="preserve">v tis. Kč </w:t>
      </w:r>
      <w:bookmarkStart w:id="203" w:name="_MON_1603602908"/>
      <w:bookmarkEnd w:id="203"/>
      <w:r w:rsidR="00DC22A4" w:rsidRPr="00FD3B70">
        <w:object w:dxaOrig="10301" w:dyaOrig="6766" w14:anchorId="5003BD88">
          <v:shape id="_x0000_i1057" type="#_x0000_t75" style="width:466.5pt;height:287.25pt" o:ole="">
            <v:imagedata r:id="rId73" o:title=""/>
          </v:shape>
          <o:OLEObject Type="Embed" ProgID="Excel.Sheet.8" ShapeID="_x0000_i1057" DrawAspect="Content" ObjectID="_1840779881" r:id="rId74"/>
        </w:object>
      </w:r>
    </w:p>
    <w:p w14:paraId="4DB9A535" w14:textId="77777777" w:rsidR="009C76BA" w:rsidRPr="00F26176" w:rsidRDefault="009C76BA" w:rsidP="009C76BA"/>
    <w:p w14:paraId="586AA608" w14:textId="77777777" w:rsidR="00014B18" w:rsidRPr="000B5550" w:rsidRDefault="00014B18" w:rsidP="00FD7C90">
      <w:pPr>
        <w:pStyle w:val="Nadpis3"/>
      </w:pPr>
      <w:bookmarkStart w:id="204" w:name="_MON_1469445347"/>
      <w:bookmarkStart w:id="205" w:name="_MON_1469516480"/>
      <w:bookmarkStart w:id="206" w:name="_MON_1469516900"/>
      <w:bookmarkStart w:id="207" w:name="_MON_1469516914"/>
      <w:bookmarkStart w:id="208" w:name="_MON_1476601952"/>
      <w:bookmarkStart w:id="209" w:name="_MON_1477210571"/>
      <w:bookmarkStart w:id="210" w:name="_MON_1477308564"/>
      <w:bookmarkStart w:id="211" w:name="_MON_1477377414"/>
      <w:bookmarkStart w:id="212" w:name="_MON_1477378100"/>
      <w:bookmarkStart w:id="213" w:name="_MON_1477378707"/>
      <w:bookmarkStart w:id="214" w:name="_MON_1477464166"/>
      <w:bookmarkStart w:id="215" w:name="_MON_1477464187"/>
      <w:bookmarkStart w:id="216" w:name="_MON_1489923050"/>
      <w:bookmarkStart w:id="217" w:name="_MON_1489923367"/>
      <w:bookmarkStart w:id="218" w:name="_MON_1489923518"/>
      <w:bookmarkStart w:id="219" w:name="_MON_1489923540"/>
      <w:bookmarkStart w:id="220" w:name="_MON_1490173122"/>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F26176">
        <w:t>Odvětví cestovního ruchu</w:t>
      </w:r>
    </w:p>
    <w:p w14:paraId="4C02A545" w14:textId="077B1289" w:rsidR="00EE12DC" w:rsidRPr="000B5550" w:rsidRDefault="00014B18" w:rsidP="00EE12DC">
      <w:r w:rsidRPr="000B5550">
        <w:t>Schválený rozpočet výdajů ve</w:t>
      </w:r>
      <w:r w:rsidR="00B40870" w:rsidRPr="000B5550">
        <w:t> </w:t>
      </w:r>
      <w:r w:rsidRPr="000B5550">
        <w:t xml:space="preserve">výši </w:t>
      </w:r>
      <w:r w:rsidR="00F26176" w:rsidRPr="000B5550">
        <w:t>199.570</w:t>
      </w:r>
      <w:r w:rsidR="00922F01" w:rsidRPr="000B5550">
        <w:t> </w:t>
      </w:r>
      <w:r w:rsidRPr="000B5550">
        <w:t>tis.</w:t>
      </w:r>
      <w:r w:rsidR="00922F01" w:rsidRPr="000B5550">
        <w:t> </w:t>
      </w:r>
      <w:r w:rsidRPr="000B5550">
        <w:t xml:space="preserve">Kč v odvětví cestovního ruchu byl celkově </w:t>
      </w:r>
      <w:r w:rsidR="0092068D" w:rsidRPr="000B5550">
        <w:t>upraven</w:t>
      </w:r>
      <w:r w:rsidRPr="000B5550">
        <w:t xml:space="preserve"> na částku </w:t>
      </w:r>
      <w:r w:rsidR="00F26176" w:rsidRPr="000B5550">
        <w:t>262.81</w:t>
      </w:r>
      <w:r w:rsidR="000B5550" w:rsidRPr="000B5550">
        <w:t>1</w:t>
      </w:r>
      <w:r w:rsidR="00922F01" w:rsidRPr="000B5550">
        <w:t> </w:t>
      </w:r>
      <w:r w:rsidRPr="000B5550">
        <w:t>tis.</w:t>
      </w:r>
      <w:r w:rsidR="00922F01" w:rsidRPr="000B5550">
        <w:t> </w:t>
      </w:r>
      <w:r w:rsidRPr="000B5550">
        <w:t>Kč</w:t>
      </w:r>
      <w:r w:rsidR="00AE1D53" w:rsidRPr="000B5550">
        <w:t xml:space="preserve">, což představuje navýšení o </w:t>
      </w:r>
      <w:r w:rsidR="000B5550" w:rsidRPr="000B5550">
        <w:t>63.241</w:t>
      </w:r>
      <w:r w:rsidR="00AE1D53" w:rsidRPr="000B5550">
        <w:t xml:space="preserve"> tis. Kč</w:t>
      </w:r>
      <w:r w:rsidRPr="000B5550">
        <w:t>.</w:t>
      </w:r>
      <w:r w:rsidR="00E307E3" w:rsidRPr="000B5550">
        <w:t xml:space="preserve"> </w:t>
      </w:r>
      <w:r w:rsidR="00EE12DC" w:rsidRPr="000B5550">
        <w:t>Čerpání výdajů v odvětví cestovního ruchu činilo k </w:t>
      </w:r>
      <w:r w:rsidR="00880DB5" w:rsidRPr="000B5550">
        <w:t>30. 4. 2026</w:t>
      </w:r>
      <w:r w:rsidR="00EE12DC" w:rsidRPr="000B5550">
        <w:t xml:space="preserve"> celkem </w:t>
      </w:r>
      <w:r w:rsidR="000B5550" w:rsidRPr="000B5550">
        <w:t>72.700</w:t>
      </w:r>
      <w:r w:rsidR="00EE12DC" w:rsidRPr="000B5550">
        <w:t xml:space="preserve"> tis. Kč, což představuje </w:t>
      </w:r>
      <w:r w:rsidR="000B5550" w:rsidRPr="000B5550">
        <w:t>28</w:t>
      </w:r>
      <w:r w:rsidR="00EE12DC" w:rsidRPr="000B5550">
        <w:t xml:space="preserve"> % upraveného rozpočtu. </w:t>
      </w:r>
    </w:p>
    <w:p w14:paraId="2A9BACE2" w14:textId="14C79EC1" w:rsidR="00A35EA0" w:rsidRPr="00DB4EE3" w:rsidRDefault="00FD7C90" w:rsidP="007B73CD">
      <w:pPr>
        <w:pStyle w:val="Styltab"/>
      </w:pPr>
      <w:r w:rsidRPr="00FD3B70">
        <w:lastRenderedPageBreak/>
        <w:t>Výdaje v odvětví cestovního ruchu v členění dle účelu</w:t>
      </w:r>
      <w:r w:rsidRPr="00FD3B70">
        <w:tab/>
        <w:t>v tis. Kč</w:t>
      </w:r>
      <w:bookmarkStart w:id="221" w:name="_MON_1690375366"/>
      <w:bookmarkEnd w:id="221"/>
      <w:r w:rsidR="000B5550" w:rsidRPr="00DB4EE3">
        <w:object w:dxaOrig="9427" w:dyaOrig="2021" w14:anchorId="31442C00">
          <v:shape id="_x0000_i1058" type="#_x0000_t75" style="width:468.75pt;height:105.75pt" o:ole="">
            <v:imagedata r:id="rId75" o:title=""/>
          </v:shape>
          <o:OLEObject Type="Embed" ProgID="Excel.Sheet.8" ShapeID="_x0000_i1058" DrawAspect="Content" ObjectID="_1840779882" r:id="rId76"/>
        </w:object>
      </w:r>
    </w:p>
    <w:p w14:paraId="35E5692B" w14:textId="3E1C4D71" w:rsidR="00E04076" w:rsidRPr="00DB4EE3" w:rsidRDefault="00222499" w:rsidP="00100DF4">
      <w:pPr>
        <w:pStyle w:val="MSKNormal"/>
        <w:spacing w:before="200"/>
      </w:pPr>
      <w:r w:rsidRPr="00DB4EE3">
        <w:t>V</w:t>
      </w:r>
      <w:r w:rsidR="00EE12DC" w:rsidRPr="00DB4EE3">
        <w:t>ýznamná úprava v období leden až duben souvisela s nedočerpanými účelově vymezenými výdaji roku 202</w:t>
      </w:r>
      <w:r w:rsidR="001232C2" w:rsidRPr="00DB4EE3">
        <w:t>5</w:t>
      </w:r>
      <w:r w:rsidR="00EE12DC" w:rsidRPr="00DB4EE3">
        <w:t xml:space="preserve"> v celkovém objemu </w:t>
      </w:r>
      <w:r w:rsidR="00DB4EE3" w:rsidRPr="00DB4EE3">
        <w:t>63.459</w:t>
      </w:r>
      <w:r w:rsidR="00EE12DC" w:rsidRPr="00DB4EE3">
        <w:t> tis. Kč, které byly zapojeny ke stejnému účelu do rozpočtu roku 202</w:t>
      </w:r>
      <w:r w:rsidR="001232C2" w:rsidRPr="00DB4EE3">
        <w:t>6</w:t>
      </w:r>
      <w:r w:rsidR="00DB4EE3">
        <w:t>. Na </w:t>
      </w:r>
      <w:r w:rsidR="00420116" w:rsidRPr="00DB4EE3">
        <w:t xml:space="preserve">výdaje na </w:t>
      </w:r>
      <w:r w:rsidR="00EE12DC" w:rsidRPr="00DB4EE3">
        <w:t>samosprávné a jiné činnosti realizované krajským úřadem</w:t>
      </w:r>
      <w:r w:rsidR="00D0555F" w:rsidRPr="00DB4EE3">
        <w:t xml:space="preserve"> </w:t>
      </w:r>
      <w:r w:rsidR="00DB4EE3">
        <w:t xml:space="preserve">byly zapojeny </w:t>
      </w:r>
      <w:r w:rsidR="00D0555F" w:rsidRPr="00DB4EE3">
        <w:t>prostředky ve</w:t>
      </w:r>
      <w:r w:rsidRPr="00DB4EE3">
        <w:t> </w:t>
      </w:r>
      <w:r w:rsidR="00D0555F" w:rsidRPr="00DB4EE3">
        <w:t xml:space="preserve">výši </w:t>
      </w:r>
      <w:r w:rsidR="00DB4EE3" w:rsidRPr="00DB4EE3">
        <w:t>62.412</w:t>
      </w:r>
      <w:r w:rsidR="00D0555F" w:rsidRPr="00DB4EE3">
        <w:t xml:space="preserve"> tis. Kč</w:t>
      </w:r>
      <w:r w:rsidR="00DB4EE3">
        <w:t xml:space="preserve">, z toho na akci </w:t>
      </w:r>
      <w:r w:rsidR="00DB4EE3" w:rsidRPr="00DB4EE3">
        <w:t>Propagace Moravskoslezského kraje prostřednictvím letecké reklamy</w:t>
      </w:r>
      <w:r w:rsidR="00DB4EE3">
        <w:t xml:space="preserve"> 40.653 tis. Kč.</w:t>
      </w:r>
    </w:p>
    <w:p w14:paraId="586AA614" w14:textId="3FA2A9BB" w:rsidR="00B47D6C" w:rsidRPr="00FD3B70" w:rsidRDefault="00FD7C90" w:rsidP="007B73CD">
      <w:pPr>
        <w:pStyle w:val="Styltab"/>
      </w:pPr>
      <w:r w:rsidRPr="00FD3B70">
        <w:t>Výdaje v odvětví cestovního ruchu na</w:t>
      </w:r>
      <w:r w:rsidR="00CD744C" w:rsidRPr="00FD3B70">
        <w:t> </w:t>
      </w:r>
      <w:r w:rsidRPr="00FD3B70">
        <w:t>samosprávné a jiné činnosti zajišťované prostřednictvím krajského úřadu</w:t>
      </w:r>
      <w:r w:rsidRPr="00FD3B70">
        <w:tab/>
        <w:t>v tis. Kč</w:t>
      </w:r>
      <w:bookmarkStart w:id="222" w:name="_MON_1555401915"/>
      <w:bookmarkEnd w:id="222"/>
      <w:r w:rsidR="006C47EA" w:rsidRPr="00FD3B70">
        <w:object w:dxaOrig="10483" w:dyaOrig="6783" w14:anchorId="586AA6B7">
          <v:shape id="_x0000_i1059" type="#_x0000_t75" style="width:474pt;height:280.5pt" o:ole="">
            <v:imagedata r:id="rId77" o:title=""/>
          </v:shape>
          <o:OLEObject Type="Embed" ProgID="Excel.Sheet.8" ShapeID="_x0000_i1059" DrawAspect="Content" ObjectID="_1840779883" r:id="rId78"/>
        </w:object>
      </w:r>
    </w:p>
    <w:p w14:paraId="586AA616" w14:textId="4B495647" w:rsidR="00D21663" w:rsidRPr="00FD3B70" w:rsidRDefault="00D21663" w:rsidP="007B73CD">
      <w:pPr>
        <w:pStyle w:val="Styltab"/>
      </w:pPr>
      <w:r w:rsidRPr="00FD3B70">
        <w:t>Příspěvek na</w:t>
      </w:r>
      <w:r w:rsidR="00CD744C" w:rsidRPr="00FD3B70">
        <w:t> </w:t>
      </w:r>
      <w:r w:rsidRPr="00FD3B70">
        <w:t>provoz příspěvkovým organizacím kraje</w:t>
      </w:r>
      <w:r w:rsidR="006F076A" w:rsidRPr="00FD3B70">
        <w:tab/>
      </w:r>
      <w:r w:rsidRPr="00FD3B70">
        <w:t>v tis. Kč</w:t>
      </w:r>
      <w:bookmarkStart w:id="223" w:name="_MON_1595406710"/>
      <w:bookmarkEnd w:id="223"/>
      <w:r w:rsidR="006C47EA" w:rsidRPr="00FD3B70">
        <w:object w:dxaOrig="10212" w:dyaOrig="1349" w14:anchorId="586AA6B8">
          <v:shape id="_x0000_i1060" type="#_x0000_t75" style="width:476.25pt;height:56.25pt" o:ole="">
            <v:imagedata r:id="rId79" o:title=""/>
          </v:shape>
          <o:OLEObject Type="Embed" ProgID="Excel.Sheet.8" ShapeID="_x0000_i1060" DrawAspect="Content" ObjectID="_1840779884" r:id="rId80"/>
        </w:object>
      </w:r>
    </w:p>
    <w:p w14:paraId="0F2C5AA6" w14:textId="77777777" w:rsidR="000934AC" w:rsidRPr="00FD3B70" w:rsidRDefault="000934AC" w:rsidP="000934AC">
      <w:pPr>
        <w:rPr>
          <w:color w:val="BFBFBF" w:themeColor="background1" w:themeShade="BF"/>
        </w:rPr>
      </w:pPr>
    </w:p>
    <w:p w14:paraId="586AA617" w14:textId="77777777" w:rsidR="008B22CC" w:rsidRPr="00644453" w:rsidRDefault="008B22CC" w:rsidP="00FD7C90">
      <w:pPr>
        <w:pStyle w:val="Nadpis3"/>
      </w:pPr>
      <w:bookmarkStart w:id="224" w:name="_MON_1469445359"/>
      <w:bookmarkStart w:id="225" w:name="_MON_1469516999"/>
      <w:bookmarkStart w:id="226" w:name="_MON_1469517546"/>
      <w:bookmarkStart w:id="227" w:name="_MON_1476601992"/>
      <w:bookmarkStart w:id="228" w:name="_MON_1477209799"/>
      <w:bookmarkStart w:id="229" w:name="_MON_1477372345"/>
      <w:bookmarkStart w:id="230" w:name="_MON_1477378279"/>
      <w:bookmarkStart w:id="231" w:name="_MON_1477378284"/>
      <w:bookmarkStart w:id="232" w:name="_MON_1477378695"/>
      <w:bookmarkStart w:id="233" w:name="_MON_1477464212"/>
      <w:bookmarkStart w:id="234" w:name="_MON_1489923555"/>
      <w:bookmarkStart w:id="235" w:name="_MON_1490173177"/>
      <w:bookmarkEnd w:id="224"/>
      <w:bookmarkEnd w:id="225"/>
      <w:bookmarkEnd w:id="226"/>
      <w:bookmarkEnd w:id="227"/>
      <w:bookmarkEnd w:id="228"/>
      <w:bookmarkEnd w:id="229"/>
      <w:bookmarkEnd w:id="230"/>
      <w:bookmarkEnd w:id="231"/>
      <w:bookmarkEnd w:id="232"/>
      <w:bookmarkEnd w:id="233"/>
      <w:bookmarkEnd w:id="234"/>
      <w:bookmarkEnd w:id="235"/>
      <w:r w:rsidRPr="00A22A31">
        <w:lastRenderedPageBreak/>
        <w:t xml:space="preserve">Odvětví </w:t>
      </w:r>
      <w:r w:rsidRPr="00644453">
        <w:t xml:space="preserve">sociálních věcí </w:t>
      </w:r>
    </w:p>
    <w:p w14:paraId="5E3D5BB6" w14:textId="0AC1DBA1" w:rsidR="001D09D4" w:rsidRPr="00644453" w:rsidRDefault="008B22CC" w:rsidP="001D09D4">
      <w:pPr>
        <w:spacing w:after="240"/>
        <w:rPr>
          <w:rFonts w:cs="Tahoma"/>
          <w:szCs w:val="20"/>
        </w:rPr>
      </w:pPr>
      <w:r w:rsidRPr="00644453">
        <w:rPr>
          <w:rFonts w:cs="Tahoma"/>
          <w:szCs w:val="20"/>
        </w:rPr>
        <w:t>Schválený rozpočet výdajů na</w:t>
      </w:r>
      <w:r w:rsidR="00965AF8" w:rsidRPr="00644453">
        <w:rPr>
          <w:rFonts w:cs="Tahoma"/>
          <w:szCs w:val="20"/>
        </w:rPr>
        <w:t> </w:t>
      </w:r>
      <w:r w:rsidRPr="00644453">
        <w:rPr>
          <w:rFonts w:cs="Tahoma"/>
          <w:szCs w:val="20"/>
        </w:rPr>
        <w:t xml:space="preserve">rok </w:t>
      </w:r>
      <w:r w:rsidR="0055624A" w:rsidRPr="00644453">
        <w:rPr>
          <w:rFonts w:cs="Tahoma"/>
          <w:szCs w:val="20"/>
        </w:rPr>
        <w:t>202</w:t>
      </w:r>
      <w:r w:rsidR="00A22A31" w:rsidRPr="00644453">
        <w:rPr>
          <w:rFonts w:cs="Tahoma"/>
          <w:szCs w:val="20"/>
        </w:rPr>
        <w:t>6</w:t>
      </w:r>
      <w:r w:rsidRPr="00644453">
        <w:rPr>
          <w:rFonts w:cs="Tahoma"/>
          <w:szCs w:val="20"/>
        </w:rPr>
        <w:t xml:space="preserve"> v odvětví sociálních věcí ve</w:t>
      </w:r>
      <w:r w:rsidR="00965AF8" w:rsidRPr="00644453">
        <w:rPr>
          <w:rFonts w:cs="Tahoma"/>
          <w:szCs w:val="20"/>
        </w:rPr>
        <w:t> </w:t>
      </w:r>
      <w:r w:rsidRPr="00644453">
        <w:rPr>
          <w:rFonts w:cs="Tahoma"/>
          <w:szCs w:val="20"/>
        </w:rPr>
        <w:t xml:space="preserve">výši </w:t>
      </w:r>
      <w:r w:rsidR="00A70FC7" w:rsidRPr="00644453">
        <w:rPr>
          <w:rFonts w:cs="Tahoma"/>
          <w:szCs w:val="20"/>
        </w:rPr>
        <w:t>4.794.163</w:t>
      </w:r>
      <w:r w:rsidRPr="00644453">
        <w:rPr>
          <w:rFonts w:cs="Tahoma"/>
          <w:szCs w:val="20"/>
        </w:rPr>
        <w:t xml:space="preserve"> tis. Kč byl následně upraven na částku </w:t>
      </w:r>
      <w:r w:rsidR="00A70FC7" w:rsidRPr="00644453">
        <w:rPr>
          <w:rFonts w:cs="Tahoma"/>
          <w:szCs w:val="20"/>
        </w:rPr>
        <w:t>4.950.586</w:t>
      </w:r>
      <w:r w:rsidRPr="00644453">
        <w:rPr>
          <w:rFonts w:cs="Tahoma"/>
          <w:szCs w:val="20"/>
        </w:rPr>
        <w:t> tis. Kč</w:t>
      </w:r>
      <w:r w:rsidR="00A1506E" w:rsidRPr="00644453">
        <w:rPr>
          <w:rFonts w:cs="Tahoma"/>
          <w:szCs w:val="20"/>
        </w:rPr>
        <w:t>, což představuje navýšení o</w:t>
      </w:r>
      <w:r w:rsidR="00321A9C" w:rsidRPr="00644453">
        <w:rPr>
          <w:rFonts w:cs="Tahoma"/>
          <w:szCs w:val="20"/>
        </w:rPr>
        <w:t> </w:t>
      </w:r>
      <w:r w:rsidR="00644453" w:rsidRPr="00644453">
        <w:rPr>
          <w:rFonts w:cs="Tahoma"/>
          <w:szCs w:val="20"/>
        </w:rPr>
        <w:t>156.423</w:t>
      </w:r>
      <w:r w:rsidR="00191211" w:rsidRPr="00644453">
        <w:rPr>
          <w:rFonts w:cs="Tahoma"/>
          <w:szCs w:val="20"/>
        </w:rPr>
        <w:t xml:space="preserve"> </w:t>
      </w:r>
      <w:r w:rsidR="00A1506E" w:rsidRPr="00644453">
        <w:rPr>
          <w:rFonts w:cs="Tahoma"/>
          <w:szCs w:val="20"/>
        </w:rPr>
        <w:t>tis. Kč.</w:t>
      </w:r>
      <w:r w:rsidRPr="00644453">
        <w:rPr>
          <w:rFonts w:cs="Tahoma"/>
          <w:szCs w:val="20"/>
        </w:rPr>
        <w:t xml:space="preserve"> </w:t>
      </w:r>
      <w:r w:rsidR="001D09D4" w:rsidRPr="00644453">
        <w:t>Výdaje</w:t>
      </w:r>
      <w:r w:rsidR="001D09D4" w:rsidRPr="00644453">
        <w:rPr>
          <w:rFonts w:cs="Tahoma"/>
          <w:szCs w:val="20"/>
        </w:rPr>
        <w:t xml:space="preserve"> byly v odvětví čerpány ve výši </w:t>
      </w:r>
      <w:r w:rsidR="00A70FC7" w:rsidRPr="00644453">
        <w:rPr>
          <w:rFonts w:cs="Tahoma"/>
          <w:szCs w:val="20"/>
        </w:rPr>
        <w:t>1.148.641</w:t>
      </w:r>
      <w:r w:rsidR="00DF294A" w:rsidRPr="00644453">
        <w:rPr>
          <w:rFonts w:cs="Tahoma"/>
          <w:szCs w:val="20"/>
        </w:rPr>
        <w:t> </w:t>
      </w:r>
      <w:r w:rsidR="00AF0BAE" w:rsidRPr="00644453">
        <w:rPr>
          <w:rFonts w:cs="Tahoma"/>
          <w:szCs w:val="20"/>
        </w:rPr>
        <w:t>t</w:t>
      </w:r>
      <w:r w:rsidR="001D09D4" w:rsidRPr="00644453">
        <w:rPr>
          <w:rFonts w:cs="Tahoma"/>
          <w:szCs w:val="20"/>
        </w:rPr>
        <w:t>is. Kč, tj. na </w:t>
      </w:r>
      <w:r w:rsidR="00A70FC7" w:rsidRPr="00644453">
        <w:rPr>
          <w:rFonts w:cs="Tahoma"/>
          <w:szCs w:val="20"/>
        </w:rPr>
        <w:t>23</w:t>
      </w:r>
      <w:r w:rsidR="001D09D4" w:rsidRPr="00644453">
        <w:rPr>
          <w:rFonts w:cs="Tahoma"/>
          <w:szCs w:val="20"/>
        </w:rPr>
        <w:t xml:space="preserve"> % upraveného rozpočtu. </w:t>
      </w:r>
    </w:p>
    <w:p w14:paraId="3711E9AA" w14:textId="6001DC3C" w:rsidR="00334938" w:rsidRPr="00FD3B70" w:rsidRDefault="002B471A" w:rsidP="007B73CD">
      <w:pPr>
        <w:pStyle w:val="Styltab"/>
      </w:pPr>
      <w:r w:rsidRPr="00644453">
        <w:t>Výdaje v odvětví sociálních věcí v členění dle účelu</w:t>
      </w:r>
      <w:r w:rsidRPr="00644453">
        <w:tab/>
      </w:r>
      <w:r w:rsidRPr="00FD3B70">
        <w:t>v tis. Kč</w:t>
      </w:r>
      <w:bookmarkStart w:id="236" w:name="_MON_1555990546"/>
      <w:bookmarkEnd w:id="236"/>
      <w:r w:rsidR="00A70FC7" w:rsidRPr="00FD3B70">
        <w:object w:dxaOrig="9355" w:dyaOrig="2268" w14:anchorId="71C24FC2">
          <v:shape id="_x0000_i1061" type="#_x0000_t75" style="width:468pt;height:120.75pt" o:ole="">
            <v:imagedata r:id="rId81" o:title=""/>
          </v:shape>
          <o:OLEObject Type="Embed" ProgID="Excel.Sheet.8" ShapeID="_x0000_i1061" DrawAspect="Content" ObjectID="_1840779885" r:id="rId82"/>
        </w:object>
      </w:r>
    </w:p>
    <w:p w14:paraId="6705E2D5" w14:textId="77777777" w:rsidR="009F3536" w:rsidRPr="003903F2" w:rsidRDefault="009F3536" w:rsidP="004D54D2">
      <w:pPr>
        <w:spacing w:after="0"/>
      </w:pPr>
      <w:bookmarkStart w:id="237" w:name="_Hlk166571928"/>
    </w:p>
    <w:p w14:paraId="1C941EB4" w14:textId="478A13DD" w:rsidR="008E3DF1" w:rsidRPr="003903F2" w:rsidRDefault="00AF0BAE" w:rsidP="009F3536">
      <w:pPr>
        <w:spacing w:after="0"/>
      </w:pPr>
      <w:bookmarkStart w:id="238" w:name="_Hlk198536678"/>
      <w:r w:rsidRPr="003903F2">
        <w:t xml:space="preserve">Významná rozpočtová úprava v období leden až duben souvisela </w:t>
      </w:r>
      <w:r w:rsidR="00AB4D9B" w:rsidRPr="003903F2">
        <w:t>s</w:t>
      </w:r>
      <w:r w:rsidR="001174A1" w:rsidRPr="003903F2">
        <w:t xml:space="preserve">e zapojením </w:t>
      </w:r>
      <w:r w:rsidRPr="003903F2">
        <w:t>nedočerpaných účelově vymezených výdajů roku 202</w:t>
      </w:r>
      <w:r w:rsidR="001232C2" w:rsidRPr="003903F2">
        <w:t>5</w:t>
      </w:r>
      <w:r w:rsidRPr="003903F2">
        <w:t xml:space="preserve"> ve výši </w:t>
      </w:r>
      <w:r w:rsidR="003903F2" w:rsidRPr="003903F2">
        <w:t>203.213</w:t>
      </w:r>
      <w:r w:rsidRPr="003903F2">
        <w:t> tis. Kč, které byly zapojeny ke stejnému účelu do rozpočtu roku 202</w:t>
      </w:r>
      <w:r w:rsidR="001232C2" w:rsidRPr="003903F2">
        <w:t>6</w:t>
      </w:r>
      <w:r w:rsidR="00B67BF3" w:rsidRPr="003903F2">
        <w:t>. Na</w:t>
      </w:r>
      <w:r w:rsidR="00203434" w:rsidRPr="003903F2">
        <w:t> </w:t>
      </w:r>
      <w:r w:rsidR="00B67BF3" w:rsidRPr="003903F2">
        <w:t xml:space="preserve">akce </w:t>
      </w:r>
      <w:r w:rsidR="004D54D2" w:rsidRPr="003903F2">
        <w:t xml:space="preserve">spolufinancované z evropských finančních zdrojů byly celkově zapojeny prostředky ve výši </w:t>
      </w:r>
      <w:r w:rsidR="003903F2" w:rsidRPr="003903F2">
        <w:t>109.838</w:t>
      </w:r>
      <w:r w:rsidR="004D54D2" w:rsidRPr="003903F2">
        <w:t xml:space="preserve"> tis. Kč, z toho zejména na akci </w:t>
      </w:r>
      <w:r w:rsidR="003903F2" w:rsidRPr="003903F2">
        <w:t>Výstavba domova se zvláštním režimem</w:t>
      </w:r>
      <w:r w:rsidR="004D54D2" w:rsidRPr="003903F2">
        <w:t xml:space="preserve"> </w:t>
      </w:r>
      <w:r w:rsidR="003903F2" w:rsidRPr="003903F2">
        <w:t>13.063</w:t>
      </w:r>
      <w:r w:rsidR="004D54D2" w:rsidRPr="003903F2">
        <w:t xml:space="preserve"> tis. Kč, na akci </w:t>
      </w:r>
      <w:r w:rsidR="003903F2" w:rsidRPr="003903F2">
        <w:t>Rekonstrukce a výstavba Domova Březiny 11.455</w:t>
      </w:r>
      <w:r w:rsidR="004D54D2" w:rsidRPr="003903F2">
        <w:t xml:space="preserve"> tis. Kč a na akci </w:t>
      </w:r>
      <w:r w:rsidR="003903F2" w:rsidRPr="003903F2">
        <w:t>Zateplení a stavební úpravy správní budovy, pavilonu E a F Domova Březiny 9.287</w:t>
      </w:r>
      <w:r w:rsidR="004D54D2" w:rsidRPr="003903F2">
        <w:t> tis. Kč. U akcí reprodukce majetku kraje došlo k navýšení objemu rozpočtu o </w:t>
      </w:r>
      <w:r w:rsidR="003903F2" w:rsidRPr="003903F2">
        <w:t>40.437</w:t>
      </w:r>
      <w:r w:rsidR="004D54D2" w:rsidRPr="003903F2">
        <w:t xml:space="preserve"> tis. Kč, z toho u akce rozpočtu kraje </w:t>
      </w:r>
      <w:r w:rsidR="003903F2" w:rsidRPr="003903F2">
        <w:t xml:space="preserve">Oprava střechy, fasády a sanace zdí realizovanou pro Domov Bílá Opava </w:t>
      </w:r>
      <w:r w:rsidR="004D54D2" w:rsidRPr="003903F2">
        <w:t>o</w:t>
      </w:r>
      <w:r w:rsidR="003903F2" w:rsidRPr="003903F2">
        <w:t> 16.285</w:t>
      </w:r>
      <w:r w:rsidR="004D54D2" w:rsidRPr="003903F2">
        <w:t> tis. Kč.</w:t>
      </w:r>
      <w:r w:rsidR="009F3536" w:rsidRPr="003903F2">
        <w:t xml:space="preserve"> </w:t>
      </w:r>
      <w:r w:rsidR="003903F2">
        <w:t xml:space="preserve">Na samosprávné a jiné činnosti realizované </w:t>
      </w:r>
      <w:r w:rsidR="00014589">
        <w:t>prostřednictvím krajského úřadu</w:t>
      </w:r>
      <w:r w:rsidR="003903F2">
        <w:t xml:space="preserve"> byly zapojeny prostředky v objemu 52.938 tis. Kč, z toho 50.000</w:t>
      </w:r>
      <w:r w:rsidR="0061744A">
        <w:t> </w:t>
      </w:r>
      <w:r w:rsidR="003903F2">
        <w:t>tis.</w:t>
      </w:r>
      <w:r w:rsidR="0061744A">
        <w:t> </w:t>
      </w:r>
      <w:r w:rsidR="003903F2">
        <w:t xml:space="preserve">Kč bylo na podporu projektu </w:t>
      </w:r>
      <w:r w:rsidR="003903F2" w:rsidRPr="003903F2">
        <w:t>Humanizace a rozšíření pobytové sociální služby v</w:t>
      </w:r>
      <w:r w:rsidR="003903F2">
        <w:t> </w:t>
      </w:r>
      <w:r w:rsidR="003903F2" w:rsidRPr="003903F2">
        <w:t>Havířově</w:t>
      </w:r>
      <w:r w:rsidR="003903F2">
        <w:t xml:space="preserve">. </w:t>
      </w:r>
      <w:r w:rsidR="008E3DF1" w:rsidRPr="003903F2">
        <w:t>Ve sledovaném období dále došlo k výraznému snížení objemu rozpočtu na akcích spolufinancovaných z evropských finančních zdrojů</w:t>
      </w:r>
      <w:r w:rsidR="00AB7E62" w:rsidRPr="003903F2">
        <w:t>, a to</w:t>
      </w:r>
      <w:r w:rsidR="009F3536" w:rsidRPr="003903F2">
        <w:t xml:space="preserve"> o</w:t>
      </w:r>
      <w:r w:rsidR="00F41F89" w:rsidRPr="003903F2">
        <w:t> </w:t>
      </w:r>
      <w:r w:rsidR="003903F2" w:rsidRPr="003903F2">
        <w:t>71.729</w:t>
      </w:r>
      <w:r w:rsidR="00F41F89" w:rsidRPr="003903F2">
        <w:t> </w:t>
      </w:r>
      <w:r w:rsidR="009F3536" w:rsidRPr="003903F2">
        <w:t>tis. Kč</w:t>
      </w:r>
      <w:r w:rsidR="008E3DF1" w:rsidRPr="003903F2">
        <w:t>, což souviselo s provedenými souhrnnými rozpočtovými úpravami</w:t>
      </w:r>
      <w:r w:rsidR="009F3536" w:rsidRPr="003903F2">
        <w:t xml:space="preserve"> </w:t>
      </w:r>
      <w:r w:rsidR="00AB7E62" w:rsidRPr="003903F2">
        <w:t>ve sledovaném období</w:t>
      </w:r>
      <w:r w:rsidR="008E3DF1" w:rsidRPr="003903F2">
        <w:t>, kterými došlo ke zreálnění čerpání výdajů v letech.</w:t>
      </w:r>
    </w:p>
    <w:bookmarkEnd w:id="237"/>
    <w:bookmarkEnd w:id="238"/>
    <w:p w14:paraId="5221B290" w14:textId="66727DD2" w:rsidR="002D3B05" w:rsidRPr="00FD3B70" w:rsidRDefault="00CC2361" w:rsidP="007B73CD">
      <w:pPr>
        <w:pStyle w:val="Styltab"/>
      </w:pPr>
      <w:r w:rsidRPr="00FD3B70">
        <w:lastRenderedPageBreak/>
        <w:t xml:space="preserve">Výdaje </w:t>
      </w:r>
      <w:r w:rsidR="0000376B" w:rsidRPr="00FD3B70">
        <w:t xml:space="preserve">v odvětví sociálních věcí na samosprávné a jiné činnosti zajišťované prostřednictvím krajského úřadu </w:t>
      </w:r>
      <w:r w:rsidRPr="00FD3B70">
        <w:tab/>
        <w:t>v tis. Kč</w:t>
      </w:r>
      <w:bookmarkStart w:id="239" w:name="_MON_1697603213"/>
      <w:bookmarkEnd w:id="239"/>
      <w:r w:rsidR="00A70FC7" w:rsidRPr="00FD3B70">
        <w:object w:dxaOrig="10137" w:dyaOrig="8417" w14:anchorId="06724AC1">
          <v:shape id="_x0000_i1062" type="#_x0000_t75" style="width:461.25pt;height:314.25pt" o:ole="">
            <v:imagedata r:id="rId83" o:title=""/>
          </v:shape>
          <o:OLEObject Type="Embed" ProgID="Excel.Sheet.8" ShapeID="_x0000_i1062" DrawAspect="Content" ObjectID="_1840779886" r:id="rId84"/>
        </w:object>
      </w:r>
    </w:p>
    <w:p w14:paraId="69A6F995" w14:textId="77777777" w:rsidR="00C61D07" w:rsidRPr="00FD3B70" w:rsidRDefault="00C61D07" w:rsidP="00C61D07">
      <w:pPr>
        <w:rPr>
          <w:color w:val="BFBFBF" w:themeColor="background1" w:themeShade="BF"/>
        </w:rPr>
      </w:pPr>
    </w:p>
    <w:p w14:paraId="73680321" w14:textId="3290928C" w:rsidR="00B42CDF" w:rsidRPr="00FD3B70" w:rsidRDefault="002B471A" w:rsidP="007B73CD">
      <w:pPr>
        <w:pStyle w:val="Styltab"/>
      </w:pPr>
      <w:bookmarkStart w:id="240" w:name="_MON_1477209319"/>
      <w:bookmarkStart w:id="241" w:name="_MON_1477209606"/>
      <w:bookmarkStart w:id="242" w:name="_MON_1477378718"/>
      <w:bookmarkStart w:id="243" w:name="_MON_1477378723"/>
      <w:bookmarkStart w:id="244" w:name="_MON_1477378730"/>
      <w:bookmarkStart w:id="245" w:name="_MON_1477464258"/>
      <w:bookmarkStart w:id="246" w:name="_MON_1490423487"/>
      <w:bookmarkStart w:id="247" w:name="_MON_1469808523"/>
      <w:bookmarkStart w:id="248" w:name="_MON_1469869906"/>
      <w:bookmarkStart w:id="249" w:name="_MON_1469869926"/>
      <w:bookmarkStart w:id="250" w:name="_MON_1476602044"/>
      <w:bookmarkEnd w:id="240"/>
      <w:bookmarkEnd w:id="241"/>
      <w:bookmarkEnd w:id="242"/>
      <w:bookmarkEnd w:id="243"/>
      <w:bookmarkEnd w:id="244"/>
      <w:bookmarkEnd w:id="245"/>
      <w:bookmarkEnd w:id="246"/>
      <w:bookmarkEnd w:id="247"/>
      <w:bookmarkEnd w:id="248"/>
      <w:bookmarkEnd w:id="249"/>
      <w:bookmarkEnd w:id="250"/>
      <w:r w:rsidRPr="00FD3B70">
        <w:t>Příspěvek na</w:t>
      </w:r>
      <w:r w:rsidR="004D2E7D" w:rsidRPr="00FD3B70">
        <w:t> </w:t>
      </w:r>
      <w:r w:rsidRPr="00FD3B70">
        <w:t>provoz příspěvkovým organizacím v odvětví sociálních věcí</w:t>
      </w:r>
      <w:r w:rsidRPr="00FD3B70">
        <w:tab/>
        <w:t>v tis. Kč</w:t>
      </w:r>
      <w:bookmarkStart w:id="251" w:name="_MON_1469809285"/>
      <w:bookmarkStart w:id="252" w:name="_MON_1469864900"/>
      <w:bookmarkStart w:id="253" w:name="_MON_1469869953"/>
      <w:bookmarkStart w:id="254" w:name="_MON_1476602064"/>
      <w:bookmarkStart w:id="255" w:name="_MON_1477209673"/>
      <w:bookmarkStart w:id="256" w:name="_MON_1489924387"/>
      <w:bookmarkStart w:id="257" w:name="_MON_1489924486"/>
      <w:bookmarkStart w:id="258" w:name="_MON_1490173221"/>
      <w:bookmarkStart w:id="259" w:name="_MON_1490175208"/>
      <w:bookmarkEnd w:id="251"/>
      <w:bookmarkEnd w:id="252"/>
      <w:bookmarkEnd w:id="253"/>
      <w:bookmarkEnd w:id="254"/>
      <w:bookmarkEnd w:id="255"/>
      <w:bookmarkEnd w:id="256"/>
      <w:bookmarkEnd w:id="257"/>
      <w:bookmarkEnd w:id="258"/>
      <w:bookmarkEnd w:id="259"/>
      <w:bookmarkStart w:id="260" w:name="_MON_1490421434"/>
      <w:bookmarkEnd w:id="260"/>
      <w:r w:rsidR="00644453" w:rsidRPr="00FD3B70">
        <w:object w:dxaOrig="9818" w:dyaOrig="2741" w14:anchorId="784D001F">
          <v:shape id="_x0000_i1063" type="#_x0000_t75" style="width:459.75pt;height:124.5pt" o:ole="">
            <v:imagedata r:id="rId85" o:title=""/>
          </v:shape>
          <o:OLEObject Type="Embed" ProgID="Excel.Sheet.8" ShapeID="_x0000_i1063" DrawAspect="Content" ObjectID="_1840779887" r:id="rId86"/>
        </w:object>
      </w:r>
    </w:p>
    <w:p w14:paraId="2CDF1500" w14:textId="77777777" w:rsidR="00840157" w:rsidRPr="00FD3B70" w:rsidRDefault="00840157" w:rsidP="00840157">
      <w:pPr>
        <w:rPr>
          <w:color w:val="BFBFBF" w:themeColor="background1" w:themeShade="BF"/>
        </w:rPr>
      </w:pPr>
    </w:p>
    <w:p w14:paraId="0600010A" w14:textId="47749F36" w:rsidR="00884699" w:rsidRPr="00FD3B70" w:rsidRDefault="002B471A" w:rsidP="007B73CD">
      <w:pPr>
        <w:pStyle w:val="Styltab"/>
      </w:pPr>
      <w:r w:rsidRPr="00FD3B70">
        <w:lastRenderedPageBreak/>
        <w:t>Návratné finanční výpomoci v odvětví sociálních věcí</w:t>
      </w:r>
      <w:r w:rsidR="001A3737" w:rsidRPr="00FD3B70">
        <w:tab/>
      </w:r>
      <w:r w:rsidRPr="00FD3B70">
        <w:t>v tis. Kč</w:t>
      </w:r>
      <w:bookmarkStart w:id="261" w:name="_MON_1489924654"/>
      <w:bookmarkStart w:id="262" w:name="_MON_1489924962"/>
      <w:bookmarkStart w:id="263" w:name="_MON_1490173241"/>
      <w:bookmarkStart w:id="264" w:name="_MON_1469869979"/>
      <w:bookmarkStart w:id="265" w:name="_MON_1476602084"/>
      <w:bookmarkStart w:id="266" w:name="_MON_1477209757"/>
      <w:bookmarkEnd w:id="261"/>
      <w:bookmarkEnd w:id="262"/>
      <w:bookmarkEnd w:id="263"/>
      <w:bookmarkEnd w:id="264"/>
      <w:bookmarkEnd w:id="265"/>
      <w:bookmarkEnd w:id="266"/>
      <w:bookmarkStart w:id="267" w:name="_MON_1489924627"/>
      <w:bookmarkEnd w:id="267"/>
      <w:r w:rsidR="00581362" w:rsidRPr="00FD3B70">
        <w:object w:dxaOrig="9146" w:dyaOrig="6020" w14:anchorId="49348D90">
          <v:shape id="_x0000_i1064" type="#_x0000_t75" style="width:461.25pt;height:311.25pt" o:ole="">
            <v:imagedata r:id="rId87" o:title=""/>
          </v:shape>
          <o:OLEObject Type="Embed" ProgID="Excel.Sheet.8" ShapeID="_x0000_i1064" DrawAspect="Content" ObjectID="_1840779888" r:id="rId88"/>
        </w:object>
      </w:r>
    </w:p>
    <w:p w14:paraId="35F688CD" w14:textId="77777777" w:rsidR="0040572F" w:rsidRPr="00FD3B70" w:rsidRDefault="0040572F" w:rsidP="0040572F">
      <w:pPr>
        <w:rPr>
          <w:color w:val="BFBFBF" w:themeColor="background1" w:themeShade="BF"/>
        </w:rPr>
      </w:pPr>
    </w:p>
    <w:p w14:paraId="586AA627" w14:textId="77777777" w:rsidR="00014B18" w:rsidRPr="0081669D" w:rsidRDefault="00014B18" w:rsidP="00AD79B0">
      <w:pPr>
        <w:pStyle w:val="Nadpis3"/>
      </w:pPr>
      <w:r w:rsidRPr="00A22A31">
        <w:t xml:space="preserve">Odvětví </w:t>
      </w:r>
      <w:r w:rsidRPr="0081669D">
        <w:t>školství</w:t>
      </w:r>
    </w:p>
    <w:p w14:paraId="16777262" w14:textId="4D742FE9" w:rsidR="00DF294A" w:rsidRPr="0081669D" w:rsidRDefault="00014B18" w:rsidP="00DF294A">
      <w:r w:rsidRPr="0081669D">
        <w:t>Schválený rozpočet výdajů ve</w:t>
      </w:r>
      <w:r w:rsidR="001F0E28" w:rsidRPr="0081669D">
        <w:t> </w:t>
      </w:r>
      <w:r w:rsidRPr="0081669D">
        <w:t xml:space="preserve">výši </w:t>
      </w:r>
      <w:r w:rsidR="0081669D" w:rsidRPr="0081669D">
        <w:t>24.726.136</w:t>
      </w:r>
      <w:r w:rsidRPr="0081669D">
        <w:t> tis. Kč v</w:t>
      </w:r>
      <w:r w:rsidR="00C02AF4" w:rsidRPr="0081669D">
        <w:t> </w:t>
      </w:r>
      <w:r w:rsidRPr="0081669D">
        <w:t xml:space="preserve">odvětví školství byl </w:t>
      </w:r>
      <w:r w:rsidR="00C541DA" w:rsidRPr="0081669D">
        <w:t>upraven</w:t>
      </w:r>
      <w:r w:rsidRPr="0081669D">
        <w:t xml:space="preserve"> na částku </w:t>
      </w:r>
      <w:r w:rsidR="0081669D" w:rsidRPr="0081669D">
        <w:t>25.067.029</w:t>
      </w:r>
      <w:r w:rsidR="00423E4C" w:rsidRPr="0081669D">
        <w:t> </w:t>
      </w:r>
      <w:r w:rsidRPr="0081669D">
        <w:t>tis. Kč</w:t>
      </w:r>
      <w:r w:rsidR="00D40613" w:rsidRPr="0081669D">
        <w:t xml:space="preserve">, </w:t>
      </w:r>
      <w:r w:rsidR="00D40613" w:rsidRPr="0081669D">
        <w:rPr>
          <w:rFonts w:cs="Tahoma"/>
          <w:szCs w:val="20"/>
        </w:rPr>
        <w:t>což představuje</w:t>
      </w:r>
      <w:r w:rsidR="001755E3" w:rsidRPr="0081669D">
        <w:rPr>
          <w:rFonts w:cs="Tahoma"/>
          <w:szCs w:val="20"/>
        </w:rPr>
        <w:t xml:space="preserve"> zvýšení</w:t>
      </w:r>
      <w:r w:rsidR="00D40613" w:rsidRPr="0081669D">
        <w:rPr>
          <w:rFonts w:cs="Tahoma"/>
          <w:szCs w:val="20"/>
        </w:rPr>
        <w:t xml:space="preserve"> o </w:t>
      </w:r>
      <w:r w:rsidR="0081669D" w:rsidRPr="0081669D">
        <w:rPr>
          <w:rFonts w:cs="Tahoma"/>
          <w:szCs w:val="20"/>
        </w:rPr>
        <w:t>340.893</w:t>
      </w:r>
      <w:r w:rsidR="00D40613" w:rsidRPr="0081669D">
        <w:rPr>
          <w:rFonts w:cs="Tahoma"/>
          <w:szCs w:val="20"/>
        </w:rPr>
        <w:t xml:space="preserve"> tis. Kč.</w:t>
      </w:r>
      <w:r w:rsidRPr="0081669D">
        <w:t xml:space="preserve"> </w:t>
      </w:r>
      <w:r w:rsidR="00DF294A" w:rsidRPr="0081669D">
        <w:t xml:space="preserve">Celkové výdaje v odvětví byly čerpány ve výši </w:t>
      </w:r>
      <w:r w:rsidR="0081669D" w:rsidRPr="0081669D">
        <w:t>7.033.362</w:t>
      </w:r>
      <w:r w:rsidR="00DF294A" w:rsidRPr="0081669D">
        <w:t xml:space="preserve"> tis. Kč, tj. </w:t>
      </w:r>
      <w:r w:rsidR="0081669D" w:rsidRPr="0081669D">
        <w:t>28</w:t>
      </w:r>
      <w:r w:rsidR="00DF294A" w:rsidRPr="0081669D">
        <w:t> % upraveného rozpočtu.</w:t>
      </w:r>
    </w:p>
    <w:p w14:paraId="7DE60C8D" w14:textId="39BF3EE9" w:rsidR="004A1EE1" w:rsidRPr="00FD3B70" w:rsidRDefault="002B471A" w:rsidP="007B73CD">
      <w:pPr>
        <w:pStyle w:val="Styltab"/>
      </w:pPr>
      <w:r w:rsidRPr="00FD3B70">
        <w:t>Výdaje v odvětví školství v</w:t>
      </w:r>
      <w:r w:rsidR="00CB3036" w:rsidRPr="00FD3B70">
        <w:t> </w:t>
      </w:r>
      <w:r w:rsidRPr="00FD3B70">
        <w:t>členění dle účelu</w:t>
      </w:r>
      <w:r w:rsidR="001110F8" w:rsidRPr="00FD3B70">
        <w:tab/>
      </w:r>
      <w:r w:rsidRPr="00FD3B70">
        <w:t>v tis. Kč</w:t>
      </w:r>
      <w:bookmarkStart w:id="268" w:name="_MON_1681556513"/>
      <w:bookmarkEnd w:id="268"/>
      <w:bookmarkStart w:id="269" w:name="_MON_1597053312"/>
      <w:bookmarkEnd w:id="269"/>
      <w:r w:rsidR="0081669D" w:rsidRPr="00FD3B70">
        <w:object w:dxaOrig="9343" w:dyaOrig="2268" w14:anchorId="3D5CB67F">
          <v:shape id="_x0000_i1065" type="#_x0000_t75" style="width:468pt;height:113.25pt" o:ole="">
            <v:imagedata r:id="rId89" o:title=""/>
          </v:shape>
          <o:OLEObject Type="Embed" ProgID="Excel.Sheet.8" ShapeID="_x0000_i1065" DrawAspect="Content" ObjectID="_1840779889" r:id="rId90"/>
        </w:object>
      </w:r>
    </w:p>
    <w:p w14:paraId="71DE27F5" w14:textId="34217652" w:rsidR="003173D3" w:rsidRPr="004E0CE2" w:rsidRDefault="0070087D" w:rsidP="003173D3">
      <w:pPr>
        <w:spacing w:before="200"/>
      </w:pPr>
      <w:bookmarkStart w:id="270" w:name="_Hlk198539181"/>
      <w:r w:rsidRPr="0070087D">
        <w:t>Významná</w:t>
      </w:r>
      <w:r w:rsidR="00F52D7B" w:rsidRPr="0070087D">
        <w:t xml:space="preserve"> úprava rozpočtu v</w:t>
      </w:r>
      <w:r w:rsidR="00924D74" w:rsidRPr="0070087D">
        <w:t>e sledovaném období</w:t>
      </w:r>
      <w:r w:rsidR="000C3F4F" w:rsidRPr="0070087D">
        <w:t xml:space="preserve"> souvisela s nedočerpanými účelově vymezenými výdaji roku 202</w:t>
      </w:r>
      <w:r w:rsidR="001232C2" w:rsidRPr="0070087D">
        <w:t>5</w:t>
      </w:r>
      <w:r w:rsidR="000C3F4F" w:rsidRPr="0070087D">
        <w:t>, které byly zapojeny ke </w:t>
      </w:r>
      <w:r w:rsidR="000C3F4F" w:rsidRPr="0056480E">
        <w:t>stejnému účelu do rozpočtu roku 202</w:t>
      </w:r>
      <w:r w:rsidR="001232C2" w:rsidRPr="0056480E">
        <w:t>6</w:t>
      </w:r>
      <w:r w:rsidR="000C3F4F" w:rsidRPr="0056480E">
        <w:t xml:space="preserve"> v celkové výši </w:t>
      </w:r>
      <w:r w:rsidRPr="0056480E">
        <w:t>376.915</w:t>
      </w:r>
      <w:r w:rsidR="000C3F4F" w:rsidRPr="0056480E">
        <w:t> tis. Kč</w:t>
      </w:r>
      <w:r w:rsidR="004E0CE2" w:rsidRPr="0056480E">
        <w:t xml:space="preserve">, z toho na akce reprodukce majetku kraje 193.629 tis. Kč a na akce spolufinancované z evropských finančních zdrojů 145.579 tis. Kč. </w:t>
      </w:r>
      <w:r w:rsidR="00B115BD" w:rsidRPr="0056480E">
        <w:t xml:space="preserve">Další významnou rozpočtovou </w:t>
      </w:r>
      <w:r w:rsidR="00B115BD" w:rsidRPr="00046B2D">
        <w:t xml:space="preserve">úpravou došlo ke snížení objemu rozpočtu o </w:t>
      </w:r>
      <w:r w:rsidR="0056480E" w:rsidRPr="00046B2D">
        <w:t>130.403</w:t>
      </w:r>
      <w:r w:rsidR="00A94C2C" w:rsidRPr="00046B2D">
        <w:t> tis. Kč</w:t>
      </w:r>
      <w:r w:rsidR="00B115BD" w:rsidRPr="00046B2D">
        <w:t>, a to u akcí spolufinancovaných z evropských finančních zdrojů s ohledem na provedenou revizi financování investičních akcí a rozložením financování do</w:t>
      </w:r>
      <w:r w:rsidR="0025461C" w:rsidRPr="00046B2D">
        <w:t> </w:t>
      </w:r>
      <w:r w:rsidR="00B115BD" w:rsidRPr="00046B2D">
        <w:t>dalších let</w:t>
      </w:r>
      <w:r w:rsidR="003173D3" w:rsidRPr="00046B2D">
        <w:t xml:space="preserve">. Dále došlo k navýšení rozpočtu </w:t>
      </w:r>
      <w:r w:rsidR="003173D3" w:rsidRPr="00046B2D">
        <w:lastRenderedPageBreak/>
        <w:t>u akcí spolufinancovaných z evropských finančních zdrojů v odvětví školství o</w:t>
      </w:r>
      <w:r w:rsidR="005A3AD7">
        <w:t> </w:t>
      </w:r>
      <w:r w:rsidR="003173D3" w:rsidRPr="00046B2D">
        <w:t>přijaté dotace</w:t>
      </w:r>
      <w:r w:rsidR="0056480E" w:rsidRPr="00046B2D">
        <w:t xml:space="preserve"> </w:t>
      </w:r>
      <w:r w:rsidR="003173D3" w:rsidRPr="00046B2D">
        <w:t>ve</w:t>
      </w:r>
      <w:r w:rsidR="005A3AD7">
        <w:t> </w:t>
      </w:r>
      <w:r w:rsidR="003173D3" w:rsidRPr="00046B2D">
        <w:t xml:space="preserve">výši </w:t>
      </w:r>
      <w:r w:rsidR="005A3AD7">
        <w:t>102.680</w:t>
      </w:r>
      <w:r w:rsidR="00046B2D" w:rsidRPr="00046B2D">
        <w:t> </w:t>
      </w:r>
      <w:r w:rsidR="003173D3" w:rsidRPr="00046B2D">
        <w:t>tis.</w:t>
      </w:r>
      <w:r w:rsidR="00046B2D" w:rsidRPr="00046B2D">
        <w:t> </w:t>
      </w:r>
      <w:r w:rsidR="003173D3" w:rsidRPr="00046B2D">
        <w:t>Kč.</w:t>
      </w:r>
      <w:r w:rsidR="003173D3" w:rsidRPr="004E0CE2">
        <w:t xml:space="preserve">  </w:t>
      </w:r>
    </w:p>
    <w:p w14:paraId="27BDB366" w14:textId="647EA46B" w:rsidR="004A1EE1" w:rsidRPr="00FD3B70" w:rsidRDefault="002B471A" w:rsidP="007B73CD">
      <w:pPr>
        <w:pStyle w:val="Styltab"/>
      </w:pPr>
      <w:bookmarkStart w:id="271" w:name="_MON_1469518322"/>
      <w:bookmarkStart w:id="272" w:name="_MON_1469518565"/>
      <w:bookmarkStart w:id="273" w:name="_MON_1476602109"/>
      <w:bookmarkStart w:id="274" w:name="_MON_1477204321"/>
      <w:bookmarkStart w:id="275" w:name="_MON_1489918951"/>
      <w:bookmarkStart w:id="276" w:name="_MON_1490173260"/>
      <w:bookmarkStart w:id="277" w:name="_MON_1490173309"/>
      <w:bookmarkStart w:id="278" w:name="_MON_1490421482"/>
      <w:bookmarkEnd w:id="270"/>
      <w:bookmarkEnd w:id="271"/>
      <w:bookmarkEnd w:id="272"/>
      <w:bookmarkEnd w:id="273"/>
      <w:bookmarkEnd w:id="274"/>
      <w:bookmarkEnd w:id="275"/>
      <w:bookmarkEnd w:id="276"/>
      <w:bookmarkEnd w:id="277"/>
      <w:bookmarkEnd w:id="278"/>
      <w:r w:rsidRPr="00FD3B70">
        <w:t>Výdaje v odvětví školství na</w:t>
      </w:r>
      <w:r w:rsidR="00A649B6" w:rsidRPr="00FD3B70">
        <w:t> </w:t>
      </w:r>
      <w:r w:rsidRPr="00FD3B70">
        <w:t>samosprávné a jiné činnosti zajišťované prostřednictvím krajského úřadu</w:t>
      </w:r>
      <w:r w:rsidR="001110F8" w:rsidRPr="00FD3B70">
        <w:tab/>
      </w:r>
      <w:r w:rsidRPr="00FD3B70">
        <w:t>v tis.</w:t>
      </w:r>
      <w:r w:rsidR="00A649B6" w:rsidRPr="00FD3B70">
        <w:t> </w:t>
      </w:r>
      <w:r w:rsidRPr="00FD3B70">
        <w:t>Kč</w:t>
      </w:r>
      <w:bookmarkStart w:id="279" w:name="_MON_1469446777"/>
      <w:bookmarkStart w:id="280" w:name="_MON_1476602132"/>
      <w:bookmarkStart w:id="281" w:name="_MON_1477207434"/>
      <w:bookmarkStart w:id="282" w:name="_MON_1489926648"/>
      <w:bookmarkStart w:id="283" w:name="_MON_1489927361"/>
      <w:bookmarkStart w:id="284" w:name="_MON_1595409103"/>
      <w:bookmarkStart w:id="285" w:name="_MON_1490173292"/>
      <w:bookmarkStart w:id="286" w:name="_MON_1490175270"/>
      <w:bookmarkStart w:id="287" w:name="_MON_1469445703"/>
      <w:bookmarkStart w:id="288" w:name="_MON_1469446043"/>
      <w:bookmarkStart w:id="289" w:name="_MON_1681556558"/>
      <w:bookmarkEnd w:id="279"/>
      <w:bookmarkEnd w:id="280"/>
      <w:bookmarkEnd w:id="281"/>
      <w:bookmarkEnd w:id="282"/>
      <w:bookmarkEnd w:id="283"/>
      <w:bookmarkEnd w:id="284"/>
      <w:bookmarkEnd w:id="285"/>
      <w:bookmarkEnd w:id="286"/>
      <w:bookmarkEnd w:id="287"/>
      <w:bookmarkEnd w:id="288"/>
      <w:bookmarkEnd w:id="289"/>
      <w:bookmarkStart w:id="290" w:name="_MON_1469446771"/>
      <w:bookmarkEnd w:id="290"/>
      <w:r w:rsidR="0086023C" w:rsidRPr="00FD3B70">
        <w:object w:dxaOrig="10411" w:dyaOrig="9243" w14:anchorId="3B783849">
          <v:shape id="_x0000_i1066" type="#_x0000_t75" style="width:475.5pt;height:395.25pt" o:ole="">
            <v:imagedata r:id="rId91" o:title=""/>
          </v:shape>
          <o:OLEObject Type="Embed" ProgID="Excel.Sheet.8" ShapeID="_x0000_i1066" DrawAspect="Content" ObjectID="_1840779890" r:id="rId92"/>
        </w:object>
      </w:r>
    </w:p>
    <w:p w14:paraId="39D2AA24" w14:textId="77777777" w:rsidR="00666FD3" w:rsidRPr="00FD3B70" w:rsidRDefault="00666FD3" w:rsidP="00666FD3">
      <w:pPr>
        <w:rPr>
          <w:color w:val="BFBFBF" w:themeColor="background1" w:themeShade="BF"/>
        </w:rPr>
      </w:pPr>
    </w:p>
    <w:p w14:paraId="6519214A" w14:textId="124AA402" w:rsidR="00923889" w:rsidRPr="00FD3B70" w:rsidRDefault="00923889" w:rsidP="007B73CD">
      <w:pPr>
        <w:pStyle w:val="Styltab"/>
      </w:pPr>
      <w:r w:rsidRPr="00FD3B70">
        <w:lastRenderedPageBreak/>
        <w:t>Příspěvek na provoz příspěvkovým organizacím v odvětví školství</w:t>
      </w:r>
      <w:r w:rsidRPr="00FD3B70">
        <w:tab/>
        <w:t>v tis. Kč</w:t>
      </w:r>
      <w:bookmarkStart w:id="291" w:name="_MON_1690386065"/>
      <w:bookmarkEnd w:id="291"/>
      <w:r w:rsidR="0086023C" w:rsidRPr="00FD3B70">
        <w:object w:dxaOrig="9967" w:dyaOrig="5660" w14:anchorId="04624C26">
          <v:shape id="_x0000_i1067" type="#_x0000_t75" style="width:465.75pt;height:263.25pt" o:ole="">
            <v:imagedata r:id="rId93" o:title=""/>
          </v:shape>
          <o:OLEObject Type="Embed" ProgID="Excel.Sheet.8" ShapeID="_x0000_i1067" DrawAspect="Content" ObjectID="_1840779891" r:id="rId94"/>
        </w:object>
      </w:r>
    </w:p>
    <w:p w14:paraId="0C264AD0" w14:textId="77777777" w:rsidR="00FC4027" w:rsidRPr="00FD3B70" w:rsidRDefault="00FC4027" w:rsidP="00FC4027">
      <w:pPr>
        <w:rPr>
          <w:color w:val="BFBFBF" w:themeColor="background1" w:themeShade="BF"/>
        </w:rPr>
      </w:pPr>
    </w:p>
    <w:p w14:paraId="64519505" w14:textId="2B6D57A7" w:rsidR="0091691D" w:rsidRPr="00FD3B70" w:rsidRDefault="000177A8" w:rsidP="007B73CD">
      <w:pPr>
        <w:pStyle w:val="Styltab"/>
      </w:pPr>
      <w:r w:rsidRPr="00FD3B70">
        <w:t>Návratné finanční výpomoci v</w:t>
      </w:r>
      <w:r w:rsidR="00077862" w:rsidRPr="00FD3B70">
        <w:t> </w:t>
      </w:r>
      <w:r w:rsidRPr="00FD3B70">
        <w:t>odvětví školství</w:t>
      </w:r>
      <w:r w:rsidR="00762A6D" w:rsidRPr="00FD3B70">
        <w:tab/>
      </w:r>
      <w:r w:rsidRPr="00FD3B70">
        <w:t>v tis.</w:t>
      </w:r>
      <w:r w:rsidR="00577CA7" w:rsidRPr="00FD3B70">
        <w:t> </w:t>
      </w:r>
      <w:r w:rsidRPr="00FD3B70">
        <w:t>Kč</w:t>
      </w:r>
      <w:bookmarkStart w:id="292" w:name="_MON_1716189380"/>
      <w:bookmarkEnd w:id="292"/>
      <w:bookmarkStart w:id="293" w:name="_MON_1563716715"/>
      <w:bookmarkEnd w:id="293"/>
      <w:r w:rsidR="0070087D" w:rsidRPr="00FD3B70">
        <w:object w:dxaOrig="9293" w:dyaOrig="6288" w14:anchorId="63CBF438">
          <v:shape id="_x0000_i1068" type="#_x0000_t75" style="width:469.5pt;height:330.75pt" o:ole="">
            <v:imagedata r:id="rId95" o:title=""/>
          </v:shape>
          <o:OLEObject Type="Embed" ProgID="Excel.Sheet.8" ShapeID="_x0000_i1068" DrawAspect="Content" ObjectID="_1840779892" r:id="rId96"/>
        </w:object>
      </w:r>
    </w:p>
    <w:p w14:paraId="5E01E828" w14:textId="77777777" w:rsidR="00F44970" w:rsidRPr="00FD3B70" w:rsidRDefault="00F44970" w:rsidP="00F44970">
      <w:pPr>
        <w:rPr>
          <w:color w:val="BFBFBF" w:themeColor="background1" w:themeShade="BF"/>
        </w:rPr>
      </w:pPr>
    </w:p>
    <w:p w14:paraId="586AA639" w14:textId="215AA2FD" w:rsidR="00014B18" w:rsidRPr="0086023C" w:rsidRDefault="00014B18" w:rsidP="00AD79B0">
      <w:pPr>
        <w:pStyle w:val="Nadpis3"/>
      </w:pPr>
      <w:r w:rsidRPr="00D10B35">
        <w:lastRenderedPageBreak/>
        <w:t>Odvětví územního plánování a</w:t>
      </w:r>
      <w:r w:rsidR="00033427" w:rsidRPr="00D10B35">
        <w:t> </w:t>
      </w:r>
      <w:r w:rsidRPr="0086023C">
        <w:t>stavebního řádu</w:t>
      </w:r>
    </w:p>
    <w:p w14:paraId="0B20C18C" w14:textId="02FA92BD" w:rsidR="00DF294A" w:rsidRPr="0086023C" w:rsidRDefault="00014B18" w:rsidP="00DF294A">
      <w:r w:rsidRPr="0086023C">
        <w:t>Rozpočet výdajů v odvětví územního plánování a stavebního řádu byl schválen ve</w:t>
      </w:r>
      <w:r w:rsidR="00854BDF" w:rsidRPr="0086023C">
        <w:t> </w:t>
      </w:r>
      <w:r w:rsidRPr="0086023C">
        <w:t xml:space="preserve">výši </w:t>
      </w:r>
      <w:r w:rsidR="0086023C" w:rsidRPr="0086023C">
        <w:t>14.450</w:t>
      </w:r>
      <w:r w:rsidRPr="0086023C">
        <w:t> tis. Kč a následně upraven na</w:t>
      </w:r>
      <w:r w:rsidR="00077862" w:rsidRPr="0086023C">
        <w:t> </w:t>
      </w:r>
      <w:r w:rsidR="0086023C" w:rsidRPr="0086023C">
        <w:t>20.637</w:t>
      </w:r>
      <w:r w:rsidR="00854BDF" w:rsidRPr="0086023C">
        <w:t> </w:t>
      </w:r>
      <w:r w:rsidRPr="0086023C">
        <w:t>tis.</w:t>
      </w:r>
      <w:r w:rsidR="00854BDF" w:rsidRPr="0086023C">
        <w:t> </w:t>
      </w:r>
      <w:r w:rsidRPr="0086023C">
        <w:t>Kč</w:t>
      </w:r>
      <w:r w:rsidR="00786A48" w:rsidRPr="0086023C">
        <w:t xml:space="preserve">, což představuje </w:t>
      </w:r>
      <w:r w:rsidR="00670AD4" w:rsidRPr="0086023C">
        <w:t>na</w:t>
      </w:r>
      <w:r w:rsidR="009A5C5B" w:rsidRPr="0086023C">
        <w:t>výšení</w:t>
      </w:r>
      <w:r w:rsidR="00A96A9A" w:rsidRPr="0086023C">
        <w:t xml:space="preserve"> objemu </w:t>
      </w:r>
      <w:r w:rsidR="00786A48" w:rsidRPr="0086023C">
        <w:t>rozpočtu o</w:t>
      </w:r>
      <w:r w:rsidR="00325FC2" w:rsidRPr="0086023C">
        <w:t> </w:t>
      </w:r>
      <w:r w:rsidR="0086023C" w:rsidRPr="0086023C">
        <w:t>6.187</w:t>
      </w:r>
      <w:r w:rsidR="00786A48" w:rsidRPr="0086023C">
        <w:t xml:space="preserve"> tis. Kč. </w:t>
      </w:r>
      <w:r w:rsidR="00DF294A" w:rsidRPr="0086023C">
        <w:t xml:space="preserve">Celkové výdaje v odvětví byly čerpány ve výši </w:t>
      </w:r>
      <w:r w:rsidR="0086023C" w:rsidRPr="0086023C">
        <w:t>1.864</w:t>
      </w:r>
      <w:r w:rsidR="00DF294A" w:rsidRPr="0086023C">
        <w:t xml:space="preserve"> tis. Kč, tj. </w:t>
      </w:r>
      <w:r w:rsidR="0086023C" w:rsidRPr="0086023C">
        <w:t>9</w:t>
      </w:r>
      <w:r w:rsidR="00DF294A" w:rsidRPr="0086023C">
        <w:t> % upraveného rozpočtu.</w:t>
      </w:r>
    </w:p>
    <w:p w14:paraId="3923D6D4" w14:textId="66489A4C" w:rsidR="004A1EE1" w:rsidRPr="00AF2D43" w:rsidRDefault="00947F74" w:rsidP="007B73CD">
      <w:pPr>
        <w:pStyle w:val="Styltab"/>
      </w:pPr>
      <w:r w:rsidRPr="0086023C">
        <w:t>Výdaje v</w:t>
      </w:r>
      <w:r w:rsidR="00597DCE" w:rsidRPr="0086023C">
        <w:t> </w:t>
      </w:r>
      <w:r w:rsidRPr="0086023C">
        <w:t>odvětví územního plánování a</w:t>
      </w:r>
      <w:r w:rsidR="00597DCE" w:rsidRPr="0086023C">
        <w:t> </w:t>
      </w:r>
      <w:r w:rsidRPr="0086023C">
        <w:t>stavebního řádu v</w:t>
      </w:r>
      <w:r w:rsidR="00597DCE" w:rsidRPr="0086023C">
        <w:t> </w:t>
      </w:r>
      <w:r w:rsidRPr="0086023C">
        <w:t>členění dle účelu</w:t>
      </w:r>
      <w:r w:rsidRPr="0086023C">
        <w:tab/>
        <w:t xml:space="preserve">v tis. </w:t>
      </w:r>
      <w:r w:rsidRPr="00FD3B70">
        <w:t>Kč</w:t>
      </w:r>
      <w:bookmarkStart w:id="294" w:name="_MON_1681556775"/>
      <w:bookmarkEnd w:id="294"/>
      <w:bookmarkStart w:id="295" w:name="_MON_1555992578"/>
      <w:bookmarkEnd w:id="295"/>
      <w:r w:rsidR="0086023C" w:rsidRPr="00AF2D43">
        <w:object w:dxaOrig="9499" w:dyaOrig="1392" w14:anchorId="2CBE6305">
          <v:shape id="_x0000_i1069" type="#_x0000_t75" style="width:468pt;height:71.25pt" o:ole="">
            <v:imagedata r:id="rId97" o:title=""/>
          </v:shape>
          <o:OLEObject Type="Embed" ProgID="Excel.Sheet.8" ShapeID="_x0000_i1069" DrawAspect="Content" ObjectID="_1840779893" r:id="rId98"/>
        </w:object>
      </w:r>
    </w:p>
    <w:p w14:paraId="23CD4653" w14:textId="77777777" w:rsidR="00952324" w:rsidRPr="00AF2D43" w:rsidRDefault="00952324" w:rsidP="00952324">
      <w:pPr>
        <w:spacing w:after="0"/>
      </w:pPr>
    </w:p>
    <w:p w14:paraId="3CE3A0ED" w14:textId="2DE3CAA1" w:rsidR="00670AD4" w:rsidRPr="00AF2D43" w:rsidRDefault="00853D03" w:rsidP="00670AD4">
      <w:pPr>
        <w:spacing w:after="0"/>
      </w:pPr>
      <w:r w:rsidRPr="00AF2D43">
        <w:t>Objemově významná úprava v období leden až duben souvisela s nedočerpanými účelově vymezenými výdaji roku 202</w:t>
      </w:r>
      <w:r w:rsidR="001232C2" w:rsidRPr="00AF2D43">
        <w:t>5</w:t>
      </w:r>
      <w:r w:rsidRPr="00AF2D43">
        <w:t xml:space="preserve"> v tomto odvětví ve výši </w:t>
      </w:r>
      <w:r w:rsidR="00AF2D43" w:rsidRPr="00AF2D43">
        <w:t>6.388</w:t>
      </w:r>
      <w:r w:rsidRPr="00AF2D43">
        <w:t> tis. Kč, které byly zapojeny ke stejnému účelu do rozpočtu roku 202</w:t>
      </w:r>
      <w:r w:rsidR="001232C2" w:rsidRPr="00AF2D43">
        <w:t>6</w:t>
      </w:r>
      <w:r w:rsidRPr="00AF2D43">
        <w:t xml:space="preserve">. </w:t>
      </w:r>
      <w:r w:rsidR="00AF2D43">
        <w:t xml:space="preserve">Z toho na akci </w:t>
      </w:r>
      <w:r w:rsidR="00AF2D43" w:rsidRPr="00AF2D43">
        <w:t xml:space="preserve">Studie k aktualizaci a vyplývající ze Zásad územního rozvoje Moravskoslezského kraje </w:t>
      </w:r>
      <w:r w:rsidR="00AF2D43">
        <w:t xml:space="preserve">tak bylo zapojeno 3.388 tis. Kč a na akci </w:t>
      </w:r>
      <w:r w:rsidR="00AF2D43" w:rsidRPr="00AF2D43">
        <w:t>Aktualizace Zásad územního rozvoje Moravskoslezského kraje</w:t>
      </w:r>
      <w:r w:rsidR="00AF2D43">
        <w:t xml:space="preserve"> 2.378 tis. Kč.</w:t>
      </w:r>
      <w:r w:rsidR="00670AD4" w:rsidRPr="00FD3B70">
        <w:rPr>
          <w:color w:val="BFBFBF" w:themeColor="background1" w:themeShade="BF"/>
        </w:rPr>
        <w:t xml:space="preserve"> </w:t>
      </w:r>
    </w:p>
    <w:p w14:paraId="2EBDEFE3" w14:textId="3A856C96" w:rsidR="002503D9" w:rsidRPr="00FD3B70" w:rsidRDefault="002B471A" w:rsidP="007B73CD">
      <w:pPr>
        <w:pStyle w:val="Styltab"/>
      </w:pPr>
      <w:r w:rsidRPr="00FD3B70">
        <w:t>Výdaje v</w:t>
      </w:r>
      <w:r w:rsidR="00070899" w:rsidRPr="00FD3B70">
        <w:t> </w:t>
      </w:r>
      <w:r w:rsidRPr="00FD3B70">
        <w:t>odvětví územního plánování a stavebního řádu na</w:t>
      </w:r>
      <w:r w:rsidR="00597DCE" w:rsidRPr="00FD3B70">
        <w:t> </w:t>
      </w:r>
      <w:r w:rsidRPr="00FD3B70">
        <w:t>samosprávné a</w:t>
      </w:r>
      <w:r w:rsidR="00070899" w:rsidRPr="00FD3B70">
        <w:t> </w:t>
      </w:r>
      <w:r w:rsidRPr="00FD3B70">
        <w:t>jiné činnosti zajišťované prostřednictvím krajského úřadu</w:t>
      </w:r>
      <w:r w:rsidR="00E0318D" w:rsidRPr="00FD3B70">
        <w:tab/>
      </w:r>
      <w:r w:rsidRPr="00FD3B70">
        <w:t>v tis. Kč</w:t>
      </w:r>
      <w:bookmarkStart w:id="296" w:name="_MON_1476602219"/>
      <w:bookmarkStart w:id="297" w:name="_MON_1477207387"/>
      <w:bookmarkStart w:id="298" w:name="_MON_1489928615"/>
      <w:bookmarkStart w:id="299" w:name="_MON_1490173386"/>
      <w:bookmarkStart w:id="300" w:name="_MON_1490175394"/>
      <w:bookmarkStart w:id="301" w:name="_MON_1681556936"/>
      <w:bookmarkEnd w:id="296"/>
      <w:bookmarkEnd w:id="297"/>
      <w:bookmarkEnd w:id="298"/>
      <w:bookmarkEnd w:id="299"/>
      <w:bookmarkEnd w:id="300"/>
      <w:bookmarkEnd w:id="301"/>
      <w:bookmarkStart w:id="302" w:name="_MON_1469448288"/>
      <w:bookmarkEnd w:id="302"/>
      <w:r w:rsidR="00AF2D43" w:rsidRPr="00FD3B70">
        <w:object w:dxaOrig="9770" w:dyaOrig="2499" w14:anchorId="1D61FD47">
          <v:shape id="_x0000_i1070" type="#_x0000_t75" style="width:468.75pt;height:124.5pt" o:ole="">
            <v:imagedata r:id="rId99" o:title=""/>
          </v:shape>
          <o:OLEObject Type="Embed" ProgID="Excel.Sheet.8" ShapeID="_x0000_i1070" DrawAspect="Content" ObjectID="_1840779894" r:id="rId100"/>
        </w:object>
      </w:r>
    </w:p>
    <w:p w14:paraId="6E24D63D" w14:textId="77777777" w:rsidR="0040572F" w:rsidRPr="00CA19AD" w:rsidRDefault="0040572F" w:rsidP="0040572F"/>
    <w:p w14:paraId="586AA642" w14:textId="77777777" w:rsidR="008B22CC" w:rsidRPr="00CA19AD" w:rsidRDefault="008B22CC" w:rsidP="00AD79B0">
      <w:pPr>
        <w:pStyle w:val="Nadpis3"/>
      </w:pPr>
      <w:r w:rsidRPr="00CA19AD">
        <w:t>Odvětví zdravotnictví</w:t>
      </w:r>
    </w:p>
    <w:p w14:paraId="3B05DEBB" w14:textId="459385B2" w:rsidR="008C4BE6" w:rsidRPr="00FD3B70" w:rsidRDefault="008B22CC" w:rsidP="008C4BE6">
      <w:pPr>
        <w:rPr>
          <w:color w:val="BFBFBF" w:themeColor="background1" w:themeShade="BF"/>
        </w:rPr>
      </w:pPr>
      <w:r w:rsidRPr="00CA19AD">
        <w:t>Schválený rozpočet výdajů v odvětví zdravotnictví představuje částku </w:t>
      </w:r>
      <w:r w:rsidR="00CA19AD" w:rsidRPr="00CA19AD">
        <w:t>1.704.158</w:t>
      </w:r>
      <w:r w:rsidR="006206EA" w:rsidRPr="00CA19AD">
        <w:t> </w:t>
      </w:r>
      <w:r w:rsidRPr="00CA19AD">
        <w:t>tis.</w:t>
      </w:r>
      <w:r w:rsidR="006206EA" w:rsidRPr="00CA19AD">
        <w:t> </w:t>
      </w:r>
      <w:r w:rsidRPr="00CA19AD">
        <w:t>Kč. K </w:t>
      </w:r>
      <w:r w:rsidR="00880DB5" w:rsidRPr="00CA19AD">
        <w:t>30. 4. 2026</w:t>
      </w:r>
      <w:r w:rsidRPr="00CA19AD">
        <w:t xml:space="preserve"> činil upravený rozpočet </w:t>
      </w:r>
      <w:r w:rsidR="00CA19AD" w:rsidRPr="00CA19AD">
        <w:t>1.831.972</w:t>
      </w:r>
      <w:r w:rsidR="006206EA" w:rsidRPr="00CA19AD">
        <w:t> </w:t>
      </w:r>
      <w:r w:rsidRPr="00CA19AD">
        <w:t>tis.</w:t>
      </w:r>
      <w:r w:rsidR="006206EA" w:rsidRPr="00CA19AD">
        <w:t> </w:t>
      </w:r>
      <w:r w:rsidRPr="00CA19AD">
        <w:t>Kč</w:t>
      </w:r>
      <w:r w:rsidR="006206EA" w:rsidRPr="00CA19AD">
        <w:t xml:space="preserve">, což představuje </w:t>
      </w:r>
      <w:r w:rsidR="002838AB" w:rsidRPr="00CA19AD">
        <w:t>navýšení o</w:t>
      </w:r>
      <w:r w:rsidR="00077862" w:rsidRPr="00CA19AD">
        <w:t> </w:t>
      </w:r>
      <w:r w:rsidR="00CA19AD" w:rsidRPr="00CA19AD">
        <w:t>127.814</w:t>
      </w:r>
      <w:r w:rsidR="002838AB" w:rsidRPr="00CA19AD">
        <w:t> tis. Kč.</w:t>
      </w:r>
      <w:r w:rsidR="008C4BE6" w:rsidRPr="00CA19AD">
        <w:t xml:space="preserve"> Celkové výdaje v odvětví byly čerpány ve výši </w:t>
      </w:r>
      <w:r w:rsidR="00CA19AD" w:rsidRPr="00CA19AD">
        <w:t>397.741</w:t>
      </w:r>
      <w:r w:rsidR="008C4BE6" w:rsidRPr="00CA19AD">
        <w:t xml:space="preserve"> tis. Kč, tj. </w:t>
      </w:r>
      <w:r w:rsidR="00CA19AD" w:rsidRPr="00CA19AD">
        <w:t>22</w:t>
      </w:r>
      <w:r w:rsidR="008C4BE6" w:rsidRPr="00CA19AD">
        <w:t> % upraveného rozpočtu.</w:t>
      </w:r>
    </w:p>
    <w:p w14:paraId="586AA64D" w14:textId="7B85CBEE" w:rsidR="00F967C2" w:rsidRPr="00DD3AE0" w:rsidRDefault="00C435B8" w:rsidP="007B73CD">
      <w:pPr>
        <w:pStyle w:val="Styltab"/>
      </w:pPr>
      <w:bookmarkStart w:id="303" w:name="_MON_1489919139"/>
      <w:bookmarkStart w:id="304" w:name="_MON_1490173399"/>
      <w:bookmarkStart w:id="305" w:name="_MON_1469361471"/>
      <w:bookmarkStart w:id="306" w:name="_MON_1476602247"/>
      <w:bookmarkStart w:id="307" w:name="_MON_1477204522"/>
      <w:bookmarkStart w:id="308" w:name="_MON_1477311390"/>
      <w:bookmarkEnd w:id="303"/>
      <w:bookmarkEnd w:id="304"/>
      <w:bookmarkEnd w:id="305"/>
      <w:bookmarkEnd w:id="306"/>
      <w:bookmarkEnd w:id="307"/>
      <w:bookmarkEnd w:id="308"/>
      <w:r w:rsidRPr="00FD3B70">
        <w:t>Výdaje v odvětví zdravotnictví v členění dle účelu</w:t>
      </w:r>
      <w:r w:rsidRPr="00FD3B70">
        <w:tab/>
        <w:t>v tis. Kč</w:t>
      </w:r>
      <w:bookmarkStart w:id="309" w:name="_MON_1555994180"/>
      <w:bookmarkEnd w:id="309"/>
      <w:r w:rsidR="00CA19AD" w:rsidRPr="00DD3AE0">
        <w:object w:dxaOrig="9489" w:dyaOrig="2268" w14:anchorId="586AA6C3">
          <v:shape id="_x0000_i1071" type="#_x0000_t75" style="width:468pt;height:113.25pt" o:ole="">
            <v:imagedata r:id="rId101" o:title=""/>
          </v:shape>
          <o:OLEObject Type="Embed" ProgID="Excel.Sheet.8" ShapeID="_x0000_i1071" DrawAspect="Content" ObjectID="_1840779895" r:id="rId102"/>
        </w:object>
      </w:r>
    </w:p>
    <w:p w14:paraId="5FEB1C8F" w14:textId="77777777" w:rsidR="001421E4" w:rsidRDefault="001421E4" w:rsidP="00617D39">
      <w:pPr>
        <w:spacing w:after="0"/>
      </w:pPr>
    </w:p>
    <w:p w14:paraId="4B5B1926" w14:textId="4D749567" w:rsidR="00617D39" w:rsidRPr="006F16E8" w:rsidRDefault="00835CD9" w:rsidP="00617D39">
      <w:pPr>
        <w:spacing w:after="0"/>
      </w:pPr>
      <w:r w:rsidRPr="00DD3AE0">
        <w:t>Objemově významná úprava v období leden až duben souvisela s nedočerpanými účelově vymezenými výdaji roku 202</w:t>
      </w:r>
      <w:r w:rsidR="001232C2" w:rsidRPr="00DD3AE0">
        <w:t>5</w:t>
      </w:r>
      <w:r w:rsidRPr="00DD3AE0">
        <w:t xml:space="preserve"> v tomto odvětví ve výši </w:t>
      </w:r>
      <w:r w:rsidR="00DD3AE0" w:rsidRPr="00DD3AE0">
        <w:t>258.326</w:t>
      </w:r>
      <w:r w:rsidRPr="00DD3AE0">
        <w:t xml:space="preserve"> tis. Kč, které byly </w:t>
      </w:r>
      <w:r w:rsidRPr="00617D39">
        <w:t xml:space="preserve">zapojeny ke stejnému účelu do rozpočtu </w:t>
      </w:r>
      <w:r w:rsidRPr="00617D39">
        <w:lastRenderedPageBreak/>
        <w:t>roku 202</w:t>
      </w:r>
      <w:r w:rsidR="001232C2" w:rsidRPr="00617D39">
        <w:t>6</w:t>
      </w:r>
      <w:r w:rsidRPr="00617D39">
        <w:t xml:space="preserve">. Jednalo se zejména o prostředky určené na financování akcí reprodukce majetku kraje ve výši </w:t>
      </w:r>
      <w:r w:rsidR="00617D39" w:rsidRPr="00617D39">
        <w:t>201.586</w:t>
      </w:r>
      <w:r w:rsidRPr="00617D39">
        <w:t> tis. </w:t>
      </w:r>
      <w:r w:rsidRPr="001421E4">
        <w:t>Kč</w:t>
      </w:r>
      <w:r w:rsidR="000C2CCB" w:rsidRPr="001421E4">
        <w:t xml:space="preserve"> a</w:t>
      </w:r>
      <w:r w:rsidR="006F1088" w:rsidRPr="001421E4">
        <w:t xml:space="preserve"> akcí spolufinancovaných z evropských finančních zdrojů ve výši </w:t>
      </w:r>
      <w:r w:rsidR="00617D39" w:rsidRPr="001421E4">
        <w:t>46.949</w:t>
      </w:r>
      <w:r w:rsidR="006F1088" w:rsidRPr="001421E4">
        <w:t> tis. Kč.</w:t>
      </w:r>
      <w:r w:rsidRPr="001421E4">
        <w:t xml:space="preserve"> </w:t>
      </w:r>
      <w:r w:rsidR="00617D39" w:rsidRPr="001421E4">
        <w:t>Další významná úprava rozpočtu ve sledovaném období se týkala zreálnění čerpání výdajů v letech u akcí spolufinancovaných z evropských finančních zdrojů, což mělo za následek snížení objemu rozpočtu o</w:t>
      </w:r>
      <w:r w:rsidR="001421E4" w:rsidRPr="001421E4">
        <w:t> 178.339</w:t>
      </w:r>
      <w:r w:rsidR="00617D39" w:rsidRPr="001421E4">
        <w:t xml:space="preserve"> tis. Kč</w:t>
      </w:r>
      <w:r w:rsidR="001421E4" w:rsidRPr="001421E4">
        <w:t xml:space="preserve"> u akce Multifunkční pavilon s možností izolačního režimu</w:t>
      </w:r>
      <w:r w:rsidR="001421E4">
        <w:t>.</w:t>
      </w:r>
    </w:p>
    <w:p w14:paraId="586AA64F" w14:textId="745CA7F3" w:rsidR="008B22CC" w:rsidRPr="00FD3B70" w:rsidRDefault="009F3724" w:rsidP="007B73CD">
      <w:pPr>
        <w:pStyle w:val="Styltab"/>
      </w:pPr>
      <w:r w:rsidRPr="00FD3B70">
        <w:t>Výdaje v odvětví zdravotnictví na samosprávné a jiné činnosti zajišťované prostřednictvím krajského úřadu</w:t>
      </w:r>
      <w:r w:rsidRPr="00FD3B70">
        <w:tab/>
        <w:t>v tis. Kč</w:t>
      </w:r>
      <w:bookmarkStart w:id="310" w:name="_MON_1477311675"/>
      <w:bookmarkStart w:id="311" w:name="_MON_1477464400"/>
      <w:bookmarkStart w:id="312" w:name="_MON_1489928717"/>
      <w:bookmarkStart w:id="313" w:name="_MON_1489929114"/>
      <w:bookmarkStart w:id="314" w:name="_MON_1490003760"/>
      <w:bookmarkStart w:id="315" w:name="_MON_1490173411"/>
      <w:bookmarkStart w:id="316" w:name="_MON_1490175437"/>
      <w:bookmarkStart w:id="317" w:name="_MON_1469450040"/>
      <w:bookmarkStart w:id="318" w:name="_MON_1469520067"/>
      <w:bookmarkStart w:id="319" w:name="_MON_1469520728"/>
      <w:bookmarkStart w:id="320" w:name="_MON_1476602266"/>
      <w:bookmarkEnd w:id="310"/>
      <w:bookmarkEnd w:id="311"/>
      <w:bookmarkEnd w:id="312"/>
      <w:bookmarkEnd w:id="313"/>
      <w:bookmarkEnd w:id="314"/>
      <w:bookmarkEnd w:id="315"/>
      <w:bookmarkEnd w:id="316"/>
      <w:bookmarkEnd w:id="317"/>
      <w:bookmarkEnd w:id="318"/>
      <w:bookmarkEnd w:id="319"/>
      <w:bookmarkEnd w:id="320"/>
      <w:bookmarkStart w:id="321" w:name="_MON_1477207118"/>
      <w:bookmarkEnd w:id="321"/>
      <w:r w:rsidR="004619F1" w:rsidRPr="00FD3B70">
        <w:object w:dxaOrig="9720" w:dyaOrig="6113" w14:anchorId="586AA6C4">
          <v:shape id="_x0000_i1072" type="#_x0000_t75" style="width:468.75pt;height:294.75pt" o:ole="">
            <v:imagedata r:id="rId103" o:title=""/>
          </v:shape>
          <o:OLEObject Type="Embed" ProgID="Excel.Sheet.8" ShapeID="_x0000_i1072" DrawAspect="Content" ObjectID="_1840779896" r:id="rId104"/>
        </w:object>
      </w:r>
    </w:p>
    <w:p w14:paraId="372AC0A8" w14:textId="77777777" w:rsidR="00F43CCC" w:rsidRPr="00FD3B70" w:rsidRDefault="00F43CCC" w:rsidP="00F43CCC">
      <w:pPr>
        <w:rPr>
          <w:color w:val="BFBFBF" w:themeColor="background1" w:themeShade="BF"/>
        </w:rPr>
      </w:pPr>
    </w:p>
    <w:p w14:paraId="77FFB758" w14:textId="3205190E" w:rsidR="00A83E59" w:rsidRPr="00FD3B70" w:rsidRDefault="00210593" w:rsidP="007B73CD">
      <w:pPr>
        <w:pStyle w:val="Styltab"/>
      </w:pPr>
      <w:r w:rsidRPr="00FD3B70">
        <w:lastRenderedPageBreak/>
        <w:t>Příspěvek na</w:t>
      </w:r>
      <w:r w:rsidR="0001191D" w:rsidRPr="00FD3B70">
        <w:t> </w:t>
      </w:r>
      <w:r w:rsidRPr="00FD3B70">
        <w:t>provoz příspěvkovým organizacím v odvětví zdravotnictví</w:t>
      </w:r>
      <w:r w:rsidRPr="00FD3B70">
        <w:tab/>
        <w:t>v tis. Kč</w:t>
      </w:r>
      <w:bookmarkStart w:id="322" w:name="_MON_1477206718"/>
      <w:bookmarkStart w:id="323" w:name="_MON_1477206746"/>
      <w:bookmarkStart w:id="324" w:name="_MON_1489929152"/>
      <w:bookmarkStart w:id="325" w:name="_MON_1490173424"/>
      <w:bookmarkStart w:id="326" w:name="_MON_1490174599"/>
      <w:bookmarkStart w:id="327" w:name="_MON_1490174695"/>
      <w:bookmarkStart w:id="328" w:name="_MON_1490175476"/>
      <w:bookmarkStart w:id="329" w:name="_MON_1469450252"/>
      <w:bookmarkEnd w:id="322"/>
      <w:bookmarkEnd w:id="323"/>
      <w:bookmarkEnd w:id="324"/>
      <w:bookmarkEnd w:id="325"/>
      <w:bookmarkEnd w:id="326"/>
      <w:bookmarkEnd w:id="327"/>
      <w:bookmarkEnd w:id="328"/>
      <w:bookmarkEnd w:id="329"/>
      <w:bookmarkStart w:id="330" w:name="_MON_1476602291"/>
      <w:bookmarkEnd w:id="330"/>
      <w:r w:rsidR="00550B21" w:rsidRPr="00FD3B70">
        <w:object w:dxaOrig="9917" w:dyaOrig="5350" w14:anchorId="586AA6C5">
          <v:shape id="_x0000_i1073" type="#_x0000_t75" style="width:468.75pt;height:252.75pt" o:ole="">
            <v:imagedata r:id="rId105" o:title=""/>
          </v:shape>
          <o:OLEObject Type="Embed" ProgID="Excel.Sheet.8" ShapeID="_x0000_i1073" DrawAspect="Content" ObjectID="_1840779897" r:id="rId106"/>
        </w:object>
      </w:r>
    </w:p>
    <w:p w14:paraId="4F965B0B" w14:textId="77777777" w:rsidR="00203FEC" w:rsidRPr="00FD3B70" w:rsidRDefault="00203FEC" w:rsidP="00203FEC">
      <w:pPr>
        <w:rPr>
          <w:color w:val="BFBFBF" w:themeColor="background1" w:themeShade="BF"/>
        </w:rPr>
      </w:pPr>
    </w:p>
    <w:p w14:paraId="2E9EB141" w14:textId="6FDE3B88" w:rsidR="009E4A8C" w:rsidRPr="00FD3B70" w:rsidRDefault="009E4A8C" w:rsidP="007B73CD">
      <w:pPr>
        <w:pStyle w:val="Styltab"/>
      </w:pPr>
      <w:r w:rsidRPr="00FD3B70">
        <w:t>Návratné finanční výpomoci v odvětví zdravotnictví</w:t>
      </w:r>
      <w:r w:rsidRPr="00FD3B70">
        <w:tab/>
        <w:t>v tis. Kč</w:t>
      </w:r>
      <w:bookmarkStart w:id="331" w:name="_MON_1793206087"/>
      <w:bookmarkEnd w:id="331"/>
      <w:r w:rsidR="00D81EA3" w:rsidRPr="00FD3B70">
        <w:object w:dxaOrig="9367" w:dyaOrig="1858" w14:anchorId="6E5E3185">
          <v:shape id="_x0000_i1074" type="#_x0000_t75" style="width:475.5pt;height:100.5pt" o:ole="">
            <v:imagedata r:id="rId107" o:title=""/>
          </v:shape>
          <o:OLEObject Type="Embed" ProgID="Excel.Sheet.8" ShapeID="_x0000_i1074" DrawAspect="Content" ObjectID="_1840779898" r:id="rId108"/>
        </w:object>
      </w:r>
    </w:p>
    <w:p w14:paraId="3ADC92F4" w14:textId="77777777" w:rsidR="00203FEC" w:rsidRPr="00550B21" w:rsidRDefault="00203FEC" w:rsidP="00203FEC"/>
    <w:p w14:paraId="586AA654" w14:textId="77777777" w:rsidR="00014B18" w:rsidRPr="00550B21" w:rsidRDefault="00014B18" w:rsidP="00AD79B0">
      <w:pPr>
        <w:pStyle w:val="Nadpis3"/>
      </w:pPr>
      <w:r w:rsidRPr="00550B21">
        <w:t>Odvětví životního prostředí</w:t>
      </w:r>
    </w:p>
    <w:p w14:paraId="31664A38" w14:textId="6D103A42" w:rsidR="008C4BE6" w:rsidRPr="00550B21" w:rsidRDefault="00014B18" w:rsidP="008C4BE6">
      <w:r w:rsidRPr="00550B21">
        <w:t xml:space="preserve">Schválený rozpočet výdajů v odvětví životního prostředí </w:t>
      </w:r>
      <w:r w:rsidR="00431826" w:rsidRPr="00550B21">
        <w:t>ve</w:t>
      </w:r>
      <w:r w:rsidR="00EE741F" w:rsidRPr="00550B21">
        <w:t> </w:t>
      </w:r>
      <w:r w:rsidR="00431826" w:rsidRPr="00550B21">
        <w:t xml:space="preserve">výši </w:t>
      </w:r>
      <w:r w:rsidR="00550B21" w:rsidRPr="00550B21">
        <w:t>277.797</w:t>
      </w:r>
      <w:r w:rsidR="000D371A" w:rsidRPr="00550B21">
        <w:t> </w:t>
      </w:r>
      <w:r w:rsidR="00431826" w:rsidRPr="00550B21">
        <w:t>tis. Kč byl k </w:t>
      </w:r>
      <w:r w:rsidR="00880DB5" w:rsidRPr="00550B21">
        <w:t>30. 4. 2026</w:t>
      </w:r>
      <w:r w:rsidR="00431826" w:rsidRPr="00550B21">
        <w:t xml:space="preserve"> zvýšen na</w:t>
      </w:r>
      <w:r w:rsidR="00D4440E" w:rsidRPr="00550B21">
        <w:t> </w:t>
      </w:r>
      <w:r w:rsidR="00550B21" w:rsidRPr="00550B21">
        <w:t>437.206</w:t>
      </w:r>
      <w:r w:rsidR="00A73973" w:rsidRPr="00550B21">
        <w:t> </w:t>
      </w:r>
      <w:r w:rsidR="00AF164E" w:rsidRPr="00550B21">
        <w:t>tis</w:t>
      </w:r>
      <w:r w:rsidR="00431826" w:rsidRPr="00550B21">
        <w:t>. Kč, což představuje navýšení o</w:t>
      </w:r>
      <w:r w:rsidR="00847CD4" w:rsidRPr="00550B21">
        <w:t> </w:t>
      </w:r>
      <w:r w:rsidR="00550B21" w:rsidRPr="00550B21">
        <w:t>159.409</w:t>
      </w:r>
      <w:r w:rsidR="00A50D02" w:rsidRPr="00550B21">
        <w:t> </w:t>
      </w:r>
      <w:r w:rsidR="00431826" w:rsidRPr="00550B21">
        <w:t>tis. Kč.</w:t>
      </w:r>
      <w:r w:rsidR="008C4BE6" w:rsidRPr="00550B21">
        <w:t xml:space="preserve"> Celkové výdaje v odvětví byly čerpány ve výši </w:t>
      </w:r>
      <w:r w:rsidR="00550B21" w:rsidRPr="00550B21">
        <w:t>38.307</w:t>
      </w:r>
      <w:r w:rsidR="008C4BE6" w:rsidRPr="00550B21">
        <w:t xml:space="preserve"> tis. Kč, tj. </w:t>
      </w:r>
      <w:r w:rsidR="00550B21" w:rsidRPr="00550B21">
        <w:t>9</w:t>
      </w:r>
      <w:r w:rsidR="008C4BE6" w:rsidRPr="00550B21">
        <w:t> % upraveného rozpočtu.</w:t>
      </w:r>
    </w:p>
    <w:p w14:paraId="3CAC83F9" w14:textId="2BC2D1A0" w:rsidR="002005A5" w:rsidRPr="00FD3B70" w:rsidRDefault="00C435B8" w:rsidP="007B73CD">
      <w:pPr>
        <w:pStyle w:val="Styltab"/>
      </w:pPr>
      <w:r w:rsidRPr="00FD3B70">
        <w:t>Výdaje v odvětví životního prostředí v členění dle účelu</w:t>
      </w:r>
      <w:r w:rsidR="00837113" w:rsidRPr="00FD3B70">
        <w:tab/>
      </w:r>
      <w:r w:rsidRPr="00FD3B70">
        <w:t>v tis. Kč</w:t>
      </w:r>
      <w:bookmarkStart w:id="332" w:name="_MON_1682602567"/>
      <w:bookmarkEnd w:id="332"/>
      <w:r w:rsidR="00550B21" w:rsidRPr="00FD3B70">
        <w:object w:dxaOrig="9609" w:dyaOrig="2045" w14:anchorId="414FCC03">
          <v:shape id="_x0000_i1075" type="#_x0000_t75" style="width:475.5pt;height:107.25pt" o:ole="">
            <v:imagedata r:id="rId109" o:title=""/>
          </v:shape>
          <o:OLEObject Type="Embed" ProgID="Excel.Sheet.8" ShapeID="_x0000_i1075" DrawAspect="Content" ObjectID="_1840779899" r:id="rId110"/>
        </w:object>
      </w:r>
    </w:p>
    <w:p w14:paraId="32DB889B" w14:textId="31857385" w:rsidR="00B938B9" w:rsidRPr="00FD3B70" w:rsidRDefault="003C2CCF" w:rsidP="003B1E4F">
      <w:pPr>
        <w:pStyle w:val="MSKNormal"/>
        <w:spacing w:before="200"/>
        <w:rPr>
          <w:color w:val="BFBFBF" w:themeColor="background1" w:themeShade="BF"/>
        </w:rPr>
      </w:pPr>
      <w:bookmarkStart w:id="333" w:name="_Hlk166490029"/>
      <w:r w:rsidRPr="00A327EC">
        <w:t>Objemově významná úprava v období leden až duben souvisela s nedočerpanými účelově vymezenými výdaji roku 202</w:t>
      </w:r>
      <w:r w:rsidR="001232C2" w:rsidRPr="00A327EC">
        <w:t>5</w:t>
      </w:r>
      <w:r w:rsidRPr="00A327EC">
        <w:t xml:space="preserve"> v tomto odvětví ve výši </w:t>
      </w:r>
      <w:r w:rsidR="00A327EC" w:rsidRPr="00A327EC">
        <w:t>156.728</w:t>
      </w:r>
      <w:r w:rsidRPr="00A327EC">
        <w:t xml:space="preserve"> tis. Kč, které byly zapojeny ke stejnému účelu do rozpočtu </w:t>
      </w:r>
      <w:r w:rsidRPr="00A327EC">
        <w:lastRenderedPageBreak/>
        <w:t>roku 202</w:t>
      </w:r>
      <w:r w:rsidR="001232C2" w:rsidRPr="00A327EC">
        <w:t>6</w:t>
      </w:r>
      <w:r w:rsidRPr="00FD3B70">
        <w:rPr>
          <w:color w:val="BFBFBF" w:themeColor="background1" w:themeShade="BF"/>
        </w:rPr>
        <w:t>.</w:t>
      </w:r>
      <w:r w:rsidR="001E672D" w:rsidRPr="00FD3B70">
        <w:rPr>
          <w:color w:val="BFBFBF" w:themeColor="background1" w:themeShade="BF"/>
        </w:rPr>
        <w:t xml:space="preserve"> </w:t>
      </w:r>
      <w:r w:rsidR="001E672D" w:rsidRPr="00A327EC">
        <w:t>U akcí spolufinancovaných z evropských finančních zdrojů došlo k navýšení objemu rozpočtu o </w:t>
      </w:r>
      <w:r w:rsidR="00A327EC" w:rsidRPr="00A327EC">
        <w:t>100.132</w:t>
      </w:r>
      <w:r w:rsidR="001E672D" w:rsidRPr="00A327EC">
        <w:t xml:space="preserve"> tis. Kč, z toho o </w:t>
      </w:r>
      <w:r w:rsidR="00A327EC" w:rsidRPr="00A327EC">
        <w:t>66.982</w:t>
      </w:r>
      <w:r w:rsidRPr="00A327EC">
        <w:t xml:space="preserve"> tis. Kč </w:t>
      </w:r>
      <w:r w:rsidR="001E672D" w:rsidRPr="00A327EC">
        <w:t>u</w:t>
      </w:r>
      <w:r w:rsidRPr="00A327EC">
        <w:t> projekt</w:t>
      </w:r>
      <w:r w:rsidR="001E672D" w:rsidRPr="00A327EC">
        <w:t>ů</w:t>
      </w:r>
      <w:r w:rsidRPr="00A327EC">
        <w:t xml:space="preserve"> kotlíkových dotac</w:t>
      </w:r>
      <w:r w:rsidR="001E672D" w:rsidRPr="00A327EC">
        <w:t xml:space="preserve">í. U výdajů na samosprávné a jiné činnosti realizované krajským úřadem došlo k navýšení objemu rozpočtu o </w:t>
      </w:r>
      <w:r w:rsidR="00A327EC" w:rsidRPr="00A327EC">
        <w:t>56.597</w:t>
      </w:r>
      <w:r w:rsidR="001E672D" w:rsidRPr="00A327EC">
        <w:t xml:space="preserve"> tis. Kč</w:t>
      </w:r>
      <w:r w:rsidR="00A327EC">
        <w:t>, z toho u dotačních programů o 33.515 tis. Kč.</w:t>
      </w:r>
    </w:p>
    <w:bookmarkEnd w:id="333"/>
    <w:p w14:paraId="1E0E5B3D" w14:textId="321B6864" w:rsidR="00E757A8" w:rsidRPr="00FD3B70" w:rsidRDefault="00210593" w:rsidP="007B73CD">
      <w:pPr>
        <w:pStyle w:val="Styltab"/>
      </w:pPr>
      <w:r w:rsidRPr="00FD3B70">
        <w:t>Výdaje v</w:t>
      </w:r>
      <w:r w:rsidR="00CF18D3" w:rsidRPr="00FD3B70">
        <w:t> </w:t>
      </w:r>
      <w:r w:rsidRPr="00FD3B70">
        <w:t>odvětví životního prostředí na</w:t>
      </w:r>
      <w:r w:rsidR="00CF18D3" w:rsidRPr="00FD3B70">
        <w:t> </w:t>
      </w:r>
      <w:r w:rsidRPr="00FD3B70">
        <w:t>samosprávné a jiné činnosti zajišťované prostřednictvím krajského úřadu</w:t>
      </w:r>
      <w:r w:rsidR="00A70929" w:rsidRPr="00FD3B70">
        <w:tab/>
      </w:r>
      <w:r w:rsidRPr="00FD3B70">
        <w:t>v tis. Kč</w:t>
      </w:r>
      <w:bookmarkStart w:id="334" w:name="_MON_1500287680"/>
      <w:bookmarkEnd w:id="334"/>
      <w:r w:rsidR="00617D39" w:rsidRPr="00FD3B70">
        <w:object w:dxaOrig="9972" w:dyaOrig="9490" w14:anchorId="586AA6C8">
          <v:shape id="_x0000_i1076" type="#_x0000_t75" style="width:474.75pt;height:481.5pt" o:ole="">
            <v:imagedata r:id="rId111" o:title=""/>
          </v:shape>
          <o:OLEObject Type="Embed" ProgID="Excel.Sheet.8" ShapeID="_x0000_i1076" DrawAspect="Content" ObjectID="_1840779900" r:id="rId112"/>
        </w:object>
      </w:r>
    </w:p>
    <w:p w14:paraId="4D43F450" w14:textId="77777777" w:rsidR="00A07E4F" w:rsidRPr="00FD3B70" w:rsidRDefault="00A07E4F" w:rsidP="00A07E4F">
      <w:pPr>
        <w:rPr>
          <w:color w:val="BFBFBF" w:themeColor="background1" w:themeShade="BF"/>
        </w:rPr>
      </w:pPr>
    </w:p>
    <w:p w14:paraId="2C77F05F" w14:textId="6D4E0A2E" w:rsidR="00443B00" w:rsidRPr="00FD3B70" w:rsidRDefault="00A163F9" w:rsidP="007B73CD">
      <w:pPr>
        <w:pStyle w:val="Styltab"/>
      </w:pPr>
      <w:r w:rsidRPr="00FD3B70">
        <w:lastRenderedPageBreak/>
        <w:t>Příspěvek na provoz příspěvkovým organizacím kraje</w:t>
      </w:r>
      <w:r w:rsidR="00443B00" w:rsidRPr="00FD3B70">
        <w:tab/>
        <w:t>v tis. Kč</w:t>
      </w:r>
      <w:bookmarkStart w:id="335" w:name="_MON_1714037861"/>
      <w:bookmarkEnd w:id="335"/>
      <w:r w:rsidR="00602B3A" w:rsidRPr="00FD3B70">
        <w:object w:dxaOrig="9943" w:dyaOrig="2365" w14:anchorId="45A38025">
          <v:shape id="_x0000_i1077" type="#_x0000_t75" style="width:474.75pt;height:117pt" o:ole="">
            <v:imagedata r:id="rId113" o:title=""/>
          </v:shape>
          <o:OLEObject Type="Embed" ProgID="Excel.Sheet.8" ShapeID="_x0000_i1077" DrawAspect="Content" ObjectID="_1840779901" r:id="rId114"/>
        </w:object>
      </w:r>
    </w:p>
    <w:p w14:paraId="64EE3348" w14:textId="77777777" w:rsidR="00905321" w:rsidRPr="00FD3B70" w:rsidRDefault="00905321" w:rsidP="00905321">
      <w:pPr>
        <w:rPr>
          <w:color w:val="BFBFBF" w:themeColor="background1" w:themeShade="BF"/>
        </w:rPr>
      </w:pPr>
    </w:p>
    <w:p w14:paraId="586AA65F" w14:textId="06CE673D" w:rsidR="00827B83" w:rsidRPr="00415110" w:rsidRDefault="00827B83">
      <w:pPr>
        <w:pStyle w:val="Odstavecseseznamem"/>
        <w:numPr>
          <w:ilvl w:val="0"/>
          <w:numId w:val="8"/>
        </w:numPr>
        <w:spacing w:before="400" w:after="240"/>
        <w:ind w:left="284" w:hanging="284"/>
        <w:rPr>
          <w:b/>
          <w:sz w:val="24"/>
        </w:rPr>
      </w:pPr>
      <w:r w:rsidRPr="00D10B35">
        <w:rPr>
          <w:b/>
          <w:sz w:val="24"/>
        </w:rPr>
        <w:t>Přehled financování dotačních programů k </w:t>
      </w:r>
      <w:r w:rsidR="00880DB5" w:rsidRPr="00D10B35">
        <w:rPr>
          <w:b/>
          <w:sz w:val="24"/>
        </w:rPr>
        <w:t>30. 4. </w:t>
      </w:r>
      <w:r w:rsidR="00880DB5" w:rsidRPr="00415110">
        <w:rPr>
          <w:b/>
          <w:sz w:val="24"/>
        </w:rPr>
        <w:t>2026</w:t>
      </w:r>
    </w:p>
    <w:p w14:paraId="4E23D6F5" w14:textId="70361821" w:rsidR="00E567BC" w:rsidRPr="008A4FB8" w:rsidRDefault="00014B18" w:rsidP="00B87AD6">
      <w:pPr>
        <w:rPr>
          <w:rFonts w:cs="Tahoma"/>
          <w:szCs w:val="20"/>
        </w:rPr>
      </w:pPr>
      <w:r w:rsidRPr="00415110">
        <w:rPr>
          <w:rFonts w:cs="Tahoma"/>
          <w:szCs w:val="20"/>
        </w:rPr>
        <w:t xml:space="preserve">V roce </w:t>
      </w:r>
      <w:r w:rsidR="00FA5CE7" w:rsidRPr="00415110">
        <w:rPr>
          <w:rFonts w:cs="Tahoma"/>
          <w:szCs w:val="20"/>
        </w:rPr>
        <w:t>20</w:t>
      </w:r>
      <w:r w:rsidR="00B87A13" w:rsidRPr="00415110">
        <w:rPr>
          <w:rFonts w:cs="Tahoma"/>
          <w:szCs w:val="20"/>
        </w:rPr>
        <w:t>2</w:t>
      </w:r>
      <w:r w:rsidR="00CB6C59">
        <w:rPr>
          <w:rFonts w:cs="Tahoma"/>
          <w:szCs w:val="20"/>
        </w:rPr>
        <w:t>6</w:t>
      </w:r>
      <w:r w:rsidRPr="00415110">
        <w:rPr>
          <w:rFonts w:cs="Tahoma"/>
          <w:szCs w:val="20"/>
        </w:rPr>
        <w:t xml:space="preserve"> bylo ve</w:t>
      </w:r>
      <w:r w:rsidR="00B26946" w:rsidRPr="00415110">
        <w:rPr>
          <w:rFonts w:cs="Tahoma"/>
          <w:szCs w:val="20"/>
        </w:rPr>
        <w:t> </w:t>
      </w:r>
      <w:r w:rsidRPr="00415110">
        <w:rPr>
          <w:rFonts w:cs="Tahoma"/>
          <w:szCs w:val="20"/>
        </w:rPr>
        <w:t>schváleném rozpočtu kraje vyčleněno na</w:t>
      </w:r>
      <w:r w:rsidR="00B26946" w:rsidRPr="00415110">
        <w:rPr>
          <w:rFonts w:cs="Tahoma"/>
          <w:szCs w:val="20"/>
        </w:rPr>
        <w:t> </w:t>
      </w:r>
      <w:r w:rsidRPr="00415110">
        <w:rPr>
          <w:rFonts w:cs="Tahoma"/>
          <w:szCs w:val="20"/>
        </w:rPr>
        <w:t xml:space="preserve">financování dotačních programů celkem </w:t>
      </w:r>
      <w:r w:rsidR="00415110" w:rsidRPr="00415110">
        <w:rPr>
          <w:rFonts w:cs="Tahoma"/>
          <w:szCs w:val="20"/>
        </w:rPr>
        <w:t>777.896</w:t>
      </w:r>
      <w:r w:rsidRPr="00415110">
        <w:rPr>
          <w:rFonts w:cs="Tahoma"/>
          <w:szCs w:val="20"/>
        </w:rPr>
        <w:t xml:space="preserve"> tis. Kč. </w:t>
      </w:r>
    </w:p>
    <w:p w14:paraId="586AA660" w14:textId="3F8DD072" w:rsidR="00E9358D" w:rsidRPr="00FD3B70" w:rsidRDefault="00E567BC" w:rsidP="00B87AD6">
      <w:pPr>
        <w:rPr>
          <w:rFonts w:cs="Tahoma"/>
          <w:color w:val="BFBFBF" w:themeColor="background1" w:themeShade="BF"/>
          <w:szCs w:val="20"/>
        </w:rPr>
      </w:pPr>
      <w:r w:rsidRPr="008A4FB8">
        <w:rPr>
          <w:rFonts w:cs="Tahoma"/>
          <w:szCs w:val="20"/>
        </w:rPr>
        <w:t>V období leden až duben</w:t>
      </w:r>
      <w:r w:rsidR="00014B18" w:rsidRPr="008A4FB8">
        <w:rPr>
          <w:rFonts w:cs="Tahoma"/>
          <w:szCs w:val="20"/>
        </w:rPr>
        <w:t xml:space="preserve"> došlo k úpravám rozpočtu, a</w:t>
      </w:r>
      <w:r w:rsidR="00B87A13" w:rsidRPr="008A4FB8">
        <w:rPr>
          <w:rFonts w:cs="Tahoma"/>
          <w:szCs w:val="20"/>
        </w:rPr>
        <w:t> </w:t>
      </w:r>
      <w:r w:rsidR="00014B18" w:rsidRPr="008A4FB8">
        <w:rPr>
          <w:rFonts w:cs="Tahoma"/>
          <w:szCs w:val="20"/>
        </w:rPr>
        <w:t>to</w:t>
      </w:r>
      <w:r w:rsidR="00B26946" w:rsidRPr="008A4FB8">
        <w:rPr>
          <w:rFonts w:cs="Tahoma"/>
          <w:szCs w:val="20"/>
        </w:rPr>
        <w:t> </w:t>
      </w:r>
      <w:r w:rsidR="00014B18" w:rsidRPr="008A4FB8">
        <w:rPr>
          <w:rFonts w:cs="Tahoma"/>
          <w:szCs w:val="20"/>
        </w:rPr>
        <w:t>nárůstu o</w:t>
      </w:r>
      <w:r w:rsidR="00B80487" w:rsidRPr="008A4FB8">
        <w:rPr>
          <w:rFonts w:cs="Tahoma"/>
          <w:szCs w:val="20"/>
        </w:rPr>
        <w:t> </w:t>
      </w:r>
      <w:r w:rsidR="00415110" w:rsidRPr="008A4FB8">
        <w:rPr>
          <w:rFonts w:cs="Tahoma"/>
          <w:szCs w:val="20"/>
        </w:rPr>
        <w:t>2.502.028</w:t>
      </w:r>
      <w:r w:rsidR="00BA3119" w:rsidRPr="008A4FB8">
        <w:rPr>
          <w:rFonts w:cs="Tahoma"/>
          <w:szCs w:val="20"/>
        </w:rPr>
        <w:t> </w:t>
      </w:r>
      <w:r w:rsidR="00014B18" w:rsidRPr="008A4FB8">
        <w:rPr>
          <w:rFonts w:cs="Tahoma"/>
          <w:szCs w:val="20"/>
        </w:rPr>
        <w:t>tis.</w:t>
      </w:r>
      <w:r w:rsidR="001A61B5" w:rsidRPr="008A4FB8">
        <w:rPr>
          <w:rFonts w:cs="Tahoma"/>
          <w:szCs w:val="20"/>
        </w:rPr>
        <w:t> </w:t>
      </w:r>
      <w:r w:rsidR="00014B18" w:rsidRPr="008A4FB8">
        <w:rPr>
          <w:rFonts w:cs="Tahoma"/>
          <w:szCs w:val="20"/>
        </w:rPr>
        <w:t xml:space="preserve">Kč. Navýšení bylo způsobeno </w:t>
      </w:r>
      <w:r w:rsidR="00F946EB" w:rsidRPr="008A4FB8">
        <w:rPr>
          <w:rFonts w:cs="Tahoma"/>
          <w:szCs w:val="20"/>
        </w:rPr>
        <w:t xml:space="preserve">nejen </w:t>
      </w:r>
      <w:r w:rsidR="00014B18" w:rsidRPr="008A4FB8">
        <w:rPr>
          <w:rFonts w:cs="Tahoma"/>
          <w:szCs w:val="20"/>
        </w:rPr>
        <w:t>zapojením</w:t>
      </w:r>
      <w:r w:rsidR="00F169BE" w:rsidRPr="008A4FB8">
        <w:rPr>
          <w:rFonts w:cs="Tahoma"/>
          <w:szCs w:val="20"/>
        </w:rPr>
        <w:t xml:space="preserve"> nespecifikované</w:t>
      </w:r>
      <w:r w:rsidR="00014B18" w:rsidRPr="008A4FB8">
        <w:rPr>
          <w:rFonts w:cs="Tahoma"/>
          <w:szCs w:val="20"/>
        </w:rPr>
        <w:t xml:space="preserve"> části zůstatku finančních prostředků roku </w:t>
      </w:r>
      <w:r w:rsidR="0063417C" w:rsidRPr="008A4FB8">
        <w:rPr>
          <w:rFonts w:cs="Tahoma"/>
          <w:szCs w:val="20"/>
        </w:rPr>
        <w:t>20</w:t>
      </w:r>
      <w:r w:rsidR="001E592E" w:rsidRPr="008A4FB8">
        <w:rPr>
          <w:rFonts w:cs="Tahoma"/>
          <w:szCs w:val="20"/>
        </w:rPr>
        <w:t>2</w:t>
      </w:r>
      <w:r w:rsidR="001232C2" w:rsidRPr="008A4FB8">
        <w:rPr>
          <w:rFonts w:cs="Tahoma"/>
          <w:szCs w:val="20"/>
        </w:rPr>
        <w:t>5</w:t>
      </w:r>
      <w:r w:rsidR="00014B18" w:rsidRPr="008A4FB8">
        <w:rPr>
          <w:rFonts w:cs="Tahoma"/>
          <w:szCs w:val="20"/>
        </w:rPr>
        <w:t xml:space="preserve"> do rozpočtu roku</w:t>
      </w:r>
      <w:r w:rsidR="00C47225" w:rsidRPr="008A4FB8">
        <w:rPr>
          <w:rFonts w:cs="Tahoma"/>
          <w:szCs w:val="20"/>
        </w:rPr>
        <w:t> </w:t>
      </w:r>
      <w:r w:rsidR="00C22C6C" w:rsidRPr="008A4FB8">
        <w:rPr>
          <w:rFonts w:cs="Tahoma"/>
          <w:szCs w:val="20"/>
        </w:rPr>
        <w:t>20</w:t>
      </w:r>
      <w:r w:rsidR="00FF5581" w:rsidRPr="008A4FB8">
        <w:rPr>
          <w:rFonts w:cs="Tahoma"/>
          <w:szCs w:val="20"/>
        </w:rPr>
        <w:t>2</w:t>
      </w:r>
      <w:r w:rsidR="001232C2" w:rsidRPr="008A4FB8">
        <w:rPr>
          <w:rFonts w:cs="Tahoma"/>
          <w:szCs w:val="20"/>
        </w:rPr>
        <w:t>6</w:t>
      </w:r>
      <w:r w:rsidR="00014B18" w:rsidRPr="008A4FB8">
        <w:rPr>
          <w:rFonts w:cs="Tahoma"/>
          <w:szCs w:val="20"/>
        </w:rPr>
        <w:t xml:space="preserve"> za</w:t>
      </w:r>
      <w:r w:rsidR="004619D8" w:rsidRPr="008A4FB8">
        <w:rPr>
          <w:rFonts w:cs="Tahoma"/>
          <w:szCs w:val="20"/>
        </w:rPr>
        <w:t> </w:t>
      </w:r>
      <w:r w:rsidR="00014B18" w:rsidRPr="008A4FB8">
        <w:rPr>
          <w:rFonts w:cs="Tahoma"/>
          <w:szCs w:val="20"/>
        </w:rPr>
        <w:t>účelem výplaty víceletých projektů</w:t>
      </w:r>
      <w:r w:rsidR="0049134C" w:rsidRPr="008A4FB8">
        <w:rPr>
          <w:rFonts w:cs="Tahoma"/>
          <w:szCs w:val="20"/>
        </w:rPr>
        <w:t xml:space="preserve"> v objemu </w:t>
      </w:r>
      <w:r w:rsidR="008A4FB8" w:rsidRPr="008A4FB8">
        <w:rPr>
          <w:rFonts w:cs="Tahoma"/>
          <w:szCs w:val="20"/>
        </w:rPr>
        <w:t>67.284</w:t>
      </w:r>
      <w:r w:rsidR="0049134C" w:rsidRPr="008A4FB8">
        <w:rPr>
          <w:rFonts w:cs="Tahoma"/>
          <w:szCs w:val="20"/>
        </w:rPr>
        <w:t xml:space="preserve"> tis. Kč</w:t>
      </w:r>
      <w:r w:rsidR="000E5F7D" w:rsidRPr="008A4FB8">
        <w:rPr>
          <w:rFonts w:cs="Tahoma"/>
          <w:szCs w:val="20"/>
        </w:rPr>
        <w:t>, ale zejména</w:t>
      </w:r>
      <w:r w:rsidR="00E738C7" w:rsidRPr="008A4FB8">
        <w:rPr>
          <w:rFonts w:cs="Tahoma"/>
          <w:szCs w:val="20"/>
        </w:rPr>
        <w:t xml:space="preserve"> </w:t>
      </w:r>
      <w:r w:rsidR="00881241" w:rsidRPr="008A4FB8">
        <w:rPr>
          <w:rFonts w:cs="Tahoma"/>
          <w:szCs w:val="20"/>
        </w:rPr>
        <w:t xml:space="preserve">rozhodnutím zastupitelstva kraje o poskytnutí </w:t>
      </w:r>
      <w:r w:rsidR="00D94828" w:rsidRPr="008A4FB8">
        <w:rPr>
          <w:rFonts w:cs="Tahoma"/>
          <w:szCs w:val="20"/>
        </w:rPr>
        <w:t xml:space="preserve">dotací v rámci dotačního programu </w:t>
      </w:r>
      <w:r w:rsidR="00E738C7" w:rsidRPr="008A4FB8">
        <w:rPr>
          <w:rFonts w:cs="Tahoma"/>
          <w:szCs w:val="20"/>
        </w:rPr>
        <w:t>Program na</w:t>
      </w:r>
      <w:r w:rsidR="00B26946" w:rsidRPr="008A4FB8">
        <w:rPr>
          <w:rFonts w:cs="Tahoma"/>
          <w:szCs w:val="20"/>
        </w:rPr>
        <w:t> </w:t>
      </w:r>
      <w:r w:rsidR="00E738C7" w:rsidRPr="008A4FB8">
        <w:rPr>
          <w:rFonts w:cs="Tahoma"/>
          <w:szCs w:val="20"/>
        </w:rPr>
        <w:t xml:space="preserve">podporu poskytování sociálních služeb </w:t>
      </w:r>
      <w:r w:rsidR="00167F76" w:rsidRPr="008A4FB8">
        <w:rPr>
          <w:rFonts w:cs="Tahoma"/>
          <w:szCs w:val="20"/>
        </w:rPr>
        <w:t>v</w:t>
      </w:r>
      <w:r w:rsidR="00C7268D" w:rsidRPr="008A4FB8">
        <w:rPr>
          <w:rFonts w:cs="Tahoma"/>
          <w:szCs w:val="20"/>
        </w:rPr>
        <w:t> celkovém objemu</w:t>
      </w:r>
      <w:r w:rsidR="00167F76" w:rsidRPr="008A4FB8">
        <w:rPr>
          <w:rFonts w:cs="Tahoma"/>
          <w:szCs w:val="20"/>
        </w:rPr>
        <w:t xml:space="preserve"> </w:t>
      </w:r>
      <w:r w:rsidR="008A4FB8" w:rsidRPr="008A4FB8">
        <w:rPr>
          <w:rFonts w:cs="Tahoma"/>
          <w:szCs w:val="20"/>
        </w:rPr>
        <w:t>3.136.268</w:t>
      </w:r>
      <w:r w:rsidR="00C0281C" w:rsidRPr="008A4FB8">
        <w:rPr>
          <w:rFonts w:cs="Tahoma"/>
          <w:szCs w:val="20"/>
        </w:rPr>
        <w:t> </w:t>
      </w:r>
      <w:r w:rsidR="00E738C7" w:rsidRPr="008A4FB8">
        <w:rPr>
          <w:rFonts w:cs="Tahoma"/>
          <w:szCs w:val="20"/>
        </w:rPr>
        <w:t>tis.</w:t>
      </w:r>
      <w:r w:rsidR="00B80487" w:rsidRPr="008A4FB8">
        <w:rPr>
          <w:rFonts w:cs="Tahoma"/>
          <w:szCs w:val="20"/>
        </w:rPr>
        <w:t> </w:t>
      </w:r>
      <w:r w:rsidR="00E738C7" w:rsidRPr="008A4FB8">
        <w:rPr>
          <w:rFonts w:cs="Tahoma"/>
          <w:szCs w:val="20"/>
        </w:rPr>
        <w:t xml:space="preserve">Kč </w:t>
      </w:r>
      <w:r w:rsidR="00D94828" w:rsidRPr="008A4FB8">
        <w:rPr>
          <w:rFonts w:cs="Tahoma"/>
          <w:szCs w:val="20"/>
        </w:rPr>
        <w:t>financovaného</w:t>
      </w:r>
      <w:r w:rsidR="00E738C7" w:rsidRPr="008A4FB8">
        <w:rPr>
          <w:rFonts w:cs="Tahoma"/>
          <w:szCs w:val="20"/>
        </w:rPr>
        <w:t xml:space="preserve"> z kapitoly Minis</w:t>
      </w:r>
      <w:r w:rsidR="00C7268D" w:rsidRPr="008A4FB8">
        <w:rPr>
          <w:rFonts w:cs="Tahoma"/>
          <w:szCs w:val="20"/>
        </w:rPr>
        <w:t>terstva práce a</w:t>
      </w:r>
      <w:r w:rsidR="007E57B6" w:rsidRPr="008A4FB8">
        <w:rPr>
          <w:rFonts w:cs="Tahoma"/>
          <w:szCs w:val="20"/>
        </w:rPr>
        <w:t> </w:t>
      </w:r>
      <w:r w:rsidR="00C7268D" w:rsidRPr="008A4FB8">
        <w:rPr>
          <w:rFonts w:cs="Tahoma"/>
          <w:szCs w:val="20"/>
        </w:rPr>
        <w:t>sociálních věcí</w:t>
      </w:r>
      <w:r w:rsidR="00E9358D" w:rsidRPr="008A4FB8">
        <w:rPr>
          <w:rFonts w:cs="Tahoma"/>
          <w:szCs w:val="20"/>
        </w:rPr>
        <w:t xml:space="preserve"> (</w:t>
      </w:r>
      <w:r w:rsidR="00C7268D" w:rsidRPr="008A4FB8">
        <w:rPr>
          <w:rFonts w:cs="Tahoma"/>
          <w:szCs w:val="20"/>
        </w:rPr>
        <w:t xml:space="preserve">z toho </w:t>
      </w:r>
      <w:r w:rsidR="00E9358D" w:rsidRPr="008A4FB8">
        <w:rPr>
          <w:rFonts w:cs="Tahoma"/>
          <w:szCs w:val="20"/>
        </w:rPr>
        <w:t>finanční</w:t>
      </w:r>
      <w:r w:rsidR="00C7268D" w:rsidRPr="008A4FB8">
        <w:rPr>
          <w:rFonts w:cs="Tahoma"/>
          <w:szCs w:val="20"/>
        </w:rPr>
        <w:t xml:space="preserve"> prostředky ve</w:t>
      </w:r>
      <w:r w:rsidR="00702237" w:rsidRPr="008A4FB8">
        <w:rPr>
          <w:rFonts w:cs="Tahoma"/>
          <w:szCs w:val="20"/>
        </w:rPr>
        <w:t> </w:t>
      </w:r>
      <w:r w:rsidR="00C7268D" w:rsidRPr="008A4FB8">
        <w:rPr>
          <w:rFonts w:cs="Tahoma"/>
          <w:szCs w:val="20"/>
        </w:rPr>
        <w:t xml:space="preserve">výši </w:t>
      </w:r>
      <w:r w:rsidR="008A4FB8" w:rsidRPr="008A4FB8">
        <w:rPr>
          <w:rFonts w:cs="Tahoma"/>
          <w:szCs w:val="20"/>
        </w:rPr>
        <w:t>2.415.489</w:t>
      </w:r>
      <w:r w:rsidR="00C7268D" w:rsidRPr="008A4FB8">
        <w:rPr>
          <w:rFonts w:cs="Tahoma"/>
          <w:szCs w:val="20"/>
        </w:rPr>
        <w:t> tis. Kč byly rozpočtovány v rámci dotačního programu a</w:t>
      </w:r>
      <w:r w:rsidR="00E36DC9" w:rsidRPr="008A4FB8">
        <w:rPr>
          <w:rFonts w:cs="Tahoma"/>
          <w:szCs w:val="20"/>
        </w:rPr>
        <w:t> </w:t>
      </w:r>
      <w:r w:rsidR="00C7268D" w:rsidRPr="008A4FB8">
        <w:rPr>
          <w:rFonts w:cs="Tahoma"/>
          <w:szCs w:val="20"/>
        </w:rPr>
        <w:t xml:space="preserve">prostředky ve výši </w:t>
      </w:r>
      <w:r w:rsidR="008A4FB8" w:rsidRPr="008A4FB8">
        <w:rPr>
          <w:rFonts w:cs="Tahoma"/>
          <w:szCs w:val="20"/>
        </w:rPr>
        <w:t>720.779</w:t>
      </w:r>
      <w:r w:rsidR="00E36DC9" w:rsidRPr="008A4FB8">
        <w:rPr>
          <w:rFonts w:cs="Tahoma"/>
          <w:szCs w:val="20"/>
        </w:rPr>
        <w:t> </w:t>
      </w:r>
      <w:r w:rsidR="00C7268D" w:rsidRPr="008A4FB8">
        <w:rPr>
          <w:rFonts w:cs="Tahoma"/>
          <w:szCs w:val="20"/>
        </w:rPr>
        <w:t>tis.</w:t>
      </w:r>
      <w:r w:rsidR="00E36DC9" w:rsidRPr="008A4FB8">
        <w:rPr>
          <w:rFonts w:cs="Tahoma"/>
          <w:szCs w:val="20"/>
        </w:rPr>
        <w:t> </w:t>
      </w:r>
      <w:r w:rsidR="00C7268D" w:rsidRPr="008A4FB8">
        <w:rPr>
          <w:rFonts w:cs="Tahoma"/>
          <w:szCs w:val="20"/>
        </w:rPr>
        <w:t>Kč byly rozpočtovány jako příspěvek na</w:t>
      </w:r>
      <w:r w:rsidR="00E36DC9" w:rsidRPr="008A4FB8">
        <w:rPr>
          <w:rFonts w:cs="Tahoma"/>
          <w:szCs w:val="20"/>
        </w:rPr>
        <w:t> </w:t>
      </w:r>
      <w:r w:rsidR="00C7268D" w:rsidRPr="008A4FB8">
        <w:rPr>
          <w:rFonts w:cs="Tahoma"/>
          <w:szCs w:val="20"/>
        </w:rPr>
        <w:t>provoz zřízeným příspěvkovým organizacím</w:t>
      </w:r>
      <w:r w:rsidR="00E9358D" w:rsidRPr="008A4FB8">
        <w:rPr>
          <w:rFonts w:cs="Tahoma"/>
          <w:szCs w:val="20"/>
        </w:rPr>
        <w:t>)</w:t>
      </w:r>
      <w:r w:rsidR="00C7268D" w:rsidRPr="008A4FB8">
        <w:rPr>
          <w:rFonts w:cs="Tahoma"/>
          <w:szCs w:val="20"/>
        </w:rPr>
        <w:t>.</w:t>
      </w:r>
      <w:r w:rsidR="00014B18" w:rsidRPr="008A4FB8">
        <w:rPr>
          <w:rFonts w:cs="Tahoma"/>
          <w:szCs w:val="20"/>
        </w:rPr>
        <w:t xml:space="preserve"> </w:t>
      </w:r>
    </w:p>
    <w:p w14:paraId="586AA661" w14:textId="2F4F105F" w:rsidR="00014B18" w:rsidRPr="00415110" w:rsidRDefault="00014B18" w:rsidP="00B87AD6">
      <w:pPr>
        <w:rPr>
          <w:rFonts w:cs="Tahoma"/>
          <w:szCs w:val="20"/>
        </w:rPr>
      </w:pPr>
      <w:r w:rsidRPr="00415110">
        <w:rPr>
          <w:rFonts w:cs="Tahoma"/>
          <w:szCs w:val="20"/>
        </w:rPr>
        <w:t>K</w:t>
      </w:r>
      <w:r w:rsidR="002B1A89" w:rsidRPr="00415110">
        <w:rPr>
          <w:rFonts w:cs="Tahoma"/>
          <w:szCs w:val="20"/>
        </w:rPr>
        <w:t>e</w:t>
      </w:r>
      <w:r w:rsidR="00002988" w:rsidRPr="00415110">
        <w:rPr>
          <w:rFonts w:cs="Tahoma"/>
          <w:szCs w:val="20"/>
        </w:rPr>
        <w:t> </w:t>
      </w:r>
      <w:r w:rsidR="002B1A89" w:rsidRPr="00415110">
        <w:rPr>
          <w:rFonts w:cs="Tahoma"/>
          <w:szCs w:val="20"/>
        </w:rPr>
        <w:t>dni</w:t>
      </w:r>
      <w:r w:rsidRPr="00415110">
        <w:rPr>
          <w:rFonts w:cs="Tahoma"/>
          <w:szCs w:val="20"/>
        </w:rPr>
        <w:t> </w:t>
      </w:r>
      <w:r w:rsidR="00880DB5" w:rsidRPr="00415110">
        <w:rPr>
          <w:rFonts w:cs="Tahoma"/>
          <w:szCs w:val="20"/>
        </w:rPr>
        <w:t>30. 4. 2026</w:t>
      </w:r>
      <w:r w:rsidRPr="00415110">
        <w:rPr>
          <w:rFonts w:cs="Tahoma"/>
          <w:szCs w:val="20"/>
        </w:rPr>
        <w:t xml:space="preserve"> bylo vyčerpáno </w:t>
      </w:r>
      <w:r w:rsidR="00415110" w:rsidRPr="00415110">
        <w:rPr>
          <w:rFonts w:cs="Tahoma"/>
          <w:szCs w:val="20"/>
        </w:rPr>
        <w:t>612.609</w:t>
      </w:r>
      <w:r w:rsidR="00800C1F" w:rsidRPr="00415110">
        <w:rPr>
          <w:rFonts w:cs="Tahoma"/>
          <w:szCs w:val="20"/>
        </w:rPr>
        <w:t> </w:t>
      </w:r>
      <w:r w:rsidRPr="00415110">
        <w:rPr>
          <w:rFonts w:cs="Tahoma"/>
          <w:szCs w:val="20"/>
        </w:rPr>
        <w:t>tis.</w:t>
      </w:r>
      <w:r w:rsidR="00800C1F" w:rsidRPr="00415110">
        <w:rPr>
          <w:rFonts w:cs="Tahoma"/>
          <w:szCs w:val="20"/>
        </w:rPr>
        <w:t> </w:t>
      </w:r>
      <w:r w:rsidRPr="00415110">
        <w:rPr>
          <w:rFonts w:cs="Tahoma"/>
          <w:szCs w:val="20"/>
        </w:rPr>
        <w:t xml:space="preserve">Kč. </w:t>
      </w:r>
      <w:r w:rsidR="00082557" w:rsidRPr="00415110">
        <w:rPr>
          <w:rFonts w:cs="Tahoma"/>
          <w:szCs w:val="20"/>
        </w:rPr>
        <w:t>Dotační programy jsou průběžně</w:t>
      </w:r>
      <w:r w:rsidRPr="00415110">
        <w:rPr>
          <w:rFonts w:cs="Tahoma"/>
          <w:szCs w:val="20"/>
        </w:rPr>
        <w:t xml:space="preserve"> vyhlašovány, po termínu pro</w:t>
      </w:r>
      <w:r w:rsidR="00B26946" w:rsidRPr="00415110">
        <w:rPr>
          <w:rFonts w:cs="Tahoma"/>
          <w:szCs w:val="20"/>
        </w:rPr>
        <w:t> </w:t>
      </w:r>
      <w:r w:rsidRPr="00415110">
        <w:rPr>
          <w:rFonts w:cs="Tahoma"/>
          <w:szCs w:val="20"/>
        </w:rPr>
        <w:t xml:space="preserve">předložení žádostí jsou tyto žádosti posuzovány a předkládány </w:t>
      </w:r>
      <w:r w:rsidR="007F6C19" w:rsidRPr="00415110">
        <w:rPr>
          <w:rFonts w:cs="Tahoma"/>
          <w:szCs w:val="20"/>
        </w:rPr>
        <w:t xml:space="preserve">ke schválení </w:t>
      </w:r>
      <w:r w:rsidRPr="00415110">
        <w:rPr>
          <w:rFonts w:cs="Tahoma"/>
          <w:szCs w:val="20"/>
        </w:rPr>
        <w:t>zastupitelstv</w:t>
      </w:r>
      <w:r w:rsidR="007F6C19" w:rsidRPr="00415110">
        <w:rPr>
          <w:rFonts w:cs="Tahoma"/>
          <w:szCs w:val="20"/>
        </w:rPr>
        <w:t>u</w:t>
      </w:r>
      <w:r w:rsidRPr="00415110">
        <w:rPr>
          <w:rFonts w:cs="Tahoma"/>
          <w:szCs w:val="20"/>
        </w:rPr>
        <w:t xml:space="preserve"> kraje </w:t>
      </w:r>
      <w:r w:rsidR="00E67D22" w:rsidRPr="00415110">
        <w:rPr>
          <w:rFonts w:cs="Tahoma"/>
          <w:szCs w:val="20"/>
        </w:rPr>
        <w:t>a</w:t>
      </w:r>
      <w:r w:rsidR="00082557" w:rsidRPr="00415110">
        <w:rPr>
          <w:rFonts w:cs="Tahoma"/>
          <w:szCs w:val="20"/>
        </w:rPr>
        <w:t> </w:t>
      </w:r>
      <w:r w:rsidR="00E67D22" w:rsidRPr="00415110">
        <w:rPr>
          <w:rFonts w:cs="Tahoma"/>
          <w:szCs w:val="20"/>
        </w:rPr>
        <w:t xml:space="preserve">jejich proplácení se realizuje </w:t>
      </w:r>
      <w:r w:rsidR="000B7418" w:rsidRPr="00415110">
        <w:rPr>
          <w:rFonts w:cs="Tahoma"/>
          <w:szCs w:val="20"/>
        </w:rPr>
        <w:t>průběžně</w:t>
      </w:r>
      <w:r w:rsidR="00B96566" w:rsidRPr="00415110">
        <w:rPr>
          <w:rFonts w:cs="Tahoma"/>
          <w:szCs w:val="20"/>
        </w:rPr>
        <w:t>, zejména však v závěru roku, kdy jsou předkládána závěrečná vyúčtování.</w:t>
      </w:r>
    </w:p>
    <w:p w14:paraId="586AA662" w14:textId="5B98CBE1" w:rsidR="00BC338B" w:rsidRPr="00415110" w:rsidRDefault="00BC338B" w:rsidP="00B87AD6">
      <w:pPr>
        <w:rPr>
          <w:rFonts w:cs="Tahoma"/>
          <w:szCs w:val="20"/>
        </w:rPr>
      </w:pPr>
      <w:r w:rsidRPr="00415110">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415110">
        <w:rPr>
          <w:rFonts w:cs="Tahoma"/>
          <w:szCs w:val="20"/>
        </w:rPr>
        <w:t> </w:t>
      </w:r>
      <w:r w:rsidRPr="00415110">
        <w:rPr>
          <w:rFonts w:cs="Tahoma"/>
          <w:szCs w:val="20"/>
        </w:rPr>
        <w:t>provoz zřízeným příspěvkovým organizacím. Dále zde nejsou obsaženy prostředky určené na financování programu kotlíkových dotací</w:t>
      </w:r>
      <w:r w:rsidR="00C77CAB" w:rsidRPr="00415110">
        <w:rPr>
          <w:rFonts w:cs="Tahoma"/>
          <w:szCs w:val="20"/>
        </w:rPr>
        <w:t xml:space="preserve"> v odvětví životního prostředí</w:t>
      </w:r>
      <w:r w:rsidR="00074509" w:rsidRPr="00415110">
        <w:rPr>
          <w:rFonts w:cs="Tahoma"/>
          <w:szCs w:val="20"/>
        </w:rPr>
        <w:t xml:space="preserve"> spolufinancovaných </w:t>
      </w:r>
      <w:r w:rsidR="004A68F1" w:rsidRPr="00415110">
        <w:rPr>
          <w:rFonts w:cs="Tahoma"/>
          <w:szCs w:val="20"/>
        </w:rPr>
        <w:t>z</w:t>
      </w:r>
      <w:r w:rsidR="00902596" w:rsidRPr="00415110">
        <w:rPr>
          <w:rFonts w:cs="Tahoma"/>
          <w:szCs w:val="20"/>
        </w:rPr>
        <w:t> </w:t>
      </w:r>
      <w:r w:rsidR="004A68F1" w:rsidRPr="00415110">
        <w:rPr>
          <w:rFonts w:cs="Tahoma"/>
          <w:szCs w:val="20"/>
        </w:rPr>
        <w:t>prostředků</w:t>
      </w:r>
      <w:r w:rsidR="00902596" w:rsidRPr="00415110">
        <w:rPr>
          <w:rFonts w:cs="Tahoma"/>
          <w:szCs w:val="20"/>
        </w:rPr>
        <w:t xml:space="preserve"> evropských</w:t>
      </w:r>
      <w:r w:rsidR="00074509" w:rsidRPr="00415110">
        <w:rPr>
          <w:rFonts w:cs="Tahoma"/>
          <w:szCs w:val="20"/>
        </w:rPr>
        <w:t xml:space="preserve"> finančních</w:t>
      </w:r>
      <w:r w:rsidR="00902596" w:rsidRPr="00415110">
        <w:rPr>
          <w:rFonts w:cs="Tahoma"/>
          <w:szCs w:val="20"/>
        </w:rPr>
        <w:t xml:space="preserve"> zdrojů</w:t>
      </w:r>
      <w:r w:rsidRPr="00415110">
        <w:rPr>
          <w:rFonts w:cs="Tahoma"/>
          <w:szCs w:val="20"/>
        </w:rPr>
        <w:t>. Tyto údaje jsou</w:t>
      </w:r>
      <w:r w:rsidR="00C77CAB" w:rsidRPr="00415110">
        <w:rPr>
          <w:rFonts w:cs="Tahoma"/>
          <w:szCs w:val="20"/>
        </w:rPr>
        <w:t xml:space="preserve"> součástí </w:t>
      </w:r>
      <w:r w:rsidR="005702F7" w:rsidRPr="00415110">
        <w:rPr>
          <w:rFonts w:cs="Tahoma"/>
          <w:szCs w:val="20"/>
        </w:rPr>
        <w:t>přílo</w:t>
      </w:r>
      <w:r w:rsidR="0095718F" w:rsidRPr="00415110">
        <w:rPr>
          <w:rFonts w:cs="Tahoma"/>
          <w:szCs w:val="20"/>
        </w:rPr>
        <w:t>hy</w:t>
      </w:r>
      <w:r w:rsidR="005702F7" w:rsidRPr="00415110">
        <w:rPr>
          <w:rFonts w:cs="Tahoma"/>
          <w:szCs w:val="20"/>
        </w:rPr>
        <w:t xml:space="preserve"> č.</w:t>
      </w:r>
      <w:r w:rsidR="001358FD" w:rsidRPr="00415110">
        <w:rPr>
          <w:rFonts w:cs="Tahoma"/>
          <w:szCs w:val="20"/>
        </w:rPr>
        <w:t> </w:t>
      </w:r>
      <w:r w:rsidR="005702F7" w:rsidRPr="00415110">
        <w:rPr>
          <w:rFonts w:cs="Tahoma"/>
          <w:szCs w:val="20"/>
        </w:rPr>
        <w:t>4 materiálu.</w:t>
      </w:r>
    </w:p>
    <w:p w14:paraId="586AA664" w14:textId="0B336DCC" w:rsidR="00014B18" w:rsidRPr="00FD3B70" w:rsidRDefault="00F060C2" w:rsidP="007B73CD">
      <w:pPr>
        <w:pStyle w:val="Styltab"/>
      </w:pPr>
      <w:r w:rsidRPr="00FD3B70">
        <w:t xml:space="preserve">Dotační programy Moravskoslezského kraje k </w:t>
      </w:r>
      <w:r w:rsidR="00880DB5">
        <w:t>30. 4. 2026</w:t>
      </w:r>
      <w:r w:rsidRPr="00FD3B70">
        <w:t xml:space="preserve"> - členění dle odvětví</w:t>
      </w:r>
      <w:r w:rsidRPr="00FD3B70">
        <w:tab/>
        <w:t>v tis. Kč</w:t>
      </w:r>
      <w:bookmarkStart w:id="336" w:name="_MON_1476602379"/>
      <w:bookmarkStart w:id="337" w:name="_MON_1477199255"/>
      <w:bookmarkStart w:id="338" w:name="_MON_1477282558"/>
      <w:bookmarkStart w:id="339" w:name="_MON_1489910509"/>
      <w:bookmarkStart w:id="340" w:name="_MON_1490173470"/>
      <w:bookmarkEnd w:id="336"/>
      <w:bookmarkEnd w:id="337"/>
      <w:bookmarkEnd w:id="338"/>
      <w:bookmarkEnd w:id="339"/>
      <w:bookmarkEnd w:id="340"/>
      <w:bookmarkStart w:id="341" w:name="_MON_1469360641"/>
      <w:bookmarkEnd w:id="341"/>
      <w:r w:rsidR="00415110" w:rsidRPr="00FD3B70">
        <w:object w:dxaOrig="9636" w:dyaOrig="2626" w14:anchorId="586AA6CA">
          <v:shape id="_x0000_i1078" type="#_x0000_t75" style="width:474.75pt;height:129.75pt" o:ole="">
            <v:imagedata r:id="rId115" o:title=""/>
          </v:shape>
          <o:OLEObject Type="Embed" ProgID="Excel.Sheet.8" ShapeID="_x0000_i1078" DrawAspect="Content" ObjectID="_1840779902" r:id="rId116"/>
        </w:object>
      </w:r>
    </w:p>
    <w:p w14:paraId="3A55187F" w14:textId="77777777" w:rsidR="00184AC5" w:rsidRDefault="00184AC5" w:rsidP="00184AC5">
      <w:pPr>
        <w:rPr>
          <w:color w:val="BFBFBF" w:themeColor="background1" w:themeShade="BF"/>
        </w:rPr>
      </w:pPr>
    </w:p>
    <w:p w14:paraId="598F1B49" w14:textId="77777777" w:rsidR="003F3EDF" w:rsidRPr="00FD3B70" w:rsidRDefault="003F3EDF" w:rsidP="00184AC5">
      <w:pPr>
        <w:rPr>
          <w:color w:val="BFBFBF" w:themeColor="background1" w:themeShade="BF"/>
        </w:rPr>
      </w:pPr>
    </w:p>
    <w:p w14:paraId="5EFC3448" w14:textId="74474DE3" w:rsidR="00184AC5" w:rsidRPr="00D10B35" w:rsidRDefault="00184AC5" w:rsidP="00184AC5">
      <w:pPr>
        <w:pStyle w:val="Odstavecseseznamem"/>
        <w:numPr>
          <w:ilvl w:val="0"/>
          <w:numId w:val="8"/>
        </w:numPr>
        <w:spacing w:before="400" w:after="240"/>
        <w:ind w:left="284" w:hanging="284"/>
        <w:rPr>
          <w:b/>
          <w:sz w:val="24"/>
        </w:rPr>
      </w:pPr>
      <w:r w:rsidRPr="00D10B35">
        <w:rPr>
          <w:b/>
          <w:sz w:val="24"/>
        </w:rPr>
        <w:lastRenderedPageBreak/>
        <w:t>Přehled financování individuálních dotací k </w:t>
      </w:r>
      <w:r w:rsidR="00880DB5" w:rsidRPr="00D10B35">
        <w:rPr>
          <w:b/>
          <w:sz w:val="24"/>
        </w:rPr>
        <w:t>30. 4. 2026</w:t>
      </w:r>
    </w:p>
    <w:p w14:paraId="17485BE6" w14:textId="0CEAEF43" w:rsidR="00265AF9" w:rsidRPr="00FA1A81" w:rsidRDefault="00184AC5" w:rsidP="00184AC5">
      <w:pPr>
        <w:rPr>
          <w:rFonts w:cs="Tahoma"/>
          <w:szCs w:val="20"/>
        </w:rPr>
      </w:pPr>
      <w:r w:rsidRPr="00FA1A81">
        <w:rPr>
          <w:rFonts w:cs="Tahoma"/>
          <w:szCs w:val="20"/>
        </w:rPr>
        <w:t>V roce 202</w:t>
      </w:r>
      <w:r w:rsidR="00D10B35" w:rsidRPr="00FA1A81">
        <w:rPr>
          <w:rFonts w:cs="Tahoma"/>
          <w:szCs w:val="20"/>
        </w:rPr>
        <w:t>6</w:t>
      </w:r>
      <w:r w:rsidRPr="00FA1A81">
        <w:rPr>
          <w:rFonts w:cs="Tahoma"/>
          <w:szCs w:val="20"/>
        </w:rPr>
        <w:t xml:space="preserve"> bylo ve schváleném rozpočtu kraje vyčleněno na financování </w:t>
      </w:r>
      <w:r w:rsidR="00B10AF8" w:rsidRPr="00FA1A81">
        <w:rPr>
          <w:rFonts w:cs="Tahoma"/>
          <w:szCs w:val="20"/>
        </w:rPr>
        <w:t>individuálních dotací</w:t>
      </w:r>
      <w:r w:rsidRPr="00FA1A81">
        <w:rPr>
          <w:rFonts w:cs="Tahoma"/>
          <w:szCs w:val="20"/>
        </w:rPr>
        <w:t xml:space="preserve"> celkem </w:t>
      </w:r>
      <w:r w:rsidR="00446112">
        <w:rPr>
          <w:rFonts w:cs="Tahoma"/>
          <w:szCs w:val="20"/>
        </w:rPr>
        <w:t>951.513</w:t>
      </w:r>
      <w:r w:rsidRPr="00FA1A81">
        <w:rPr>
          <w:rFonts w:cs="Tahoma"/>
          <w:szCs w:val="20"/>
        </w:rPr>
        <w:t xml:space="preserve"> tis. Kč. </w:t>
      </w:r>
    </w:p>
    <w:p w14:paraId="58AA70C8" w14:textId="2F9D1F8C" w:rsidR="00B10AF8" w:rsidRPr="00FD3B70" w:rsidRDefault="00C328E3" w:rsidP="00184AC5">
      <w:pPr>
        <w:rPr>
          <w:rFonts w:cs="Tahoma"/>
          <w:color w:val="BFBFBF" w:themeColor="background1" w:themeShade="BF"/>
          <w:szCs w:val="20"/>
        </w:rPr>
      </w:pPr>
      <w:r w:rsidRPr="00FA1A81">
        <w:rPr>
          <w:rFonts w:cs="Tahoma"/>
          <w:szCs w:val="20"/>
        </w:rPr>
        <w:t>V </w:t>
      </w:r>
      <w:r w:rsidRPr="00B23C0C">
        <w:rPr>
          <w:rFonts w:cs="Tahoma"/>
          <w:szCs w:val="20"/>
        </w:rPr>
        <w:t>období leden až duben</w:t>
      </w:r>
      <w:r w:rsidR="00184AC5" w:rsidRPr="00B23C0C">
        <w:rPr>
          <w:rFonts w:cs="Tahoma"/>
          <w:szCs w:val="20"/>
        </w:rPr>
        <w:t xml:space="preserve"> došlo k úpravám rozpočtu, a to nárůstu o </w:t>
      </w:r>
      <w:r w:rsidR="00446112">
        <w:rPr>
          <w:rFonts w:cs="Tahoma"/>
          <w:szCs w:val="20"/>
        </w:rPr>
        <w:t>111.316</w:t>
      </w:r>
      <w:r w:rsidR="00184AC5" w:rsidRPr="00B23C0C">
        <w:rPr>
          <w:rFonts w:cs="Tahoma"/>
          <w:szCs w:val="20"/>
        </w:rPr>
        <w:t xml:space="preserve"> tis. Kč. Navýšení bylo způsobeno </w:t>
      </w:r>
      <w:r w:rsidR="00B10AF8" w:rsidRPr="00B23C0C">
        <w:rPr>
          <w:rFonts w:cs="Tahoma"/>
          <w:szCs w:val="20"/>
        </w:rPr>
        <w:t>zejména</w:t>
      </w:r>
      <w:r w:rsidR="00184AC5" w:rsidRPr="00B23C0C">
        <w:rPr>
          <w:rFonts w:cs="Tahoma"/>
          <w:szCs w:val="20"/>
        </w:rPr>
        <w:t xml:space="preserve"> zapojením nespecifikované části zůstatku finančních prostředků roku 202</w:t>
      </w:r>
      <w:r w:rsidR="001232C2" w:rsidRPr="00B23C0C">
        <w:rPr>
          <w:rFonts w:cs="Tahoma"/>
          <w:szCs w:val="20"/>
        </w:rPr>
        <w:t>5</w:t>
      </w:r>
      <w:r w:rsidR="00184AC5" w:rsidRPr="00B23C0C">
        <w:rPr>
          <w:rFonts w:cs="Tahoma"/>
          <w:szCs w:val="20"/>
        </w:rPr>
        <w:t xml:space="preserve"> do rozpočtu roku 202</w:t>
      </w:r>
      <w:r w:rsidR="001232C2" w:rsidRPr="00B23C0C">
        <w:rPr>
          <w:rFonts w:cs="Tahoma"/>
          <w:szCs w:val="20"/>
        </w:rPr>
        <w:t>6</w:t>
      </w:r>
      <w:r w:rsidR="00184AC5" w:rsidRPr="00B23C0C">
        <w:rPr>
          <w:rFonts w:cs="Tahoma"/>
          <w:szCs w:val="20"/>
        </w:rPr>
        <w:t xml:space="preserve"> </w:t>
      </w:r>
      <w:r w:rsidR="00C5563F" w:rsidRPr="00B23C0C">
        <w:rPr>
          <w:rFonts w:cs="Tahoma"/>
          <w:szCs w:val="20"/>
        </w:rPr>
        <w:t xml:space="preserve">ve výši </w:t>
      </w:r>
      <w:r w:rsidR="00B23C0C" w:rsidRPr="00B23C0C">
        <w:rPr>
          <w:rFonts w:cs="Tahoma"/>
          <w:szCs w:val="20"/>
        </w:rPr>
        <w:t>96.032</w:t>
      </w:r>
      <w:r w:rsidR="00C5563F" w:rsidRPr="00B23C0C">
        <w:rPr>
          <w:rFonts w:cs="Tahoma"/>
          <w:szCs w:val="20"/>
        </w:rPr>
        <w:t xml:space="preserve"> tis. Kč </w:t>
      </w:r>
      <w:r w:rsidR="00184AC5" w:rsidRPr="00B23C0C">
        <w:rPr>
          <w:rFonts w:cs="Tahoma"/>
          <w:szCs w:val="20"/>
        </w:rPr>
        <w:t xml:space="preserve">za účelem výplaty víceletých projektů, </w:t>
      </w:r>
      <w:r w:rsidR="00B10AF8" w:rsidRPr="00B23C0C">
        <w:rPr>
          <w:rFonts w:cs="Tahoma"/>
          <w:szCs w:val="20"/>
        </w:rPr>
        <w:t>případně</w:t>
      </w:r>
      <w:r w:rsidR="00C5563F" w:rsidRPr="00B23C0C">
        <w:rPr>
          <w:rFonts w:cs="Tahoma"/>
          <w:szCs w:val="20"/>
        </w:rPr>
        <w:t xml:space="preserve"> výplaty</w:t>
      </w:r>
      <w:r w:rsidR="00B10AF8" w:rsidRPr="00B23C0C">
        <w:rPr>
          <w:rFonts w:cs="Tahoma"/>
          <w:szCs w:val="20"/>
        </w:rPr>
        <w:t xml:space="preserve"> dotací schválených koncem roku 202</w:t>
      </w:r>
      <w:r w:rsidR="001232C2" w:rsidRPr="00B23C0C">
        <w:rPr>
          <w:rFonts w:cs="Tahoma"/>
          <w:szCs w:val="20"/>
        </w:rPr>
        <w:t>5</w:t>
      </w:r>
      <w:r w:rsidR="00C5563F" w:rsidRPr="00B23C0C">
        <w:rPr>
          <w:rFonts w:cs="Tahoma"/>
          <w:szCs w:val="20"/>
        </w:rPr>
        <w:t>.</w:t>
      </w:r>
    </w:p>
    <w:p w14:paraId="71B0551B" w14:textId="07A47A47" w:rsidR="00CC61F5" w:rsidRPr="00FA1A81" w:rsidRDefault="00184AC5" w:rsidP="00CC61F5">
      <w:pPr>
        <w:rPr>
          <w:rFonts w:cs="Tahoma"/>
          <w:szCs w:val="20"/>
        </w:rPr>
      </w:pPr>
      <w:r w:rsidRPr="00FA1A81">
        <w:rPr>
          <w:rFonts w:cs="Tahoma"/>
          <w:szCs w:val="20"/>
        </w:rPr>
        <w:t>Ke dni </w:t>
      </w:r>
      <w:r w:rsidR="00880DB5" w:rsidRPr="00FA1A81">
        <w:rPr>
          <w:rFonts w:cs="Tahoma"/>
          <w:szCs w:val="20"/>
        </w:rPr>
        <w:t>30. 4. 2026</w:t>
      </w:r>
      <w:r w:rsidRPr="00FA1A81">
        <w:rPr>
          <w:rFonts w:cs="Tahoma"/>
          <w:szCs w:val="20"/>
        </w:rPr>
        <w:t xml:space="preserve"> bylo vyčerpáno </w:t>
      </w:r>
      <w:r w:rsidR="00FA1A81" w:rsidRPr="00FA1A81">
        <w:rPr>
          <w:rFonts w:cs="Tahoma"/>
          <w:szCs w:val="20"/>
        </w:rPr>
        <w:t>371.674</w:t>
      </w:r>
      <w:r w:rsidRPr="00FA1A81">
        <w:rPr>
          <w:rFonts w:cs="Tahoma"/>
          <w:szCs w:val="20"/>
        </w:rPr>
        <w:t> tis. Kč</w:t>
      </w:r>
      <w:r w:rsidR="00B10AF8" w:rsidRPr="00FA1A81">
        <w:rPr>
          <w:rFonts w:cs="Tahoma"/>
          <w:szCs w:val="20"/>
        </w:rPr>
        <w:t xml:space="preserve">, </w:t>
      </w:r>
      <w:r w:rsidR="00CC61F5" w:rsidRPr="00FA1A81">
        <w:rPr>
          <w:rFonts w:cs="Tahoma"/>
          <w:szCs w:val="20"/>
        </w:rPr>
        <w:t>tj. </w:t>
      </w:r>
      <w:r w:rsidR="00FA1A81" w:rsidRPr="00FA1A81">
        <w:rPr>
          <w:rFonts w:cs="Tahoma"/>
          <w:szCs w:val="20"/>
        </w:rPr>
        <w:t>36</w:t>
      </w:r>
      <w:r w:rsidR="00CC61F5" w:rsidRPr="00FA1A81">
        <w:rPr>
          <w:rFonts w:cs="Tahoma"/>
          <w:szCs w:val="20"/>
        </w:rPr>
        <w:t xml:space="preserve"> % upraveného rozpočtu. </w:t>
      </w:r>
    </w:p>
    <w:p w14:paraId="321D359C" w14:textId="5F74F7DC" w:rsidR="00184AC5" w:rsidRPr="00FD3B70" w:rsidRDefault="00184AC5" w:rsidP="007B73CD">
      <w:pPr>
        <w:pStyle w:val="Styltab"/>
      </w:pPr>
      <w:r w:rsidRPr="00FD3B70">
        <w:t xml:space="preserve">Individuální dotace financované z rozpočtu Moravskoslezského kraje k </w:t>
      </w:r>
      <w:r w:rsidR="00880DB5">
        <w:t>30. 4. 2026</w:t>
      </w:r>
      <w:r w:rsidRPr="00FD3B70">
        <w:t xml:space="preserve"> - členění dle odvětví</w:t>
      </w:r>
      <w:r w:rsidRPr="00FD3B70">
        <w:tab/>
        <w:t>v tis. Kč</w:t>
      </w:r>
      <w:bookmarkStart w:id="342" w:name="_MON_1807933452"/>
      <w:bookmarkEnd w:id="342"/>
      <w:r w:rsidR="004A1109" w:rsidRPr="00FD3B70">
        <w:object w:dxaOrig="9530" w:dyaOrig="3595" w14:anchorId="74BBAD81">
          <v:shape id="_x0000_i1079" type="#_x0000_t75" style="width:469.5pt;height:172.5pt" o:ole="">
            <v:imagedata r:id="rId117" o:title=""/>
          </v:shape>
          <o:OLEObject Type="Embed" ProgID="Excel.Sheet.8" ShapeID="_x0000_i1079" DrawAspect="Content" ObjectID="_1840779903" r:id="rId118"/>
        </w:object>
      </w:r>
    </w:p>
    <w:p w14:paraId="386A20DB" w14:textId="77777777" w:rsidR="00184AC5" w:rsidRPr="00FD3B70" w:rsidRDefault="00184AC5" w:rsidP="00184AC5">
      <w:pPr>
        <w:rPr>
          <w:color w:val="BFBFBF" w:themeColor="background1" w:themeShade="BF"/>
        </w:rPr>
      </w:pPr>
      <w:bookmarkStart w:id="343" w:name="_Hlk198273624"/>
    </w:p>
    <w:p w14:paraId="586AA665" w14:textId="0B14EADB" w:rsidR="00014B18" w:rsidRPr="007E2ADE" w:rsidRDefault="00014B18">
      <w:pPr>
        <w:pStyle w:val="Odstavecseseznamem"/>
        <w:numPr>
          <w:ilvl w:val="0"/>
          <w:numId w:val="8"/>
        </w:numPr>
        <w:spacing w:before="400" w:after="240"/>
        <w:ind w:left="284" w:hanging="284"/>
        <w:rPr>
          <w:b/>
          <w:sz w:val="24"/>
        </w:rPr>
      </w:pPr>
      <w:bookmarkStart w:id="344" w:name="_Hlk150704730"/>
      <w:r w:rsidRPr="007E2ADE">
        <w:rPr>
          <w:b/>
          <w:sz w:val="24"/>
        </w:rPr>
        <w:t>Přehled výdajů na</w:t>
      </w:r>
      <w:r w:rsidR="00AA0F52" w:rsidRPr="007E2ADE">
        <w:rPr>
          <w:b/>
          <w:sz w:val="24"/>
        </w:rPr>
        <w:t> </w:t>
      </w:r>
      <w:r w:rsidRPr="007E2ADE">
        <w:rPr>
          <w:b/>
          <w:sz w:val="24"/>
        </w:rPr>
        <w:t>reprodukci majetku kraje k </w:t>
      </w:r>
      <w:r w:rsidR="00880DB5" w:rsidRPr="007E2ADE">
        <w:rPr>
          <w:b/>
          <w:sz w:val="24"/>
        </w:rPr>
        <w:t>30. 4. 2026</w:t>
      </w:r>
      <w:r w:rsidRPr="007E2ADE">
        <w:rPr>
          <w:b/>
          <w:sz w:val="24"/>
        </w:rPr>
        <w:t xml:space="preserve"> v členění dle odvětví</w:t>
      </w:r>
    </w:p>
    <w:p w14:paraId="586AA666" w14:textId="3206DB5C" w:rsidR="008036FA" w:rsidRPr="007E2ADE" w:rsidRDefault="00014B18" w:rsidP="00D24A5E">
      <w:r w:rsidRPr="007E2ADE">
        <w:t>Schváleným rozpočtem na</w:t>
      </w:r>
      <w:r w:rsidR="0080547D" w:rsidRPr="007E2ADE">
        <w:t> </w:t>
      </w:r>
      <w:r w:rsidRPr="007E2ADE">
        <w:t xml:space="preserve">rok </w:t>
      </w:r>
      <w:r w:rsidR="00C22C6C" w:rsidRPr="007E2ADE">
        <w:t>20</w:t>
      </w:r>
      <w:r w:rsidR="00355E41" w:rsidRPr="007E2ADE">
        <w:t>2</w:t>
      </w:r>
      <w:r w:rsidR="001232C2" w:rsidRPr="007E2ADE">
        <w:t>6</w:t>
      </w:r>
      <w:r w:rsidRPr="007E2ADE">
        <w:t xml:space="preserve"> byla na</w:t>
      </w:r>
      <w:r w:rsidR="009743C4" w:rsidRPr="007E2ADE">
        <w:t> </w:t>
      </w:r>
      <w:r w:rsidRPr="007E2ADE">
        <w:t>obnovu stávajícího a pořízení nového majetku kraje vyčleněna částka ve</w:t>
      </w:r>
      <w:r w:rsidR="00B26946" w:rsidRPr="007E2ADE">
        <w:t> </w:t>
      </w:r>
      <w:r w:rsidRPr="007E2ADE">
        <w:t xml:space="preserve">výši </w:t>
      </w:r>
      <w:r w:rsidR="007E2ADE" w:rsidRPr="007E2ADE">
        <w:t>3.754.624</w:t>
      </w:r>
      <w:r w:rsidRPr="007E2ADE">
        <w:t> tis. Kč</w:t>
      </w:r>
      <w:r w:rsidR="00665054" w:rsidRPr="007E2ADE">
        <w:t xml:space="preserve"> (vyjma akcí spolufinancovaných z evropských finančních zdrojů)</w:t>
      </w:r>
      <w:r w:rsidRPr="007E2ADE">
        <w:t>.</w:t>
      </w:r>
      <w:r w:rsidR="009743C4" w:rsidRPr="007E2ADE">
        <w:t xml:space="preserve"> Upravený rozpočet k </w:t>
      </w:r>
      <w:r w:rsidR="00880DB5" w:rsidRPr="007E2ADE">
        <w:t>30. 4. 2026</w:t>
      </w:r>
      <w:r w:rsidR="009743C4" w:rsidRPr="007E2ADE">
        <w:t xml:space="preserve"> byl ve</w:t>
      </w:r>
      <w:r w:rsidR="006E12A0" w:rsidRPr="007E2ADE">
        <w:t> </w:t>
      </w:r>
      <w:r w:rsidR="009743C4" w:rsidRPr="007E2ADE">
        <w:t xml:space="preserve">výši </w:t>
      </w:r>
      <w:r w:rsidR="007E2ADE" w:rsidRPr="007E2ADE">
        <w:t>4.382.757</w:t>
      </w:r>
      <w:r w:rsidR="00FC5344" w:rsidRPr="007E2ADE">
        <w:t> </w:t>
      </w:r>
      <w:r w:rsidR="009743C4" w:rsidRPr="007E2ADE">
        <w:t>tis. Kč.</w:t>
      </w:r>
      <w:r w:rsidRPr="007E2ADE">
        <w:t xml:space="preserve"> </w:t>
      </w:r>
    </w:p>
    <w:p w14:paraId="6CBAE92E" w14:textId="63A53030" w:rsidR="009E6171" w:rsidRPr="00716D08" w:rsidRDefault="00610C5C" w:rsidP="009E6171">
      <w:r w:rsidRPr="007E2ADE">
        <w:t>Čerpání těchto výdajů v jednotlivých odvětvích činilo k </w:t>
      </w:r>
      <w:r w:rsidR="00880DB5" w:rsidRPr="007E2ADE">
        <w:t>30. 4. 2026</w:t>
      </w:r>
      <w:r w:rsidRPr="007E2ADE">
        <w:t xml:space="preserve"> úhrnně </w:t>
      </w:r>
      <w:r w:rsidR="007E2ADE" w:rsidRPr="007E2ADE">
        <w:t>426.038</w:t>
      </w:r>
      <w:r w:rsidRPr="007E2ADE">
        <w:t xml:space="preserve"> tis. Kč, tj. čerpání na </w:t>
      </w:r>
      <w:r w:rsidR="007E2ADE" w:rsidRPr="007E2ADE">
        <w:t>1</w:t>
      </w:r>
      <w:r w:rsidR="00330459" w:rsidRPr="007E2ADE">
        <w:t>0</w:t>
      </w:r>
      <w:r w:rsidRPr="007E2ADE">
        <w:t xml:space="preserve"> % upraveného rozpočtu. </w:t>
      </w:r>
      <w:r w:rsidR="009E6171" w:rsidRPr="00716D08">
        <w:t>Výše čerpání je v současnosti ovlivněna zejména počátkem stavební sezóny, kdy jsou jednotlivé investiční akce teprve postupně zahajovány. V rámci odvětví školství, mládeže a sportu dochází k zahajování stavebních prací především v návaznosti na letní prázdniny. Dokončení těchto akcí je plánováno převážně na měsíce říjen a listopad, což se promítá i do časového průběhu fakturace a míry prostavěnosti. Čerpání prostředků je rovněž ovlivněno zejména prodloužením zadávacích řízení na realizaci staveb, např. s ohledem na množství dotazů k zadávací dokumentaci, na potřebu doplnění nabídek ve</w:t>
      </w:r>
      <w:r w:rsidR="009E6171">
        <w:t> </w:t>
      </w:r>
      <w:r w:rsidR="009E6171" w:rsidRPr="00716D08">
        <w:t>vztahu k zákonu o zadávání veřejných zakázek. Dalším důvodem jsou dlouhé lhůty trvání územního a stavebního řízení při zhotovování projektových dokumentací a získání stavebních povolení (zvláště s účinností nového stavebního zákona) nebo vzájemná koordinace se souběžně realizovanými akcemi.</w:t>
      </w:r>
    </w:p>
    <w:p w14:paraId="413F35A6" w14:textId="24F22F4B" w:rsidR="00680741" w:rsidRPr="00FD3B70" w:rsidRDefault="00DD1F4A" w:rsidP="007B73CD">
      <w:pPr>
        <w:pStyle w:val="Styltab"/>
      </w:pPr>
      <w:r w:rsidRPr="00FD3B70">
        <w:lastRenderedPageBreak/>
        <w:t xml:space="preserve">Reprodukce majetku kraje k </w:t>
      </w:r>
      <w:r w:rsidR="00880DB5">
        <w:t>30. 4. 2026</w:t>
      </w:r>
      <w:r w:rsidRPr="00FD3B70">
        <w:t xml:space="preserve"> - členění dle odvětví</w:t>
      </w:r>
      <w:r w:rsidRPr="00FD3B70">
        <w:tab/>
        <w:t>v tis. Kč</w:t>
      </w:r>
      <w:bookmarkStart w:id="345" w:name="_MON_1477200718"/>
      <w:bookmarkStart w:id="346" w:name="_Hlk111467078"/>
      <w:bookmarkEnd w:id="345"/>
      <w:bookmarkStart w:id="347" w:name="_MON_1490173522"/>
      <w:bookmarkEnd w:id="347"/>
      <w:r w:rsidR="00A3355D" w:rsidRPr="00FD3B70">
        <w:object w:dxaOrig="9653" w:dyaOrig="5091" w14:anchorId="30FA05A3">
          <v:shape id="_x0000_i1080" type="#_x0000_t75" style="width:468pt;height:252.75pt" o:ole="">
            <v:imagedata r:id="rId119" o:title=""/>
          </v:shape>
          <o:OLEObject Type="Embed" ProgID="Excel.Sheet.8" ShapeID="_x0000_i1080" DrawAspect="Content" ObjectID="_1840779904" r:id="rId120"/>
        </w:object>
      </w:r>
    </w:p>
    <w:p w14:paraId="6C96C0BA" w14:textId="1E90CF19" w:rsidR="00D55535" w:rsidRPr="007E2ADE" w:rsidRDefault="00D55535" w:rsidP="00D55535"/>
    <w:p w14:paraId="621DA7DC" w14:textId="77777777" w:rsidR="00A3355D" w:rsidRPr="007E2ADE" w:rsidRDefault="00A3355D" w:rsidP="00A3355D">
      <w:pPr>
        <w:pStyle w:val="MSKNormal"/>
        <w:spacing w:before="200"/>
      </w:pPr>
      <w:r w:rsidRPr="007E2ADE">
        <w:t xml:space="preserve">Na reprodukci majetku kraje v rámci akcí spolufinancovaných z evropských finančních zdrojů byla ve schváleném rozpočtu na rok </w:t>
      </w:r>
      <w:r w:rsidRPr="007E0F61">
        <w:t>2026 vyčleněna částka ve výši 3.866.914 tis. Kč. K 30. 4. 2026 byl rozpočet upraven na výši 2.825.574 tis. Kč, vyčerpáno bylo na tyto akce 447.445 tis. Kč, což představuje 16 % upraveného rozpočtu. Výše čerpání je ovlivněna stejnými příčinami jako u akcí financovaných pouze z krajských prostředků případně spolufinancovaných ze strany příspěvkových organizací.</w:t>
      </w:r>
    </w:p>
    <w:p w14:paraId="6F631ECB" w14:textId="77777777" w:rsidR="0069763D" w:rsidRPr="007E2ADE" w:rsidRDefault="0069763D" w:rsidP="0069763D">
      <w:pPr>
        <w:pStyle w:val="MSKNormal"/>
        <w:spacing w:before="200"/>
      </w:pPr>
      <w:r w:rsidRPr="007E2ADE">
        <w:t xml:space="preserve">Podrobný přehled akcí v oblasti reprodukce majetku kraje (vyjma reprodukce majetku kraje v rámci akcí spolufinancovaných z evropských finančních zdrojů), a to v členění na jednotlivá odvětví je uveden v příloze č. 4 materiálu. </w:t>
      </w:r>
    </w:p>
    <w:p w14:paraId="586AA66C" w14:textId="3F75D92D" w:rsidR="00014B18" w:rsidRPr="00415110" w:rsidRDefault="00014B18">
      <w:pPr>
        <w:pStyle w:val="Nadpis3"/>
        <w:numPr>
          <w:ilvl w:val="0"/>
          <w:numId w:val="8"/>
        </w:numPr>
        <w:ind w:left="426" w:hanging="426"/>
      </w:pPr>
      <w:bookmarkStart w:id="348" w:name="_Hlk182590877"/>
      <w:bookmarkStart w:id="349" w:name="_Hlk80086811"/>
      <w:bookmarkStart w:id="350" w:name="_Hlk87886864"/>
      <w:bookmarkEnd w:id="343"/>
      <w:bookmarkEnd w:id="344"/>
      <w:bookmarkEnd w:id="346"/>
      <w:r w:rsidRPr="00D10B35">
        <w:rPr>
          <w:sz w:val="24"/>
        </w:rPr>
        <w:t>Přehled výdajů na akce spolufi</w:t>
      </w:r>
      <w:r w:rsidR="00027099" w:rsidRPr="00D10B35">
        <w:rPr>
          <w:sz w:val="24"/>
        </w:rPr>
        <w:t xml:space="preserve">nancované z evropských zdrojů </w:t>
      </w:r>
      <w:r w:rsidR="00027099" w:rsidRPr="00415110">
        <w:rPr>
          <w:sz w:val="24"/>
        </w:rPr>
        <w:t>k</w:t>
      </w:r>
      <w:r w:rsidR="004365F2" w:rsidRPr="00415110">
        <w:rPr>
          <w:sz w:val="24"/>
        </w:rPr>
        <w:t> </w:t>
      </w:r>
      <w:r w:rsidR="00880DB5" w:rsidRPr="00415110">
        <w:rPr>
          <w:sz w:val="24"/>
        </w:rPr>
        <w:t>30. 4. 2026</w:t>
      </w:r>
      <w:r w:rsidRPr="00415110">
        <w:rPr>
          <w:sz w:val="24"/>
        </w:rPr>
        <w:t xml:space="preserve"> v členění dle odvětví</w:t>
      </w:r>
    </w:p>
    <w:p w14:paraId="71E25968" w14:textId="77777777" w:rsidR="008E5A34" w:rsidRPr="00D64B84" w:rsidRDefault="00821F33" w:rsidP="008E5A34">
      <w:pPr>
        <w:pStyle w:val="Zkladntext3"/>
        <w:rPr>
          <w:color w:val="auto"/>
          <w:sz w:val="20"/>
          <w:szCs w:val="20"/>
        </w:rPr>
      </w:pPr>
      <w:r w:rsidRPr="00415110">
        <w:rPr>
          <w:color w:val="auto"/>
          <w:sz w:val="20"/>
          <w:szCs w:val="20"/>
        </w:rPr>
        <w:t>Na akce spolufinancované z evropských zdrojů bylo pro rok 202</w:t>
      </w:r>
      <w:r w:rsidR="001232C2" w:rsidRPr="00415110">
        <w:rPr>
          <w:color w:val="auto"/>
          <w:sz w:val="20"/>
          <w:szCs w:val="20"/>
        </w:rPr>
        <w:t>6</w:t>
      </w:r>
      <w:r w:rsidRPr="00415110">
        <w:rPr>
          <w:color w:val="auto"/>
          <w:sz w:val="20"/>
          <w:szCs w:val="20"/>
        </w:rPr>
        <w:t xml:space="preserve"> ve schváleném rozpočtu vyčleněno </w:t>
      </w:r>
      <w:r w:rsidR="00415110" w:rsidRPr="00415110">
        <w:rPr>
          <w:color w:val="auto"/>
          <w:sz w:val="20"/>
          <w:szCs w:val="20"/>
        </w:rPr>
        <w:t>4.057.280</w:t>
      </w:r>
      <w:r w:rsidRPr="00415110">
        <w:rPr>
          <w:color w:val="auto"/>
          <w:sz w:val="20"/>
          <w:szCs w:val="20"/>
        </w:rPr>
        <w:t xml:space="preserve"> tis. Kč, </w:t>
      </w:r>
      <w:r w:rsidR="008E5A34" w:rsidRPr="00D64B84">
        <w:rPr>
          <w:color w:val="auto"/>
          <w:sz w:val="20"/>
          <w:szCs w:val="20"/>
        </w:rPr>
        <w:t xml:space="preserve">a to na realizaci 105 projektů. Na začátku roku došlo zapojením části účelového zůstatku finančních prostředků rozpočtového hospodaření roku 2025 do rozpočtu 2026 ke zvýšení výdajové části rozpočtu celkem o 590.205 tis. Kč. </w:t>
      </w:r>
    </w:p>
    <w:p w14:paraId="138CCC6A" w14:textId="1ABB8B44" w:rsidR="008E5A34" w:rsidRPr="00415110" w:rsidRDefault="008E5A34" w:rsidP="008E5A34">
      <w:pPr>
        <w:pStyle w:val="Zkladntext3"/>
        <w:rPr>
          <w:color w:val="auto"/>
          <w:sz w:val="20"/>
          <w:szCs w:val="20"/>
        </w:rPr>
      </w:pPr>
      <w:r w:rsidRPr="00D64B84">
        <w:rPr>
          <w:color w:val="auto"/>
          <w:sz w:val="20"/>
          <w:szCs w:val="20"/>
        </w:rPr>
        <w:t>K navýšení výdajové části rozpočtu o částku 120.003 tis. Kč v rámci sledovaného období došlo rovněž zejména v důsledku změny v příjmech. Zejména byly zapojeny dotace poskytnuté jednotlivými řídícími orgány za účelem spolufinancování projektů z evropských zdrojů. K 30. 4. 2026 došlo ke snížení upraveného rozpočtu výdajů o úhrnnou částku 1.390.204 tis. Kč na základě provedených souhrnných rozpočtových úprav za období leden až duben.</w:t>
      </w:r>
      <w:r>
        <w:rPr>
          <w:color w:val="auto"/>
          <w:sz w:val="20"/>
          <w:szCs w:val="20"/>
        </w:rPr>
        <w:t xml:space="preserve"> </w:t>
      </w:r>
      <w:r w:rsidRPr="00AB4BA0">
        <w:rPr>
          <w:color w:val="auto"/>
          <w:sz w:val="20"/>
          <w:szCs w:val="20"/>
        </w:rPr>
        <w:t>Největší pokles výdajů generoval projekt Černá </w:t>
      </w:r>
      <w:proofErr w:type="gramStart"/>
      <w:r w:rsidRPr="00AB4BA0">
        <w:rPr>
          <w:color w:val="auto"/>
          <w:sz w:val="20"/>
          <w:szCs w:val="20"/>
        </w:rPr>
        <w:t>kostka - Centrum</w:t>
      </w:r>
      <w:proofErr w:type="gramEnd"/>
      <w:r w:rsidRPr="00AB4BA0">
        <w:rPr>
          <w:color w:val="auto"/>
          <w:sz w:val="20"/>
          <w:szCs w:val="20"/>
        </w:rPr>
        <w:t> digitalizace, vědy a inovací, a to celkem o 809 mil. Kč. Důvodem zpoždění ve výstavbě cca 1 rok, které bylo deklarováno zhotovitelem, je atypická stavebně konstrukční technologie stanovená projektem, která vyžaduje složitý technologický postup náročný na čas, koordinaci a ostatní zdroje.</w:t>
      </w:r>
    </w:p>
    <w:p w14:paraId="64CEBB9A" w14:textId="17331528" w:rsidR="008E5A34" w:rsidRPr="00415110" w:rsidRDefault="008E5A34" w:rsidP="008E5A34">
      <w:pPr>
        <w:pStyle w:val="Zkladntext3"/>
        <w:rPr>
          <w:color w:val="auto"/>
          <w:sz w:val="20"/>
          <w:szCs w:val="20"/>
        </w:rPr>
      </w:pPr>
      <w:r w:rsidRPr="00ED1821">
        <w:rPr>
          <w:color w:val="auto"/>
          <w:sz w:val="20"/>
          <w:szCs w:val="20"/>
        </w:rPr>
        <w:t>K 30. 4. 2026 činil upravený rozpočet 3.402.662 tis. Kč, a to na realizaci 135 projektů a 2 akcí na přípravu projektů, vyčerpáno bylo na tyto akce 563.237 tis. Kč, což představuje 17 % upraveného rozpočtu</w:t>
      </w:r>
      <w:r w:rsidRPr="00ED1821">
        <w:rPr>
          <w:color w:val="BFBFBF" w:themeColor="background1" w:themeShade="BF"/>
          <w:sz w:val="20"/>
          <w:szCs w:val="20"/>
        </w:rPr>
        <w:t>.</w:t>
      </w:r>
      <w:r w:rsidRPr="00FD3B70">
        <w:rPr>
          <w:color w:val="BFBFBF" w:themeColor="background1" w:themeShade="BF"/>
          <w:sz w:val="20"/>
          <w:szCs w:val="20"/>
        </w:rPr>
        <w:t xml:space="preserve"> </w:t>
      </w:r>
      <w:r w:rsidRPr="00AB4BA0">
        <w:rPr>
          <w:color w:val="auto"/>
          <w:sz w:val="20"/>
          <w:szCs w:val="20"/>
        </w:rPr>
        <w:t xml:space="preserve">Výše čerpání je ovlivněna zejména projekty energetických úspor z důvodu zdlouhavého procesu výběru </w:t>
      </w:r>
      <w:r w:rsidRPr="00AB4BA0">
        <w:rPr>
          <w:color w:val="auto"/>
          <w:sz w:val="20"/>
          <w:szCs w:val="20"/>
        </w:rPr>
        <w:lastRenderedPageBreak/>
        <w:t>dodavatele stavby, a tudíž odložením zahájení realizace stavby o několik měsíců (např. s ohledem na množství dotazů k zadávací dokumentaci, na potřebu doplnění nabídek ve vztahu k zákonu o zadávání veřejných zakázek). Dalším důvodem nižšího čerpání je zpožděná projektová příprava u fotovoltaických elektráren z důvodu nedostatečných kapacit projektantů na trhu či z důvodu dlouhých lhůt trvání územního a stavebního řízení zvláště s účinností nového stavebního zákona. Dále u projektů z operačního programu Spravedlivé transformace (Vouchery pro veřejný sektor, Filmové vouchery a Vouchery pro univerzity) obdržel kraj významný objem finančních prostředků zálohově a jejich výplata je možná, dle podmínek vyhlášeného dotačního titulu, až na základě předložených závěrečných vyúčtováních konečných příjemců dotace.</w:t>
      </w:r>
    </w:p>
    <w:p w14:paraId="4CBBFED2" w14:textId="498281B9" w:rsidR="00734E3F" w:rsidRPr="00FD3B70" w:rsidRDefault="00DD1F4A" w:rsidP="007B73CD">
      <w:pPr>
        <w:pStyle w:val="Styltab"/>
      </w:pPr>
      <w:r w:rsidRPr="00FD3B70">
        <w:t xml:space="preserve">Akce spolufinancované z evropských zdrojů k </w:t>
      </w:r>
      <w:r w:rsidR="00880DB5">
        <w:t>30. 4. 2026</w:t>
      </w:r>
      <w:r w:rsidRPr="00FD3B70">
        <w:t xml:space="preserve"> - členění dle odvětví</w:t>
      </w:r>
      <w:r w:rsidRPr="00FD3B70">
        <w:tab/>
        <w:t>v tis. Kč</w:t>
      </w:r>
    </w:p>
    <w:bookmarkStart w:id="351" w:name="_MON_1840625993"/>
    <w:bookmarkEnd w:id="351"/>
    <w:p w14:paraId="00716246" w14:textId="1B4985B7" w:rsidR="00BD0369" w:rsidRPr="00FD3B70" w:rsidRDefault="00BD0369" w:rsidP="005D6FD5">
      <w:pPr>
        <w:rPr>
          <w:color w:val="BFBFBF" w:themeColor="background1" w:themeShade="BF"/>
          <w:highlight w:val="yellow"/>
        </w:rPr>
      </w:pPr>
      <w:r w:rsidRPr="00FD3B70">
        <w:rPr>
          <w:color w:val="BFBFBF" w:themeColor="background1" w:themeShade="BF"/>
        </w:rPr>
        <w:object w:dxaOrig="9463" w:dyaOrig="3377" w14:anchorId="138C590C">
          <v:shape id="_x0000_i1081" type="#_x0000_t75" style="width:474.75pt;height:169.5pt" o:ole="">
            <v:imagedata r:id="rId121" o:title=""/>
          </v:shape>
          <o:OLEObject Type="Embed" ProgID="Excel.Sheet.8" ShapeID="_x0000_i1081" DrawAspect="Content" ObjectID="_1840779905" r:id="rId122"/>
        </w:object>
      </w:r>
    </w:p>
    <w:bookmarkEnd w:id="348"/>
    <w:p w14:paraId="60BA08A4" w14:textId="77777777" w:rsidR="002F275F" w:rsidRPr="002F275F" w:rsidRDefault="002F275F" w:rsidP="002F275F">
      <w:r w:rsidRPr="002F275F">
        <w:t xml:space="preserve">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106 projektů v případě nevydání rozhodnutí o poskytnutí dotace, z toho 2 projekty nebyly přijaty k financování z důvodu přeplnění alokace a budou realizovány z vlastních zdrojů v rámci akcí reprodukce majetku kraje. Ke dni zpracování materiálu bylo vydáno rozhodnutí o poskytnutí dotace u 79 projektů. V současnosti aktuální výše celkového závazku činí přibližně 300.106 tis. Kč.  </w:t>
      </w:r>
    </w:p>
    <w:p w14:paraId="22CA85C5" w14:textId="77777777" w:rsidR="00BC6B59" w:rsidRPr="00FD3B70" w:rsidRDefault="00BC6B59" w:rsidP="00B11D9E">
      <w:pPr>
        <w:rPr>
          <w:rFonts w:cs="Tahoma"/>
          <w:color w:val="BFBFBF" w:themeColor="background1" w:themeShade="BF"/>
          <w:szCs w:val="20"/>
        </w:rPr>
      </w:pPr>
    </w:p>
    <w:p w14:paraId="6CE9F204" w14:textId="77777777" w:rsidR="00BC6B59" w:rsidRPr="00FD3B70" w:rsidRDefault="00BC6B59" w:rsidP="00B11D9E">
      <w:pPr>
        <w:rPr>
          <w:color w:val="BFBFBF" w:themeColor="background1" w:themeShade="BF"/>
        </w:rPr>
      </w:pPr>
    </w:p>
    <w:bookmarkEnd w:id="349"/>
    <w:p w14:paraId="586AA675" w14:textId="77777777" w:rsidR="00014B18" w:rsidRPr="00D10B35"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FD3B70">
        <w:rPr>
          <w:rFonts w:cs="Tahoma"/>
          <w:bCs w:val="0"/>
          <w:color w:val="BFBFBF" w:themeColor="background1" w:themeShade="BF"/>
          <w:sz w:val="16"/>
          <w:szCs w:val="16"/>
          <w:u w:val="single"/>
        </w:rPr>
        <w:br w:type="page"/>
      </w:r>
      <w:bookmarkEnd w:id="350"/>
      <w:r w:rsidR="00014B18" w:rsidRPr="00D10B35">
        <w:rPr>
          <w:rFonts w:cs="Tahoma"/>
          <w:bCs w:val="0"/>
          <w:sz w:val="16"/>
          <w:szCs w:val="16"/>
          <w:u w:val="single"/>
        </w:rPr>
        <w:lastRenderedPageBreak/>
        <w:t>Seznam použitých zkratek:</w:t>
      </w:r>
    </w:p>
    <w:p w14:paraId="586AA676" w14:textId="77777777" w:rsidR="00014B18" w:rsidRPr="00D10B35" w:rsidRDefault="00014B18" w:rsidP="00360AD3">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a.s.</w:t>
      </w:r>
      <w:r w:rsidRPr="00D10B35">
        <w:rPr>
          <w:rFonts w:cs="Tahoma"/>
          <w:b w:val="0"/>
          <w:sz w:val="18"/>
          <w:szCs w:val="18"/>
        </w:rPr>
        <w:tab/>
        <w:t>akciová společnost</w:t>
      </w:r>
    </w:p>
    <w:p w14:paraId="586AA677" w14:textId="77777777" w:rsidR="006E5C46" w:rsidRPr="00D10B35" w:rsidRDefault="006E5C46" w:rsidP="00360AD3">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ČNB</w:t>
      </w:r>
      <w:r w:rsidRPr="00D10B35">
        <w:rPr>
          <w:rFonts w:cs="Tahoma"/>
          <w:b w:val="0"/>
          <w:sz w:val="18"/>
          <w:szCs w:val="18"/>
        </w:rPr>
        <w:tab/>
        <w:t>Česká národní banka</w:t>
      </w:r>
    </w:p>
    <w:p w14:paraId="586AA678" w14:textId="77777777" w:rsidR="006E5C46" w:rsidRPr="00D10B35" w:rsidRDefault="006E5C46" w:rsidP="00360AD3">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ČS</w:t>
      </w:r>
      <w:r w:rsidRPr="00D10B35">
        <w:rPr>
          <w:rFonts w:cs="Tahoma"/>
          <w:b w:val="0"/>
          <w:sz w:val="18"/>
          <w:szCs w:val="18"/>
        </w:rPr>
        <w:tab/>
        <w:t>Česká spořitelna, a.</w:t>
      </w:r>
      <w:r w:rsidR="000E3CCB" w:rsidRPr="00D10B35">
        <w:rPr>
          <w:rFonts w:cs="Tahoma"/>
          <w:b w:val="0"/>
          <w:sz w:val="18"/>
          <w:szCs w:val="18"/>
        </w:rPr>
        <w:t> </w:t>
      </w:r>
      <w:r w:rsidRPr="00D10B35">
        <w:rPr>
          <w:rFonts w:cs="Tahoma"/>
          <w:b w:val="0"/>
          <w:sz w:val="18"/>
          <w:szCs w:val="18"/>
        </w:rPr>
        <w:t>s.</w:t>
      </w:r>
    </w:p>
    <w:p w14:paraId="586AA679" w14:textId="77777777" w:rsidR="00014B18" w:rsidRPr="00D10B35" w:rsidRDefault="00014B18" w:rsidP="00360AD3">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ČSOB</w:t>
      </w:r>
      <w:r w:rsidRPr="00D10B35">
        <w:rPr>
          <w:rFonts w:cs="Tahoma"/>
          <w:b w:val="0"/>
          <w:sz w:val="18"/>
          <w:szCs w:val="18"/>
        </w:rPr>
        <w:tab/>
        <w:t>Československá obchodní banka, a.</w:t>
      </w:r>
      <w:r w:rsidR="000E3CCB" w:rsidRPr="00D10B35">
        <w:rPr>
          <w:rFonts w:cs="Tahoma"/>
          <w:b w:val="0"/>
          <w:sz w:val="18"/>
          <w:szCs w:val="18"/>
        </w:rPr>
        <w:t> </w:t>
      </w:r>
      <w:r w:rsidRPr="00D10B35">
        <w:rPr>
          <w:rFonts w:cs="Tahoma"/>
          <w:b w:val="0"/>
          <w:sz w:val="18"/>
          <w:szCs w:val="18"/>
        </w:rPr>
        <w:t>s.</w:t>
      </w:r>
    </w:p>
    <w:p w14:paraId="586AA67A"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DPH</w:t>
      </w:r>
      <w:r w:rsidRPr="00D10B35">
        <w:rPr>
          <w:rFonts w:cs="Tahoma"/>
          <w:b w:val="0"/>
          <w:sz w:val="18"/>
          <w:szCs w:val="18"/>
        </w:rPr>
        <w:tab/>
        <w:t>daň z přidané hodnoty</w:t>
      </w:r>
    </w:p>
    <w:p w14:paraId="586AA67B"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EIB</w:t>
      </w:r>
      <w:r w:rsidRPr="00D10B35">
        <w:rPr>
          <w:rFonts w:cs="Tahoma"/>
          <w:b w:val="0"/>
          <w:sz w:val="18"/>
          <w:szCs w:val="18"/>
        </w:rPr>
        <w:tab/>
        <w:t>Evropská investiční banka</w:t>
      </w:r>
    </w:p>
    <w:p w14:paraId="586AA67C"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EU</w:t>
      </w:r>
      <w:r w:rsidRPr="00D10B35">
        <w:rPr>
          <w:rFonts w:cs="Tahoma"/>
          <w:b w:val="0"/>
          <w:sz w:val="18"/>
          <w:szCs w:val="18"/>
        </w:rPr>
        <w:tab/>
        <w:t>Evropská unie</w:t>
      </w:r>
    </w:p>
    <w:p w14:paraId="586AA67D"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HZS MSK</w:t>
      </w:r>
      <w:r w:rsidRPr="00D10B35">
        <w:rPr>
          <w:rFonts w:cs="Tahoma"/>
          <w:b w:val="0"/>
          <w:sz w:val="18"/>
          <w:szCs w:val="18"/>
        </w:rPr>
        <w:tab/>
        <w:t>Hasičský záchranný sbor Moravskoslezského kraje</w:t>
      </w:r>
    </w:p>
    <w:p w14:paraId="586AA67E"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ICT</w:t>
      </w:r>
      <w:r w:rsidRPr="00D10B35">
        <w:rPr>
          <w:rFonts w:cs="Tahoma"/>
          <w:b w:val="0"/>
          <w:sz w:val="18"/>
          <w:szCs w:val="18"/>
        </w:rPr>
        <w:tab/>
        <w:t>informační a komunikační technologie</w:t>
      </w:r>
    </w:p>
    <w:p w14:paraId="586AA67F" w14:textId="77777777" w:rsidR="006E5C46" w:rsidRPr="00D10B35" w:rsidRDefault="006E5C46"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JT</w:t>
      </w:r>
      <w:r w:rsidRPr="00D10B35">
        <w:rPr>
          <w:rFonts w:cs="Tahoma"/>
          <w:b w:val="0"/>
          <w:sz w:val="18"/>
          <w:szCs w:val="18"/>
        </w:rPr>
        <w:tab/>
      </w:r>
      <w:r w:rsidR="00C9721C" w:rsidRPr="00D10B35">
        <w:rPr>
          <w:rFonts w:cs="Tahoma"/>
          <w:b w:val="0"/>
          <w:sz w:val="18"/>
          <w:szCs w:val="18"/>
        </w:rPr>
        <w:t>J&amp;T Banka, a. s.</w:t>
      </w:r>
    </w:p>
    <w:p w14:paraId="586AA680"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IZS</w:t>
      </w:r>
      <w:r w:rsidRPr="00D10B35">
        <w:rPr>
          <w:rFonts w:cs="Tahoma"/>
          <w:b w:val="0"/>
          <w:sz w:val="18"/>
          <w:szCs w:val="18"/>
        </w:rPr>
        <w:tab/>
        <w:t>Integrovaný záchranný systém</w:t>
      </w:r>
    </w:p>
    <w:p w14:paraId="586AA681" w14:textId="77777777" w:rsidR="000E3CCB" w:rsidRPr="00D10B35" w:rsidRDefault="000E3CCB"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KB</w:t>
      </w:r>
      <w:r w:rsidRPr="00D10B35">
        <w:rPr>
          <w:rFonts w:cs="Tahoma"/>
          <w:b w:val="0"/>
          <w:sz w:val="18"/>
          <w:szCs w:val="18"/>
        </w:rPr>
        <w:tab/>
        <w:t>Komerční banka, a. s.</w:t>
      </w:r>
    </w:p>
    <w:p w14:paraId="586AA683" w14:textId="77777777" w:rsidR="00DE4129" w:rsidRPr="00D10B35" w:rsidRDefault="00DE4129"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MONETA</w:t>
      </w:r>
      <w:r w:rsidRPr="00D10B35">
        <w:rPr>
          <w:rFonts w:cs="Tahoma"/>
          <w:b w:val="0"/>
          <w:sz w:val="18"/>
          <w:szCs w:val="18"/>
        </w:rPr>
        <w:tab/>
      </w:r>
      <w:proofErr w:type="spellStart"/>
      <w:r w:rsidRPr="00D10B35">
        <w:rPr>
          <w:rFonts w:cs="Tahoma"/>
          <w:b w:val="0"/>
          <w:sz w:val="18"/>
          <w:szCs w:val="18"/>
        </w:rPr>
        <w:t>MONETA</w:t>
      </w:r>
      <w:proofErr w:type="spellEnd"/>
      <w:r w:rsidRPr="00D10B35">
        <w:rPr>
          <w:rFonts w:cs="Tahoma"/>
          <w:b w:val="0"/>
          <w:sz w:val="18"/>
          <w:szCs w:val="18"/>
        </w:rPr>
        <w:t xml:space="preserve"> Money Bank, a. s.</w:t>
      </w:r>
    </w:p>
    <w:p w14:paraId="7B133783" w14:textId="4BDBFD05" w:rsidR="001F1CF0" w:rsidRPr="00D10B35" w:rsidRDefault="001F1CF0"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MPSV</w:t>
      </w:r>
      <w:r w:rsidRPr="00D10B35">
        <w:rPr>
          <w:rFonts w:cs="Tahoma"/>
          <w:b w:val="0"/>
          <w:sz w:val="18"/>
          <w:szCs w:val="18"/>
        </w:rPr>
        <w:tab/>
        <w:t>Ministerstvo práce a sociálních věc</w:t>
      </w:r>
      <w:r w:rsidR="00DF420A">
        <w:rPr>
          <w:rFonts w:cs="Tahoma"/>
          <w:b w:val="0"/>
          <w:sz w:val="18"/>
          <w:szCs w:val="18"/>
        </w:rPr>
        <w:t>í</w:t>
      </w:r>
    </w:p>
    <w:p w14:paraId="586AA684" w14:textId="22BB009C"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MSK</w:t>
      </w:r>
      <w:r w:rsidRPr="00D10B35">
        <w:rPr>
          <w:rFonts w:cs="Tahoma"/>
          <w:b w:val="0"/>
          <w:sz w:val="18"/>
          <w:szCs w:val="18"/>
        </w:rPr>
        <w:tab/>
        <w:t>Moravskoslezský kraj</w:t>
      </w:r>
    </w:p>
    <w:p w14:paraId="586AA685"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MŠMT</w:t>
      </w:r>
      <w:r w:rsidRPr="00D10B35">
        <w:rPr>
          <w:rFonts w:cs="Tahoma"/>
          <w:b w:val="0"/>
          <w:sz w:val="18"/>
          <w:szCs w:val="18"/>
        </w:rPr>
        <w:tab/>
        <w:t>Ministerstvo školství, mládeže a tělovýchovy</w:t>
      </w:r>
    </w:p>
    <w:p w14:paraId="586AA686"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NKP</w:t>
      </w:r>
      <w:r w:rsidRPr="00D10B35">
        <w:rPr>
          <w:rFonts w:cs="Tahoma"/>
          <w:b w:val="0"/>
          <w:sz w:val="18"/>
          <w:szCs w:val="18"/>
        </w:rPr>
        <w:tab/>
        <w:t>Národní kulturní památka</w:t>
      </w:r>
    </w:p>
    <w:p w14:paraId="586AA687" w14:textId="77777777" w:rsidR="000E3CCB" w:rsidRPr="00D10B35" w:rsidRDefault="000E3CCB"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OB</w:t>
      </w:r>
      <w:r w:rsidRPr="00D10B35">
        <w:rPr>
          <w:rFonts w:cs="Tahoma"/>
          <w:b w:val="0"/>
          <w:sz w:val="18"/>
          <w:szCs w:val="18"/>
        </w:rPr>
        <w:tab/>
      </w:r>
      <w:proofErr w:type="spellStart"/>
      <w:r w:rsidRPr="00D10B35">
        <w:rPr>
          <w:rFonts w:cs="Tahoma"/>
          <w:b w:val="0"/>
          <w:sz w:val="18"/>
          <w:szCs w:val="18"/>
        </w:rPr>
        <w:t>Oberbank</w:t>
      </w:r>
      <w:proofErr w:type="spellEnd"/>
      <w:r w:rsidRPr="00D10B35">
        <w:rPr>
          <w:rFonts w:cs="Tahoma"/>
          <w:b w:val="0"/>
          <w:sz w:val="18"/>
          <w:szCs w:val="18"/>
        </w:rPr>
        <w:t xml:space="preserve"> AG pobočka Česká republika</w:t>
      </w:r>
    </w:p>
    <w:p w14:paraId="586AA688"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OP</w:t>
      </w:r>
      <w:r w:rsidRPr="00D10B35">
        <w:rPr>
          <w:rFonts w:cs="Tahoma"/>
          <w:b w:val="0"/>
          <w:sz w:val="18"/>
          <w:szCs w:val="18"/>
        </w:rPr>
        <w:tab/>
        <w:t>operační program</w:t>
      </w:r>
    </w:p>
    <w:p w14:paraId="586AA689"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p. o.</w:t>
      </w:r>
      <w:r w:rsidRPr="00D10B35">
        <w:rPr>
          <w:rFonts w:cs="Tahoma"/>
          <w:b w:val="0"/>
          <w:sz w:val="18"/>
          <w:szCs w:val="18"/>
        </w:rPr>
        <w:tab/>
        <w:t>příspěvková organizace</w:t>
      </w:r>
    </w:p>
    <w:p w14:paraId="586AA68A" w14:textId="77777777" w:rsidR="000E3CCB" w:rsidRPr="00D10B35" w:rsidRDefault="000E3CCB"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PPF</w:t>
      </w:r>
      <w:r w:rsidRPr="00D10B35">
        <w:rPr>
          <w:rFonts w:cs="Tahoma"/>
          <w:b w:val="0"/>
          <w:sz w:val="18"/>
          <w:szCs w:val="18"/>
        </w:rPr>
        <w:tab/>
      </w:r>
      <w:proofErr w:type="spellStart"/>
      <w:r w:rsidRPr="00D10B35">
        <w:rPr>
          <w:rFonts w:cs="Tahoma"/>
          <w:b w:val="0"/>
          <w:sz w:val="18"/>
          <w:szCs w:val="18"/>
        </w:rPr>
        <w:t>PPF</w:t>
      </w:r>
      <w:proofErr w:type="spellEnd"/>
      <w:r w:rsidRPr="00D10B35">
        <w:rPr>
          <w:rFonts w:cs="Tahoma"/>
          <w:b w:val="0"/>
          <w:sz w:val="18"/>
          <w:szCs w:val="18"/>
        </w:rPr>
        <w:t xml:space="preserve"> Banka, a. s.</w:t>
      </w:r>
    </w:p>
    <w:p w14:paraId="586AA68B" w14:textId="77777777" w:rsidR="008A0968" w:rsidRPr="00D10B35" w:rsidRDefault="008A096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RFB</w:t>
      </w:r>
      <w:r w:rsidRPr="00D10B35">
        <w:rPr>
          <w:rFonts w:cs="Tahoma"/>
          <w:b w:val="0"/>
          <w:sz w:val="18"/>
          <w:szCs w:val="18"/>
        </w:rPr>
        <w:tab/>
        <w:t>Raiffeisenbank, a. s.</w:t>
      </w:r>
    </w:p>
    <w:p w14:paraId="586AA68C" w14:textId="3EEBAC53" w:rsidR="008A0968" w:rsidRPr="00D10B35" w:rsidRDefault="008A096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SB</w:t>
      </w:r>
      <w:r w:rsidRPr="00D10B35">
        <w:rPr>
          <w:rFonts w:cs="Tahoma"/>
          <w:b w:val="0"/>
          <w:sz w:val="18"/>
          <w:szCs w:val="18"/>
        </w:rPr>
        <w:tab/>
        <w:t>S</w:t>
      </w:r>
      <w:r w:rsidR="00E720E0" w:rsidRPr="00D10B35">
        <w:rPr>
          <w:rFonts w:cs="Tahoma"/>
          <w:b w:val="0"/>
          <w:sz w:val="18"/>
          <w:szCs w:val="18"/>
        </w:rPr>
        <w:t>b</w:t>
      </w:r>
      <w:r w:rsidRPr="00D10B35">
        <w:rPr>
          <w:rFonts w:cs="Tahoma"/>
          <w:b w:val="0"/>
          <w:sz w:val="18"/>
          <w:szCs w:val="18"/>
        </w:rPr>
        <w:t>erbank CZ, a. s.</w:t>
      </w:r>
    </w:p>
    <w:p w14:paraId="586AA68D"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SFDI</w:t>
      </w:r>
      <w:r w:rsidRPr="00D10B35">
        <w:rPr>
          <w:rFonts w:cs="Tahoma"/>
          <w:b w:val="0"/>
          <w:sz w:val="18"/>
          <w:szCs w:val="18"/>
        </w:rPr>
        <w:tab/>
        <w:t>Státní fond dopravní infrastruktury</w:t>
      </w:r>
    </w:p>
    <w:p w14:paraId="586AA68E"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s. p.</w:t>
      </w:r>
      <w:r w:rsidRPr="00D10B35">
        <w:rPr>
          <w:rFonts w:cs="Tahoma"/>
          <w:b w:val="0"/>
          <w:sz w:val="18"/>
          <w:szCs w:val="18"/>
        </w:rPr>
        <w:tab/>
        <w:t>státní podnik</w:t>
      </w:r>
    </w:p>
    <w:p w14:paraId="586AA68F" w14:textId="77777777"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s. r. o.</w:t>
      </w:r>
      <w:r w:rsidRPr="00D10B35">
        <w:rPr>
          <w:rFonts w:cs="Tahoma"/>
          <w:b w:val="0"/>
          <w:sz w:val="18"/>
          <w:szCs w:val="18"/>
        </w:rPr>
        <w:tab/>
        <w:t>společnost s ručením omezeným</w:t>
      </w:r>
    </w:p>
    <w:p w14:paraId="586AA691" w14:textId="77777777" w:rsidR="0043656C" w:rsidRPr="00D10B35" w:rsidRDefault="0043656C"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UCB</w:t>
      </w:r>
      <w:r w:rsidRPr="00D10B35">
        <w:rPr>
          <w:rFonts w:cs="Tahoma"/>
          <w:b w:val="0"/>
          <w:sz w:val="18"/>
          <w:szCs w:val="18"/>
        </w:rPr>
        <w:tab/>
      </w:r>
      <w:proofErr w:type="spellStart"/>
      <w:r w:rsidRPr="00D10B35">
        <w:rPr>
          <w:rFonts w:cs="Tahoma"/>
          <w:b w:val="0"/>
          <w:sz w:val="18"/>
          <w:szCs w:val="18"/>
        </w:rPr>
        <w:t>UniCredit</w:t>
      </w:r>
      <w:proofErr w:type="spellEnd"/>
      <w:r w:rsidRPr="00D10B35">
        <w:rPr>
          <w:rFonts w:cs="Tahoma"/>
          <w:b w:val="0"/>
          <w:sz w:val="18"/>
          <w:szCs w:val="18"/>
        </w:rPr>
        <w:t xml:space="preserve"> Bank Czech Republic and Slovakia, a.</w:t>
      </w:r>
      <w:r w:rsidR="000E3CCB" w:rsidRPr="00D10B35">
        <w:rPr>
          <w:rFonts w:cs="Tahoma"/>
          <w:b w:val="0"/>
          <w:sz w:val="18"/>
          <w:szCs w:val="18"/>
        </w:rPr>
        <w:t> </w:t>
      </w:r>
      <w:r w:rsidRPr="00D10B35">
        <w:rPr>
          <w:rFonts w:cs="Tahoma"/>
          <w:b w:val="0"/>
          <w:sz w:val="18"/>
          <w:szCs w:val="18"/>
        </w:rPr>
        <w:t>s.</w:t>
      </w:r>
    </w:p>
    <w:p w14:paraId="586AA693" w14:textId="02CD41C0" w:rsidR="00014B18" w:rsidRPr="00D10B35" w:rsidRDefault="00014B18" w:rsidP="003C43D7">
      <w:pPr>
        <w:pStyle w:val="xl33"/>
        <w:tabs>
          <w:tab w:val="left" w:pos="2340"/>
        </w:tabs>
        <w:spacing w:before="0" w:beforeAutospacing="0" w:after="0" w:afterAutospacing="0"/>
        <w:ind w:left="360"/>
        <w:textAlignment w:val="auto"/>
        <w:rPr>
          <w:rFonts w:cs="Tahoma"/>
          <w:b w:val="0"/>
          <w:sz w:val="18"/>
          <w:szCs w:val="18"/>
        </w:rPr>
      </w:pPr>
      <w:r w:rsidRPr="00D10B35">
        <w:rPr>
          <w:rFonts w:cs="Tahoma"/>
          <w:b w:val="0"/>
          <w:sz w:val="18"/>
          <w:szCs w:val="18"/>
        </w:rPr>
        <w:t>VŠB-TU</w:t>
      </w:r>
      <w:r w:rsidRPr="00D10B35">
        <w:rPr>
          <w:rFonts w:cs="Tahoma"/>
          <w:b w:val="0"/>
          <w:sz w:val="18"/>
          <w:szCs w:val="18"/>
        </w:rPr>
        <w:tab/>
        <w:t>Vysoká škola báňská – Technická univerzita</w:t>
      </w:r>
    </w:p>
    <w:sectPr w:rsidR="00014B18" w:rsidRPr="00D10B35" w:rsidSect="002E39C5">
      <w:footerReference w:type="default" r:id="rId123"/>
      <w:pgSz w:w="12240" w:h="15840"/>
      <w:pgMar w:top="1417" w:right="1417" w:bottom="1135" w:left="141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4AA42" w14:textId="77777777" w:rsidR="00243C39" w:rsidRDefault="00243C39">
      <w:r>
        <w:separator/>
      </w:r>
    </w:p>
  </w:endnote>
  <w:endnote w:type="continuationSeparator" w:id="0">
    <w:p w14:paraId="4C4027C4" w14:textId="77777777" w:rsidR="00243C39" w:rsidRDefault="00243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21737"/>
      <w:docPartObj>
        <w:docPartGallery w:val="Page Numbers (Bottom of Page)"/>
        <w:docPartUnique/>
      </w:docPartObj>
    </w:sdtPr>
    <w:sdtEndPr/>
    <w:sdtContent>
      <w:p w14:paraId="5BAD2C5F" w14:textId="424E74B2" w:rsidR="00013B63" w:rsidRDefault="00013B63">
        <w:pPr>
          <w:pStyle w:val="Zpat"/>
          <w:jc w:val="center"/>
        </w:pPr>
        <w:r>
          <w:fldChar w:fldCharType="begin"/>
        </w:r>
        <w:r>
          <w:instrText>PAGE   \* MERGEFORMAT</w:instrText>
        </w:r>
        <w:r>
          <w:fldChar w:fldCharType="separate"/>
        </w:r>
        <w:r w:rsidR="00F10DDB">
          <w:rPr>
            <w:noProof/>
          </w:rPr>
          <w:t>36</w:t>
        </w:r>
        <w:r>
          <w:fldChar w:fldCharType="end"/>
        </w:r>
      </w:p>
      <w:p w14:paraId="3E268030" w14:textId="6EB9F5D7" w:rsidR="00013B63" w:rsidRPr="000934AC" w:rsidRDefault="00013B63" w:rsidP="000934AC">
        <w:pPr>
          <w:rPr>
            <w:rFonts w:ascii="Calibri" w:hAnsi="Calibri" w:cs="Calibri"/>
            <w:color w:val="000000"/>
            <w:sz w:val="18"/>
          </w:rPr>
        </w:pPr>
        <w:r w:rsidRPr="003C37FC">
          <w:rPr>
            <w:rFonts w:ascii="Calibri" w:hAnsi="Calibri" w:cs="Calibri"/>
            <w:color w:val="000000"/>
            <w:sz w:val="18"/>
          </w:rPr>
          <w:t>Klasifikace informací: Neveřejné</w:t>
        </w:r>
      </w:p>
    </w:sdtContent>
  </w:sdt>
  <w:p w14:paraId="41C7FC68" w14:textId="77777777" w:rsidR="00013B63" w:rsidRDefault="00013B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B1FF0" w14:textId="77777777" w:rsidR="00243C39" w:rsidRDefault="00243C39">
      <w:r>
        <w:separator/>
      </w:r>
    </w:p>
  </w:footnote>
  <w:footnote w:type="continuationSeparator" w:id="0">
    <w:p w14:paraId="1E90FDD6" w14:textId="77777777" w:rsidR="00243C39" w:rsidRDefault="00243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1B4498"/>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CF786F"/>
    <w:multiLevelType w:val="multilevel"/>
    <w:tmpl w:val="EF6EFEAC"/>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4" w15:restartNumberingAfterBreak="0">
    <w:nsid w:val="31262DBA"/>
    <w:multiLevelType w:val="hybridMultilevel"/>
    <w:tmpl w:val="4014D1E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CF0570"/>
    <w:multiLevelType w:val="hybridMultilevel"/>
    <w:tmpl w:val="DD849AEE"/>
    <w:lvl w:ilvl="0" w:tplc="1FC06C30">
      <w:start w:val="1"/>
      <w:numFmt w:val="decimal"/>
      <w:pStyle w:val="Styltab"/>
      <w:suff w:val="space"/>
      <w:lvlText w:val="Tabulka %1:"/>
      <w:lvlJc w:val="left"/>
      <w:pPr>
        <w:ind w:left="1276"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32103D28"/>
    <w:multiLevelType w:val="hybridMultilevel"/>
    <w:tmpl w:val="DFAA17C0"/>
    <w:lvl w:ilvl="0" w:tplc="72384D6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C3E5A3E"/>
    <w:multiLevelType w:val="hybridMultilevel"/>
    <w:tmpl w:val="53C666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8176EC"/>
    <w:multiLevelType w:val="hybridMultilevel"/>
    <w:tmpl w:val="31F63A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688021890">
    <w:abstractNumId w:val="17"/>
  </w:num>
  <w:num w:numId="2" w16cid:durableId="100495661">
    <w:abstractNumId w:val="9"/>
  </w:num>
  <w:num w:numId="3" w16cid:durableId="190579367">
    <w:abstractNumId w:val="7"/>
  </w:num>
  <w:num w:numId="4" w16cid:durableId="1664550579">
    <w:abstractNumId w:val="22"/>
  </w:num>
  <w:num w:numId="5" w16cid:durableId="1991979275">
    <w:abstractNumId w:val="10"/>
  </w:num>
  <w:num w:numId="6" w16cid:durableId="1717385199">
    <w:abstractNumId w:val="21"/>
  </w:num>
  <w:num w:numId="7" w16cid:durableId="1065031753">
    <w:abstractNumId w:val="15"/>
  </w:num>
  <w:num w:numId="8" w16cid:durableId="32047266">
    <w:abstractNumId w:val="14"/>
  </w:num>
  <w:num w:numId="9" w16cid:durableId="2100323992">
    <w:abstractNumId w:val="20"/>
  </w:num>
  <w:num w:numId="10" w16cid:durableId="843324528">
    <w:abstractNumId w:val="12"/>
  </w:num>
  <w:num w:numId="11" w16cid:durableId="58941181">
    <w:abstractNumId w:val="22"/>
  </w:num>
  <w:num w:numId="12" w16cid:durableId="277225931">
    <w:abstractNumId w:val="8"/>
  </w:num>
  <w:num w:numId="13" w16cid:durableId="1263681958">
    <w:abstractNumId w:val="3"/>
  </w:num>
  <w:num w:numId="14" w16cid:durableId="1075860542">
    <w:abstractNumId w:val="2"/>
  </w:num>
  <w:num w:numId="15" w16cid:durableId="1735203072">
    <w:abstractNumId w:val="1"/>
  </w:num>
  <w:num w:numId="16" w16cid:durableId="1012954218">
    <w:abstractNumId w:val="0"/>
  </w:num>
  <w:num w:numId="17" w16cid:durableId="842744565">
    <w:abstractNumId w:val="6"/>
  </w:num>
  <w:num w:numId="18" w16cid:durableId="252665680">
    <w:abstractNumId w:val="5"/>
  </w:num>
  <w:num w:numId="19" w16cid:durableId="1707481541">
    <w:abstractNumId w:val="4"/>
  </w:num>
  <w:num w:numId="20" w16cid:durableId="1164903663">
    <w:abstractNumId w:val="20"/>
  </w:num>
  <w:num w:numId="21" w16cid:durableId="143786977">
    <w:abstractNumId w:val="22"/>
  </w:num>
  <w:num w:numId="22" w16cid:durableId="1024984748">
    <w:abstractNumId w:val="16"/>
  </w:num>
  <w:num w:numId="23" w16cid:durableId="488250314">
    <w:abstractNumId w:val="13"/>
  </w:num>
  <w:num w:numId="24" w16cid:durableId="1150365060">
    <w:abstractNumId w:val="22"/>
  </w:num>
  <w:num w:numId="25" w16cid:durableId="742144112">
    <w:abstractNumId w:val="22"/>
  </w:num>
  <w:num w:numId="26" w16cid:durableId="1117066631">
    <w:abstractNumId w:val="22"/>
  </w:num>
  <w:num w:numId="27" w16cid:durableId="1162624613">
    <w:abstractNumId w:val="18"/>
  </w:num>
  <w:num w:numId="28" w16cid:durableId="977537254">
    <w:abstractNumId w:val="11"/>
  </w:num>
  <w:num w:numId="29" w16cid:durableId="1131947919">
    <w:abstractNumId w:val="16"/>
  </w:num>
  <w:num w:numId="30" w16cid:durableId="1655716864">
    <w:abstractNumId w:val="22"/>
  </w:num>
  <w:num w:numId="31" w16cid:durableId="390471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9818360">
    <w:abstractNumId w:val="22"/>
  </w:num>
  <w:num w:numId="33" w16cid:durableId="260649119">
    <w:abstractNumId w:val="22"/>
  </w:num>
  <w:num w:numId="34" w16cid:durableId="140437593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1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CD4"/>
    <w:rsid w:val="00000D4A"/>
    <w:rsid w:val="00000D71"/>
    <w:rsid w:val="0000103B"/>
    <w:rsid w:val="000010E6"/>
    <w:rsid w:val="00001224"/>
    <w:rsid w:val="000012C5"/>
    <w:rsid w:val="00001314"/>
    <w:rsid w:val="00001383"/>
    <w:rsid w:val="00001548"/>
    <w:rsid w:val="0000157C"/>
    <w:rsid w:val="00001830"/>
    <w:rsid w:val="000019B3"/>
    <w:rsid w:val="00001C43"/>
    <w:rsid w:val="00001DEE"/>
    <w:rsid w:val="00002228"/>
    <w:rsid w:val="000024BB"/>
    <w:rsid w:val="000024EA"/>
    <w:rsid w:val="000025D9"/>
    <w:rsid w:val="000028BD"/>
    <w:rsid w:val="00002988"/>
    <w:rsid w:val="00002A8E"/>
    <w:rsid w:val="00002DEB"/>
    <w:rsid w:val="00002F09"/>
    <w:rsid w:val="0000302E"/>
    <w:rsid w:val="00003431"/>
    <w:rsid w:val="000034FD"/>
    <w:rsid w:val="0000376B"/>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B33"/>
    <w:rsid w:val="00005C40"/>
    <w:rsid w:val="00005E27"/>
    <w:rsid w:val="00005E84"/>
    <w:rsid w:val="00005EA2"/>
    <w:rsid w:val="00005EC6"/>
    <w:rsid w:val="00005EC8"/>
    <w:rsid w:val="00005F85"/>
    <w:rsid w:val="0000609A"/>
    <w:rsid w:val="0000612C"/>
    <w:rsid w:val="0000613B"/>
    <w:rsid w:val="0000668B"/>
    <w:rsid w:val="00006691"/>
    <w:rsid w:val="00006A9E"/>
    <w:rsid w:val="00006BE5"/>
    <w:rsid w:val="00006C8D"/>
    <w:rsid w:val="00006D1F"/>
    <w:rsid w:val="00006E76"/>
    <w:rsid w:val="00007567"/>
    <w:rsid w:val="000076CF"/>
    <w:rsid w:val="00007762"/>
    <w:rsid w:val="000077F5"/>
    <w:rsid w:val="00007944"/>
    <w:rsid w:val="00007C33"/>
    <w:rsid w:val="00007CFC"/>
    <w:rsid w:val="00007E14"/>
    <w:rsid w:val="00010031"/>
    <w:rsid w:val="00010170"/>
    <w:rsid w:val="0001036E"/>
    <w:rsid w:val="000103C1"/>
    <w:rsid w:val="00010512"/>
    <w:rsid w:val="0001066E"/>
    <w:rsid w:val="0001094F"/>
    <w:rsid w:val="000109A3"/>
    <w:rsid w:val="00010A3F"/>
    <w:rsid w:val="00010F46"/>
    <w:rsid w:val="00010FEA"/>
    <w:rsid w:val="00011015"/>
    <w:rsid w:val="000111FB"/>
    <w:rsid w:val="00011549"/>
    <w:rsid w:val="000116CA"/>
    <w:rsid w:val="00011769"/>
    <w:rsid w:val="0001191D"/>
    <w:rsid w:val="00011936"/>
    <w:rsid w:val="00011C1F"/>
    <w:rsid w:val="00011C9A"/>
    <w:rsid w:val="00011CA4"/>
    <w:rsid w:val="00011CFB"/>
    <w:rsid w:val="00011D2D"/>
    <w:rsid w:val="000123D1"/>
    <w:rsid w:val="00012854"/>
    <w:rsid w:val="00012928"/>
    <w:rsid w:val="00012938"/>
    <w:rsid w:val="00013197"/>
    <w:rsid w:val="0001319A"/>
    <w:rsid w:val="00013548"/>
    <w:rsid w:val="0001369A"/>
    <w:rsid w:val="000137CB"/>
    <w:rsid w:val="00013805"/>
    <w:rsid w:val="00013897"/>
    <w:rsid w:val="000138D0"/>
    <w:rsid w:val="00013A48"/>
    <w:rsid w:val="00013B63"/>
    <w:rsid w:val="00013BB3"/>
    <w:rsid w:val="00013C3E"/>
    <w:rsid w:val="00013C91"/>
    <w:rsid w:val="00013E4F"/>
    <w:rsid w:val="000141E3"/>
    <w:rsid w:val="00014589"/>
    <w:rsid w:val="00014912"/>
    <w:rsid w:val="00014AAB"/>
    <w:rsid w:val="00014B18"/>
    <w:rsid w:val="00014C04"/>
    <w:rsid w:val="0001563A"/>
    <w:rsid w:val="00015AC2"/>
    <w:rsid w:val="00015C47"/>
    <w:rsid w:val="00016024"/>
    <w:rsid w:val="0001603C"/>
    <w:rsid w:val="000163E5"/>
    <w:rsid w:val="000163E6"/>
    <w:rsid w:val="0001645B"/>
    <w:rsid w:val="00016610"/>
    <w:rsid w:val="000166A6"/>
    <w:rsid w:val="000166D5"/>
    <w:rsid w:val="00016807"/>
    <w:rsid w:val="0001684A"/>
    <w:rsid w:val="000169F3"/>
    <w:rsid w:val="00016B19"/>
    <w:rsid w:val="00016EE6"/>
    <w:rsid w:val="00017006"/>
    <w:rsid w:val="00017309"/>
    <w:rsid w:val="00017405"/>
    <w:rsid w:val="0001744C"/>
    <w:rsid w:val="000175F6"/>
    <w:rsid w:val="00017720"/>
    <w:rsid w:val="0001773D"/>
    <w:rsid w:val="000177A8"/>
    <w:rsid w:val="000178AC"/>
    <w:rsid w:val="00017ACD"/>
    <w:rsid w:val="000200A1"/>
    <w:rsid w:val="00020117"/>
    <w:rsid w:val="000203A6"/>
    <w:rsid w:val="000205C8"/>
    <w:rsid w:val="000206F4"/>
    <w:rsid w:val="000208D8"/>
    <w:rsid w:val="0002099D"/>
    <w:rsid w:val="00020B7E"/>
    <w:rsid w:val="00020BE8"/>
    <w:rsid w:val="00020D67"/>
    <w:rsid w:val="00020DA3"/>
    <w:rsid w:val="00020E1C"/>
    <w:rsid w:val="00021020"/>
    <w:rsid w:val="000212C6"/>
    <w:rsid w:val="000214EF"/>
    <w:rsid w:val="000214FE"/>
    <w:rsid w:val="00021576"/>
    <w:rsid w:val="00021683"/>
    <w:rsid w:val="000217F2"/>
    <w:rsid w:val="00021807"/>
    <w:rsid w:val="00021941"/>
    <w:rsid w:val="000219FD"/>
    <w:rsid w:val="00021E0B"/>
    <w:rsid w:val="00021E6C"/>
    <w:rsid w:val="00022188"/>
    <w:rsid w:val="0002251C"/>
    <w:rsid w:val="00022608"/>
    <w:rsid w:val="0002260B"/>
    <w:rsid w:val="0002273D"/>
    <w:rsid w:val="00022F9F"/>
    <w:rsid w:val="000230ED"/>
    <w:rsid w:val="00023133"/>
    <w:rsid w:val="0002325F"/>
    <w:rsid w:val="00023354"/>
    <w:rsid w:val="000236ED"/>
    <w:rsid w:val="000237B1"/>
    <w:rsid w:val="00023821"/>
    <w:rsid w:val="000238EE"/>
    <w:rsid w:val="000238FE"/>
    <w:rsid w:val="000239C0"/>
    <w:rsid w:val="00023CAE"/>
    <w:rsid w:val="00023DC2"/>
    <w:rsid w:val="00023DF8"/>
    <w:rsid w:val="00023E12"/>
    <w:rsid w:val="0002414C"/>
    <w:rsid w:val="00024483"/>
    <w:rsid w:val="00024987"/>
    <w:rsid w:val="000249A5"/>
    <w:rsid w:val="00024B50"/>
    <w:rsid w:val="00024CAC"/>
    <w:rsid w:val="00024F31"/>
    <w:rsid w:val="000251E2"/>
    <w:rsid w:val="00025482"/>
    <w:rsid w:val="0002575E"/>
    <w:rsid w:val="0002578C"/>
    <w:rsid w:val="00025C4B"/>
    <w:rsid w:val="00025C6D"/>
    <w:rsid w:val="00025F38"/>
    <w:rsid w:val="0002604A"/>
    <w:rsid w:val="000262DD"/>
    <w:rsid w:val="0002656E"/>
    <w:rsid w:val="000265AD"/>
    <w:rsid w:val="000265BE"/>
    <w:rsid w:val="000267BD"/>
    <w:rsid w:val="0002698B"/>
    <w:rsid w:val="00026A49"/>
    <w:rsid w:val="00026B0B"/>
    <w:rsid w:val="00026B50"/>
    <w:rsid w:val="00027099"/>
    <w:rsid w:val="000271F7"/>
    <w:rsid w:val="000272DC"/>
    <w:rsid w:val="000272E1"/>
    <w:rsid w:val="000276E7"/>
    <w:rsid w:val="000277A0"/>
    <w:rsid w:val="000277BF"/>
    <w:rsid w:val="0002799E"/>
    <w:rsid w:val="00027EA6"/>
    <w:rsid w:val="0003004D"/>
    <w:rsid w:val="000300E3"/>
    <w:rsid w:val="00030303"/>
    <w:rsid w:val="0003032D"/>
    <w:rsid w:val="000304BB"/>
    <w:rsid w:val="00030512"/>
    <w:rsid w:val="0003058E"/>
    <w:rsid w:val="000305D3"/>
    <w:rsid w:val="0003062F"/>
    <w:rsid w:val="00030826"/>
    <w:rsid w:val="00030B69"/>
    <w:rsid w:val="00030F47"/>
    <w:rsid w:val="000311BD"/>
    <w:rsid w:val="000312C6"/>
    <w:rsid w:val="00031569"/>
    <w:rsid w:val="000315A6"/>
    <w:rsid w:val="00031891"/>
    <w:rsid w:val="00031A76"/>
    <w:rsid w:val="00031B0F"/>
    <w:rsid w:val="00031D32"/>
    <w:rsid w:val="00031DF5"/>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63"/>
    <w:rsid w:val="00035DC7"/>
    <w:rsid w:val="00035F1D"/>
    <w:rsid w:val="00036220"/>
    <w:rsid w:val="00036231"/>
    <w:rsid w:val="00036295"/>
    <w:rsid w:val="0003629D"/>
    <w:rsid w:val="00036370"/>
    <w:rsid w:val="000365D2"/>
    <w:rsid w:val="00036676"/>
    <w:rsid w:val="00036742"/>
    <w:rsid w:val="00036BDC"/>
    <w:rsid w:val="00036DB6"/>
    <w:rsid w:val="00036DF9"/>
    <w:rsid w:val="00036E35"/>
    <w:rsid w:val="00036EC9"/>
    <w:rsid w:val="00036F4B"/>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1F78"/>
    <w:rsid w:val="00042229"/>
    <w:rsid w:val="00042642"/>
    <w:rsid w:val="0004294B"/>
    <w:rsid w:val="00042A54"/>
    <w:rsid w:val="00042B10"/>
    <w:rsid w:val="00042B6E"/>
    <w:rsid w:val="00042E0A"/>
    <w:rsid w:val="00042FBC"/>
    <w:rsid w:val="0004353A"/>
    <w:rsid w:val="00043CA8"/>
    <w:rsid w:val="00043E4D"/>
    <w:rsid w:val="00044387"/>
    <w:rsid w:val="00044506"/>
    <w:rsid w:val="00044521"/>
    <w:rsid w:val="00044803"/>
    <w:rsid w:val="00044836"/>
    <w:rsid w:val="0004486A"/>
    <w:rsid w:val="00044D18"/>
    <w:rsid w:val="00044EBA"/>
    <w:rsid w:val="00044ECA"/>
    <w:rsid w:val="00044ED4"/>
    <w:rsid w:val="00044F15"/>
    <w:rsid w:val="0004507B"/>
    <w:rsid w:val="0004520F"/>
    <w:rsid w:val="000454D3"/>
    <w:rsid w:val="000456BA"/>
    <w:rsid w:val="000457A3"/>
    <w:rsid w:val="00045817"/>
    <w:rsid w:val="0004582E"/>
    <w:rsid w:val="00045911"/>
    <w:rsid w:val="00045B63"/>
    <w:rsid w:val="00046338"/>
    <w:rsid w:val="000463CB"/>
    <w:rsid w:val="00046611"/>
    <w:rsid w:val="00046B2D"/>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830"/>
    <w:rsid w:val="00051F84"/>
    <w:rsid w:val="00051F95"/>
    <w:rsid w:val="00052035"/>
    <w:rsid w:val="000522BE"/>
    <w:rsid w:val="00052466"/>
    <w:rsid w:val="000524C4"/>
    <w:rsid w:val="000528AF"/>
    <w:rsid w:val="00052B62"/>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328"/>
    <w:rsid w:val="000544D0"/>
    <w:rsid w:val="000544DE"/>
    <w:rsid w:val="0005456A"/>
    <w:rsid w:val="00054A39"/>
    <w:rsid w:val="00054B19"/>
    <w:rsid w:val="00054EE7"/>
    <w:rsid w:val="00054FA9"/>
    <w:rsid w:val="00055039"/>
    <w:rsid w:val="00055075"/>
    <w:rsid w:val="00055076"/>
    <w:rsid w:val="0005525F"/>
    <w:rsid w:val="00055380"/>
    <w:rsid w:val="000555D2"/>
    <w:rsid w:val="00055676"/>
    <w:rsid w:val="000557B0"/>
    <w:rsid w:val="000558BC"/>
    <w:rsid w:val="00055A51"/>
    <w:rsid w:val="00055C49"/>
    <w:rsid w:val="00055D3C"/>
    <w:rsid w:val="00055D69"/>
    <w:rsid w:val="00055DB0"/>
    <w:rsid w:val="000560ED"/>
    <w:rsid w:val="00056149"/>
    <w:rsid w:val="000565D8"/>
    <w:rsid w:val="00056660"/>
    <w:rsid w:val="000566E0"/>
    <w:rsid w:val="00056726"/>
    <w:rsid w:val="0005692C"/>
    <w:rsid w:val="00056B73"/>
    <w:rsid w:val="00056B79"/>
    <w:rsid w:val="00056C10"/>
    <w:rsid w:val="00056C64"/>
    <w:rsid w:val="00056D69"/>
    <w:rsid w:val="00056D6E"/>
    <w:rsid w:val="00056E78"/>
    <w:rsid w:val="00056EB4"/>
    <w:rsid w:val="00056FC8"/>
    <w:rsid w:val="00057072"/>
    <w:rsid w:val="00057238"/>
    <w:rsid w:val="00057345"/>
    <w:rsid w:val="000573AD"/>
    <w:rsid w:val="00057478"/>
    <w:rsid w:val="0005751C"/>
    <w:rsid w:val="00057552"/>
    <w:rsid w:val="000575AC"/>
    <w:rsid w:val="000576BB"/>
    <w:rsid w:val="000576E6"/>
    <w:rsid w:val="00057802"/>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08"/>
    <w:rsid w:val="00061998"/>
    <w:rsid w:val="00061E36"/>
    <w:rsid w:val="00061FB1"/>
    <w:rsid w:val="00062080"/>
    <w:rsid w:val="000620A5"/>
    <w:rsid w:val="0006244C"/>
    <w:rsid w:val="00062688"/>
    <w:rsid w:val="000628A3"/>
    <w:rsid w:val="00062BC5"/>
    <w:rsid w:val="00062ED6"/>
    <w:rsid w:val="0006330A"/>
    <w:rsid w:val="0006334E"/>
    <w:rsid w:val="00063380"/>
    <w:rsid w:val="00063383"/>
    <w:rsid w:val="000634F7"/>
    <w:rsid w:val="000635A3"/>
    <w:rsid w:val="00063775"/>
    <w:rsid w:val="00063AC0"/>
    <w:rsid w:val="00063B5D"/>
    <w:rsid w:val="00063D20"/>
    <w:rsid w:val="00063E38"/>
    <w:rsid w:val="00063E4A"/>
    <w:rsid w:val="00063EAC"/>
    <w:rsid w:val="00063EF0"/>
    <w:rsid w:val="00064515"/>
    <w:rsid w:val="00064630"/>
    <w:rsid w:val="000649DF"/>
    <w:rsid w:val="00064AC8"/>
    <w:rsid w:val="00064C00"/>
    <w:rsid w:val="00064FB3"/>
    <w:rsid w:val="00065176"/>
    <w:rsid w:val="000651D0"/>
    <w:rsid w:val="00065576"/>
    <w:rsid w:val="000657AD"/>
    <w:rsid w:val="00066235"/>
    <w:rsid w:val="00066292"/>
    <w:rsid w:val="000663A9"/>
    <w:rsid w:val="000663BB"/>
    <w:rsid w:val="000665DC"/>
    <w:rsid w:val="00066A41"/>
    <w:rsid w:val="00067138"/>
    <w:rsid w:val="00067289"/>
    <w:rsid w:val="00067460"/>
    <w:rsid w:val="0006788A"/>
    <w:rsid w:val="00067AC8"/>
    <w:rsid w:val="00067C0A"/>
    <w:rsid w:val="00067E27"/>
    <w:rsid w:val="00067E7E"/>
    <w:rsid w:val="00067F0C"/>
    <w:rsid w:val="00067F1B"/>
    <w:rsid w:val="00070009"/>
    <w:rsid w:val="0007007F"/>
    <w:rsid w:val="0007009F"/>
    <w:rsid w:val="000704FF"/>
    <w:rsid w:val="0007075C"/>
    <w:rsid w:val="00070771"/>
    <w:rsid w:val="00070864"/>
    <w:rsid w:val="00070877"/>
    <w:rsid w:val="00070880"/>
    <w:rsid w:val="00070899"/>
    <w:rsid w:val="0007098A"/>
    <w:rsid w:val="00070BC6"/>
    <w:rsid w:val="00070CF7"/>
    <w:rsid w:val="00070E88"/>
    <w:rsid w:val="00070F3F"/>
    <w:rsid w:val="00071135"/>
    <w:rsid w:val="00071155"/>
    <w:rsid w:val="00071262"/>
    <w:rsid w:val="00071382"/>
    <w:rsid w:val="00071638"/>
    <w:rsid w:val="000716C7"/>
    <w:rsid w:val="0007173D"/>
    <w:rsid w:val="000718C4"/>
    <w:rsid w:val="00071E90"/>
    <w:rsid w:val="00071F66"/>
    <w:rsid w:val="00071F8F"/>
    <w:rsid w:val="00072094"/>
    <w:rsid w:val="0007211A"/>
    <w:rsid w:val="000727C5"/>
    <w:rsid w:val="0007296A"/>
    <w:rsid w:val="00072B1D"/>
    <w:rsid w:val="00072B28"/>
    <w:rsid w:val="00072C37"/>
    <w:rsid w:val="00073129"/>
    <w:rsid w:val="000733B2"/>
    <w:rsid w:val="000734E2"/>
    <w:rsid w:val="00073591"/>
    <w:rsid w:val="0007387A"/>
    <w:rsid w:val="00073CA0"/>
    <w:rsid w:val="00074247"/>
    <w:rsid w:val="00074353"/>
    <w:rsid w:val="00074509"/>
    <w:rsid w:val="000746D9"/>
    <w:rsid w:val="00074732"/>
    <w:rsid w:val="00074779"/>
    <w:rsid w:val="00074780"/>
    <w:rsid w:val="000747E0"/>
    <w:rsid w:val="000747EC"/>
    <w:rsid w:val="00074935"/>
    <w:rsid w:val="00074D7D"/>
    <w:rsid w:val="00074DED"/>
    <w:rsid w:val="000751BC"/>
    <w:rsid w:val="000752D0"/>
    <w:rsid w:val="000752DB"/>
    <w:rsid w:val="000752F6"/>
    <w:rsid w:val="0007533B"/>
    <w:rsid w:val="00075368"/>
    <w:rsid w:val="000755AC"/>
    <w:rsid w:val="000755E7"/>
    <w:rsid w:val="00075600"/>
    <w:rsid w:val="0007577D"/>
    <w:rsid w:val="00075908"/>
    <w:rsid w:val="00075B55"/>
    <w:rsid w:val="00075BA5"/>
    <w:rsid w:val="00075F8B"/>
    <w:rsid w:val="00076461"/>
    <w:rsid w:val="00076DB7"/>
    <w:rsid w:val="00076EC9"/>
    <w:rsid w:val="00076FA9"/>
    <w:rsid w:val="00076FB8"/>
    <w:rsid w:val="00076FCF"/>
    <w:rsid w:val="000770A4"/>
    <w:rsid w:val="000770F9"/>
    <w:rsid w:val="000772D5"/>
    <w:rsid w:val="0007732A"/>
    <w:rsid w:val="0007745D"/>
    <w:rsid w:val="000774CB"/>
    <w:rsid w:val="00077862"/>
    <w:rsid w:val="00077980"/>
    <w:rsid w:val="00077A0F"/>
    <w:rsid w:val="00077BBC"/>
    <w:rsid w:val="00077C5E"/>
    <w:rsid w:val="00077D43"/>
    <w:rsid w:val="00077E0F"/>
    <w:rsid w:val="00077E46"/>
    <w:rsid w:val="00080022"/>
    <w:rsid w:val="000803B6"/>
    <w:rsid w:val="000806B0"/>
    <w:rsid w:val="00080C9E"/>
    <w:rsid w:val="000811D1"/>
    <w:rsid w:val="0008129A"/>
    <w:rsid w:val="000813E3"/>
    <w:rsid w:val="00081740"/>
    <w:rsid w:val="00081854"/>
    <w:rsid w:val="00081AB0"/>
    <w:rsid w:val="00081F56"/>
    <w:rsid w:val="00081F99"/>
    <w:rsid w:val="0008206A"/>
    <w:rsid w:val="0008206E"/>
    <w:rsid w:val="000823C0"/>
    <w:rsid w:val="00082526"/>
    <w:rsid w:val="00082557"/>
    <w:rsid w:val="00082583"/>
    <w:rsid w:val="000825B6"/>
    <w:rsid w:val="00082712"/>
    <w:rsid w:val="00082742"/>
    <w:rsid w:val="00082AF7"/>
    <w:rsid w:val="00082D0D"/>
    <w:rsid w:val="00082DC2"/>
    <w:rsid w:val="00082DE0"/>
    <w:rsid w:val="00082EF1"/>
    <w:rsid w:val="00083391"/>
    <w:rsid w:val="000834B9"/>
    <w:rsid w:val="000834CD"/>
    <w:rsid w:val="0008361F"/>
    <w:rsid w:val="00083729"/>
    <w:rsid w:val="00083761"/>
    <w:rsid w:val="000838AE"/>
    <w:rsid w:val="00083AA0"/>
    <w:rsid w:val="00083B30"/>
    <w:rsid w:val="00083CDF"/>
    <w:rsid w:val="00083F86"/>
    <w:rsid w:val="0008432C"/>
    <w:rsid w:val="0008444B"/>
    <w:rsid w:val="00084562"/>
    <w:rsid w:val="0008478A"/>
    <w:rsid w:val="000849CD"/>
    <w:rsid w:val="00084BF0"/>
    <w:rsid w:val="00084FC9"/>
    <w:rsid w:val="00085235"/>
    <w:rsid w:val="0008559B"/>
    <w:rsid w:val="000855F8"/>
    <w:rsid w:val="00085651"/>
    <w:rsid w:val="000856D9"/>
    <w:rsid w:val="000859A5"/>
    <w:rsid w:val="00085A69"/>
    <w:rsid w:val="00085B6D"/>
    <w:rsid w:val="00085B7E"/>
    <w:rsid w:val="00085D3A"/>
    <w:rsid w:val="00085DD1"/>
    <w:rsid w:val="00085F68"/>
    <w:rsid w:val="00086500"/>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1AF"/>
    <w:rsid w:val="000903A7"/>
    <w:rsid w:val="00090C6A"/>
    <w:rsid w:val="00090F2A"/>
    <w:rsid w:val="00090F70"/>
    <w:rsid w:val="00090F80"/>
    <w:rsid w:val="0009101A"/>
    <w:rsid w:val="00091239"/>
    <w:rsid w:val="0009173A"/>
    <w:rsid w:val="00091886"/>
    <w:rsid w:val="000918BD"/>
    <w:rsid w:val="00091947"/>
    <w:rsid w:val="0009196F"/>
    <w:rsid w:val="00091A3C"/>
    <w:rsid w:val="00091D51"/>
    <w:rsid w:val="0009204D"/>
    <w:rsid w:val="0009219C"/>
    <w:rsid w:val="000922F7"/>
    <w:rsid w:val="000927EF"/>
    <w:rsid w:val="00092961"/>
    <w:rsid w:val="00092B0B"/>
    <w:rsid w:val="00092B59"/>
    <w:rsid w:val="00092CD7"/>
    <w:rsid w:val="00092D2B"/>
    <w:rsid w:val="000930A7"/>
    <w:rsid w:val="000930B4"/>
    <w:rsid w:val="000934AC"/>
    <w:rsid w:val="00093739"/>
    <w:rsid w:val="00093905"/>
    <w:rsid w:val="00093930"/>
    <w:rsid w:val="00093A8F"/>
    <w:rsid w:val="00093C71"/>
    <w:rsid w:val="00093E98"/>
    <w:rsid w:val="00094009"/>
    <w:rsid w:val="000940C7"/>
    <w:rsid w:val="0009416D"/>
    <w:rsid w:val="00094480"/>
    <w:rsid w:val="00094503"/>
    <w:rsid w:val="00094867"/>
    <w:rsid w:val="00094B60"/>
    <w:rsid w:val="00094BD8"/>
    <w:rsid w:val="00094DB3"/>
    <w:rsid w:val="00095002"/>
    <w:rsid w:val="000951AE"/>
    <w:rsid w:val="00095A08"/>
    <w:rsid w:val="00095B26"/>
    <w:rsid w:val="00095F22"/>
    <w:rsid w:val="0009621B"/>
    <w:rsid w:val="0009655B"/>
    <w:rsid w:val="000966B8"/>
    <w:rsid w:val="000967D1"/>
    <w:rsid w:val="000969C0"/>
    <w:rsid w:val="00096BCE"/>
    <w:rsid w:val="00096BD9"/>
    <w:rsid w:val="00096EEA"/>
    <w:rsid w:val="0009708D"/>
    <w:rsid w:val="0009711A"/>
    <w:rsid w:val="00097280"/>
    <w:rsid w:val="00097407"/>
    <w:rsid w:val="000974A8"/>
    <w:rsid w:val="00097541"/>
    <w:rsid w:val="000976B8"/>
    <w:rsid w:val="000978FB"/>
    <w:rsid w:val="00097A9D"/>
    <w:rsid w:val="000A014E"/>
    <w:rsid w:val="000A0173"/>
    <w:rsid w:val="000A01FE"/>
    <w:rsid w:val="000A0278"/>
    <w:rsid w:val="000A03F6"/>
    <w:rsid w:val="000A043B"/>
    <w:rsid w:val="000A047D"/>
    <w:rsid w:val="000A04BF"/>
    <w:rsid w:val="000A0570"/>
    <w:rsid w:val="000A05B3"/>
    <w:rsid w:val="000A083E"/>
    <w:rsid w:val="000A0AF5"/>
    <w:rsid w:val="000A0B03"/>
    <w:rsid w:val="000A0C64"/>
    <w:rsid w:val="000A0C99"/>
    <w:rsid w:val="000A0CD5"/>
    <w:rsid w:val="000A0DBD"/>
    <w:rsid w:val="000A0F77"/>
    <w:rsid w:val="000A117C"/>
    <w:rsid w:val="000A11A1"/>
    <w:rsid w:val="000A14A9"/>
    <w:rsid w:val="000A1760"/>
    <w:rsid w:val="000A1986"/>
    <w:rsid w:val="000A1AFE"/>
    <w:rsid w:val="000A1DCC"/>
    <w:rsid w:val="000A1E09"/>
    <w:rsid w:val="000A1ED6"/>
    <w:rsid w:val="000A229D"/>
    <w:rsid w:val="000A2A4F"/>
    <w:rsid w:val="000A2B46"/>
    <w:rsid w:val="000A2E27"/>
    <w:rsid w:val="000A30F0"/>
    <w:rsid w:val="000A3140"/>
    <w:rsid w:val="000A3316"/>
    <w:rsid w:val="000A344F"/>
    <w:rsid w:val="000A3510"/>
    <w:rsid w:val="000A3729"/>
    <w:rsid w:val="000A3772"/>
    <w:rsid w:val="000A38EB"/>
    <w:rsid w:val="000A3B9F"/>
    <w:rsid w:val="000A3E1B"/>
    <w:rsid w:val="000A4293"/>
    <w:rsid w:val="000A42A7"/>
    <w:rsid w:val="000A431F"/>
    <w:rsid w:val="000A43CB"/>
    <w:rsid w:val="000A4410"/>
    <w:rsid w:val="000A4674"/>
    <w:rsid w:val="000A483B"/>
    <w:rsid w:val="000A48DC"/>
    <w:rsid w:val="000A4B31"/>
    <w:rsid w:val="000A4C10"/>
    <w:rsid w:val="000A4CF5"/>
    <w:rsid w:val="000A535F"/>
    <w:rsid w:val="000A5E6E"/>
    <w:rsid w:val="000A5F64"/>
    <w:rsid w:val="000A6641"/>
    <w:rsid w:val="000A6751"/>
    <w:rsid w:val="000A6973"/>
    <w:rsid w:val="000A7399"/>
    <w:rsid w:val="000A7456"/>
    <w:rsid w:val="000A760D"/>
    <w:rsid w:val="000A762D"/>
    <w:rsid w:val="000A772B"/>
    <w:rsid w:val="000A7933"/>
    <w:rsid w:val="000A7A8D"/>
    <w:rsid w:val="000A7B02"/>
    <w:rsid w:val="000A7BD3"/>
    <w:rsid w:val="000B0560"/>
    <w:rsid w:val="000B0682"/>
    <w:rsid w:val="000B071A"/>
    <w:rsid w:val="000B0720"/>
    <w:rsid w:val="000B09B7"/>
    <w:rsid w:val="000B0E2D"/>
    <w:rsid w:val="000B0E9E"/>
    <w:rsid w:val="000B119F"/>
    <w:rsid w:val="000B135A"/>
    <w:rsid w:val="000B13B3"/>
    <w:rsid w:val="000B1707"/>
    <w:rsid w:val="000B1735"/>
    <w:rsid w:val="000B17F5"/>
    <w:rsid w:val="000B181D"/>
    <w:rsid w:val="000B186B"/>
    <w:rsid w:val="000B1BC4"/>
    <w:rsid w:val="000B1E4D"/>
    <w:rsid w:val="000B2194"/>
    <w:rsid w:val="000B25F0"/>
    <w:rsid w:val="000B263F"/>
    <w:rsid w:val="000B28A2"/>
    <w:rsid w:val="000B29AA"/>
    <w:rsid w:val="000B2B0A"/>
    <w:rsid w:val="000B2B47"/>
    <w:rsid w:val="000B2BFF"/>
    <w:rsid w:val="000B2D8F"/>
    <w:rsid w:val="000B30A4"/>
    <w:rsid w:val="000B3110"/>
    <w:rsid w:val="000B319C"/>
    <w:rsid w:val="000B35CE"/>
    <w:rsid w:val="000B3616"/>
    <w:rsid w:val="000B3643"/>
    <w:rsid w:val="000B36C5"/>
    <w:rsid w:val="000B383F"/>
    <w:rsid w:val="000B387B"/>
    <w:rsid w:val="000B38A9"/>
    <w:rsid w:val="000B393B"/>
    <w:rsid w:val="000B3B3B"/>
    <w:rsid w:val="000B3D61"/>
    <w:rsid w:val="000B3D6E"/>
    <w:rsid w:val="000B3E1B"/>
    <w:rsid w:val="000B4055"/>
    <w:rsid w:val="000B40F6"/>
    <w:rsid w:val="000B4225"/>
    <w:rsid w:val="000B422D"/>
    <w:rsid w:val="000B43D4"/>
    <w:rsid w:val="000B44DA"/>
    <w:rsid w:val="000B464D"/>
    <w:rsid w:val="000B47F6"/>
    <w:rsid w:val="000B4960"/>
    <w:rsid w:val="000B4BF0"/>
    <w:rsid w:val="000B4CB8"/>
    <w:rsid w:val="000B4D20"/>
    <w:rsid w:val="000B4D2B"/>
    <w:rsid w:val="000B4DB5"/>
    <w:rsid w:val="000B4DFF"/>
    <w:rsid w:val="000B51B1"/>
    <w:rsid w:val="000B54A1"/>
    <w:rsid w:val="000B551C"/>
    <w:rsid w:val="000B5550"/>
    <w:rsid w:val="000B56C6"/>
    <w:rsid w:val="000B599F"/>
    <w:rsid w:val="000B5B3A"/>
    <w:rsid w:val="000B5B87"/>
    <w:rsid w:val="000B5BFE"/>
    <w:rsid w:val="000B5C80"/>
    <w:rsid w:val="000B5EB8"/>
    <w:rsid w:val="000B607E"/>
    <w:rsid w:val="000B6207"/>
    <w:rsid w:val="000B6B43"/>
    <w:rsid w:val="000B6CA4"/>
    <w:rsid w:val="000B6F68"/>
    <w:rsid w:val="000B728F"/>
    <w:rsid w:val="000B7418"/>
    <w:rsid w:val="000B7459"/>
    <w:rsid w:val="000B7754"/>
    <w:rsid w:val="000B7C53"/>
    <w:rsid w:val="000B7CB2"/>
    <w:rsid w:val="000B7D05"/>
    <w:rsid w:val="000C0088"/>
    <w:rsid w:val="000C00D0"/>
    <w:rsid w:val="000C0253"/>
    <w:rsid w:val="000C0484"/>
    <w:rsid w:val="000C08D2"/>
    <w:rsid w:val="000C0954"/>
    <w:rsid w:val="000C0A69"/>
    <w:rsid w:val="000C10A2"/>
    <w:rsid w:val="000C10D5"/>
    <w:rsid w:val="000C10F3"/>
    <w:rsid w:val="000C1195"/>
    <w:rsid w:val="000C14A6"/>
    <w:rsid w:val="000C15F0"/>
    <w:rsid w:val="000C1828"/>
    <w:rsid w:val="000C1BA1"/>
    <w:rsid w:val="000C1C15"/>
    <w:rsid w:val="000C1CC7"/>
    <w:rsid w:val="000C1DF5"/>
    <w:rsid w:val="000C205F"/>
    <w:rsid w:val="000C21C9"/>
    <w:rsid w:val="000C2215"/>
    <w:rsid w:val="000C23F4"/>
    <w:rsid w:val="000C2BFF"/>
    <w:rsid w:val="000C2CCB"/>
    <w:rsid w:val="000C2E38"/>
    <w:rsid w:val="000C3491"/>
    <w:rsid w:val="000C3543"/>
    <w:rsid w:val="000C3765"/>
    <w:rsid w:val="000C3893"/>
    <w:rsid w:val="000C38EA"/>
    <w:rsid w:val="000C3B22"/>
    <w:rsid w:val="000C3B73"/>
    <w:rsid w:val="000C3E79"/>
    <w:rsid w:val="000C3E7C"/>
    <w:rsid w:val="000C3F3E"/>
    <w:rsid w:val="000C3F4F"/>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33A"/>
    <w:rsid w:val="000C5428"/>
    <w:rsid w:val="000C57C1"/>
    <w:rsid w:val="000C591D"/>
    <w:rsid w:val="000C59C9"/>
    <w:rsid w:val="000C5A28"/>
    <w:rsid w:val="000C5AA5"/>
    <w:rsid w:val="000C5B3A"/>
    <w:rsid w:val="000C5B5D"/>
    <w:rsid w:val="000C5BF2"/>
    <w:rsid w:val="000C5F1F"/>
    <w:rsid w:val="000C5F22"/>
    <w:rsid w:val="000C5F52"/>
    <w:rsid w:val="000C5F9F"/>
    <w:rsid w:val="000C5FF7"/>
    <w:rsid w:val="000C60C6"/>
    <w:rsid w:val="000C61BB"/>
    <w:rsid w:val="000C624F"/>
    <w:rsid w:val="000C631B"/>
    <w:rsid w:val="000C6597"/>
    <w:rsid w:val="000C6640"/>
    <w:rsid w:val="000C68B5"/>
    <w:rsid w:val="000C6BCD"/>
    <w:rsid w:val="000C6F5E"/>
    <w:rsid w:val="000C70BD"/>
    <w:rsid w:val="000C7314"/>
    <w:rsid w:val="000C761F"/>
    <w:rsid w:val="000C7683"/>
    <w:rsid w:val="000C7BBE"/>
    <w:rsid w:val="000C7FA4"/>
    <w:rsid w:val="000C7FCA"/>
    <w:rsid w:val="000D00E2"/>
    <w:rsid w:val="000D0262"/>
    <w:rsid w:val="000D028A"/>
    <w:rsid w:val="000D04B0"/>
    <w:rsid w:val="000D05C7"/>
    <w:rsid w:val="000D0762"/>
    <w:rsid w:val="000D0786"/>
    <w:rsid w:val="000D0ADD"/>
    <w:rsid w:val="000D0AE8"/>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8F5"/>
    <w:rsid w:val="000D291C"/>
    <w:rsid w:val="000D2BF8"/>
    <w:rsid w:val="000D2CB7"/>
    <w:rsid w:val="000D2DB1"/>
    <w:rsid w:val="000D2DB7"/>
    <w:rsid w:val="000D2E38"/>
    <w:rsid w:val="000D323A"/>
    <w:rsid w:val="000D330D"/>
    <w:rsid w:val="000D3357"/>
    <w:rsid w:val="000D3666"/>
    <w:rsid w:val="000D371A"/>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C3A"/>
    <w:rsid w:val="000D4D0B"/>
    <w:rsid w:val="000D4D62"/>
    <w:rsid w:val="000D4E15"/>
    <w:rsid w:val="000D4E60"/>
    <w:rsid w:val="000D54FD"/>
    <w:rsid w:val="000D5A66"/>
    <w:rsid w:val="000D5BD9"/>
    <w:rsid w:val="000D5C65"/>
    <w:rsid w:val="000D5DB4"/>
    <w:rsid w:val="000D5DFD"/>
    <w:rsid w:val="000D61C2"/>
    <w:rsid w:val="000D6219"/>
    <w:rsid w:val="000D645E"/>
    <w:rsid w:val="000D654E"/>
    <w:rsid w:val="000D6654"/>
    <w:rsid w:val="000D66C4"/>
    <w:rsid w:val="000D6A81"/>
    <w:rsid w:val="000D6A94"/>
    <w:rsid w:val="000D6FCF"/>
    <w:rsid w:val="000D726D"/>
    <w:rsid w:val="000D768C"/>
    <w:rsid w:val="000D7731"/>
    <w:rsid w:val="000D77FA"/>
    <w:rsid w:val="000D7C6C"/>
    <w:rsid w:val="000D7DAF"/>
    <w:rsid w:val="000E0063"/>
    <w:rsid w:val="000E02D7"/>
    <w:rsid w:val="000E04FD"/>
    <w:rsid w:val="000E05FA"/>
    <w:rsid w:val="000E0652"/>
    <w:rsid w:val="000E0729"/>
    <w:rsid w:val="000E0C50"/>
    <w:rsid w:val="000E0E37"/>
    <w:rsid w:val="000E113B"/>
    <w:rsid w:val="000E132A"/>
    <w:rsid w:val="000E18E4"/>
    <w:rsid w:val="000E1918"/>
    <w:rsid w:val="000E1EB9"/>
    <w:rsid w:val="000E1FF1"/>
    <w:rsid w:val="000E202F"/>
    <w:rsid w:val="000E2404"/>
    <w:rsid w:val="000E257B"/>
    <w:rsid w:val="000E27AC"/>
    <w:rsid w:val="000E2916"/>
    <w:rsid w:val="000E2D24"/>
    <w:rsid w:val="000E2EA6"/>
    <w:rsid w:val="000E2FA1"/>
    <w:rsid w:val="000E31B5"/>
    <w:rsid w:val="000E32F2"/>
    <w:rsid w:val="000E33E8"/>
    <w:rsid w:val="000E34A2"/>
    <w:rsid w:val="000E354F"/>
    <w:rsid w:val="000E3647"/>
    <w:rsid w:val="000E3742"/>
    <w:rsid w:val="000E3773"/>
    <w:rsid w:val="000E37FB"/>
    <w:rsid w:val="000E3C25"/>
    <w:rsid w:val="000E3C5A"/>
    <w:rsid w:val="000E3CCB"/>
    <w:rsid w:val="000E4250"/>
    <w:rsid w:val="000E42EF"/>
    <w:rsid w:val="000E461D"/>
    <w:rsid w:val="000E481C"/>
    <w:rsid w:val="000E4B32"/>
    <w:rsid w:val="000E4DE8"/>
    <w:rsid w:val="000E4EA7"/>
    <w:rsid w:val="000E5098"/>
    <w:rsid w:val="000E54A6"/>
    <w:rsid w:val="000E554A"/>
    <w:rsid w:val="000E5583"/>
    <w:rsid w:val="000E56AA"/>
    <w:rsid w:val="000E589E"/>
    <w:rsid w:val="000E5AD0"/>
    <w:rsid w:val="000E5F7D"/>
    <w:rsid w:val="000E6379"/>
    <w:rsid w:val="000E638C"/>
    <w:rsid w:val="000E6392"/>
    <w:rsid w:val="000E63E7"/>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97A"/>
    <w:rsid w:val="000F0BC2"/>
    <w:rsid w:val="000F0F0C"/>
    <w:rsid w:val="000F1154"/>
    <w:rsid w:val="000F1345"/>
    <w:rsid w:val="000F1391"/>
    <w:rsid w:val="000F15A9"/>
    <w:rsid w:val="000F165C"/>
    <w:rsid w:val="000F1737"/>
    <w:rsid w:val="000F1817"/>
    <w:rsid w:val="000F1AB1"/>
    <w:rsid w:val="000F1B46"/>
    <w:rsid w:val="000F1B89"/>
    <w:rsid w:val="000F1B9B"/>
    <w:rsid w:val="000F1E84"/>
    <w:rsid w:val="000F2061"/>
    <w:rsid w:val="000F2704"/>
    <w:rsid w:val="000F2C89"/>
    <w:rsid w:val="000F2CEB"/>
    <w:rsid w:val="000F2D5B"/>
    <w:rsid w:val="000F3065"/>
    <w:rsid w:val="000F3077"/>
    <w:rsid w:val="000F32B7"/>
    <w:rsid w:val="000F3301"/>
    <w:rsid w:val="000F33A0"/>
    <w:rsid w:val="000F33BB"/>
    <w:rsid w:val="000F345B"/>
    <w:rsid w:val="000F347D"/>
    <w:rsid w:val="000F36C6"/>
    <w:rsid w:val="000F3D5E"/>
    <w:rsid w:val="000F3D6C"/>
    <w:rsid w:val="000F3EB7"/>
    <w:rsid w:val="000F3EF1"/>
    <w:rsid w:val="000F3F37"/>
    <w:rsid w:val="000F3FA4"/>
    <w:rsid w:val="000F49C6"/>
    <w:rsid w:val="000F4CB7"/>
    <w:rsid w:val="000F4F55"/>
    <w:rsid w:val="000F5060"/>
    <w:rsid w:val="000F5202"/>
    <w:rsid w:val="000F5504"/>
    <w:rsid w:val="000F5848"/>
    <w:rsid w:val="000F594A"/>
    <w:rsid w:val="000F5BAC"/>
    <w:rsid w:val="000F5C67"/>
    <w:rsid w:val="000F5C99"/>
    <w:rsid w:val="000F5CB9"/>
    <w:rsid w:val="000F60D2"/>
    <w:rsid w:val="000F6240"/>
    <w:rsid w:val="000F630D"/>
    <w:rsid w:val="000F658D"/>
    <w:rsid w:val="000F6AB2"/>
    <w:rsid w:val="000F6C88"/>
    <w:rsid w:val="000F6D04"/>
    <w:rsid w:val="000F6D60"/>
    <w:rsid w:val="000F7074"/>
    <w:rsid w:val="000F727D"/>
    <w:rsid w:val="000F7488"/>
    <w:rsid w:val="000F7670"/>
    <w:rsid w:val="000F7A59"/>
    <w:rsid w:val="000F7DA3"/>
    <w:rsid w:val="000F7FDF"/>
    <w:rsid w:val="0010085B"/>
    <w:rsid w:val="00100A9C"/>
    <w:rsid w:val="00100BF9"/>
    <w:rsid w:val="00100DF4"/>
    <w:rsid w:val="00100E29"/>
    <w:rsid w:val="00100E31"/>
    <w:rsid w:val="00100EF7"/>
    <w:rsid w:val="0010105F"/>
    <w:rsid w:val="00101293"/>
    <w:rsid w:val="001015AC"/>
    <w:rsid w:val="0010171E"/>
    <w:rsid w:val="001017F5"/>
    <w:rsid w:val="00101831"/>
    <w:rsid w:val="00101920"/>
    <w:rsid w:val="00101D60"/>
    <w:rsid w:val="00101DEF"/>
    <w:rsid w:val="0010212A"/>
    <w:rsid w:val="001021C6"/>
    <w:rsid w:val="00102499"/>
    <w:rsid w:val="0010271D"/>
    <w:rsid w:val="00102936"/>
    <w:rsid w:val="00102AAF"/>
    <w:rsid w:val="00102D63"/>
    <w:rsid w:val="00102DF1"/>
    <w:rsid w:val="00102F58"/>
    <w:rsid w:val="00102F73"/>
    <w:rsid w:val="00103135"/>
    <w:rsid w:val="001032BA"/>
    <w:rsid w:val="001032BD"/>
    <w:rsid w:val="001032D4"/>
    <w:rsid w:val="001033B6"/>
    <w:rsid w:val="00103479"/>
    <w:rsid w:val="00103747"/>
    <w:rsid w:val="00103750"/>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006"/>
    <w:rsid w:val="00106748"/>
    <w:rsid w:val="00106783"/>
    <w:rsid w:val="001068F5"/>
    <w:rsid w:val="0010694A"/>
    <w:rsid w:val="00106A3F"/>
    <w:rsid w:val="00106B50"/>
    <w:rsid w:val="00106D6A"/>
    <w:rsid w:val="00106E7F"/>
    <w:rsid w:val="00106F66"/>
    <w:rsid w:val="00106FF7"/>
    <w:rsid w:val="00107059"/>
    <w:rsid w:val="00107112"/>
    <w:rsid w:val="001073EA"/>
    <w:rsid w:val="00107614"/>
    <w:rsid w:val="00107B30"/>
    <w:rsid w:val="00107E6F"/>
    <w:rsid w:val="00107EAC"/>
    <w:rsid w:val="00107EF1"/>
    <w:rsid w:val="0011019D"/>
    <w:rsid w:val="0011055E"/>
    <w:rsid w:val="0011066C"/>
    <w:rsid w:val="0011076E"/>
    <w:rsid w:val="00110D98"/>
    <w:rsid w:val="00110EE8"/>
    <w:rsid w:val="00111057"/>
    <w:rsid w:val="001110BA"/>
    <w:rsid w:val="001110F8"/>
    <w:rsid w:val="001115A5"/>
    <w:rsid w:val="00111760"/>
    <w:rsid w:val="001118A2"/>
    <w:rsid w:val="00111B7F"/>
    <w:rsid w:val="00111F57"/>
    <w:rsid w:val="00112297"/>
    <w:rsid w:val="00112327"/>
    <w:rsid w:val="00112342"/>
    <w:rsid w:val="001125C7"/>
    <w:rsid w:val="001125DF"/>
    <w:rsid w:val="001127CB"/>
    <w:rsid w:val="00112A26"/>
    <w:rsid w:val="00112A45"/>
    <w:rsid w:val="00112B99"/>
    <w:rsid w:val="00112F56"/>
    <w:rsid w:val="001133CF"/>
    <w:rsid w:val="00113562"/>
    <w:rsid w:val="00113575"/>
    <w:rsid w:val="001135E9"/>
    <w:rsid w:val="00113850"/>
    <w:rsid w:val="00113A58"/>
    <w:rsid w:val="00114204"/>
    <w:rsid w:val="001143E0"/>
    <w:rsid w:val="00114411"/>
    <w:rsid w:val="0011453C"/>
    <w:rsid w:val="001147C6"/>
    <w:rsid w:val="00114A38"/>
    <w:rsid w:val="00114B56"/>
    <w:rsid w:val="00114BE6"/>
    <w:rsid w:val="00114F45"/>
    <w:rsid w:val="001152C6"/>
    <w:rsid w:val="001154A6"/>
    <w:rsid w:val="001154D8"/>
    <w:rsid w:val="001154F6"/>
    <w:rsid w:val="001156E9"/>
    <w:rsid w:val="001157BE"/>
    <w:rsid w:val="00115B02"/>
    <w:rsid w:val="00115D37"/>
    <w:rsid w:val="00115EA6"/>
    <w:rsid w:val="00115F1A"/>
    <w:rsid w:val="001166A9"/>
    <w:rsid w:val="00116738"/>
    <w:rsid w:val="00116AE9"/>
    <w:rsid w:val="00116C16"/>
    <w:rsid w:val="00116D84"/>
    <w:rsid w:val="00116DAF"/>
    <w:rsid w:val="00116E2C"/>
    <w:rsid w:val="00116E97"/>
    <w:rsid w:val="00116EF9"/>
    <w:rsid w:val="001170EB"/>
    <w:rsid w:val="00117138"/>
    <w:rsid w:val="0011734E"/>
    <w:rsid w:val="001173BD"/>
    <w:rsid w:val="001174A1"/>
    <w:rsid w:val="00117654"/>
    <w:rsid w:val="00117A5B"/>
    <w:rsid w:val="00117B07"/>
    <w:rsid w:val="00117F0E"/>
    <w:rsid w:val="00120106"/>
    <w:rsid w:val="001208FF"/>
    <w:rsid w:val="001209A8"/>
    <w:rsid w:val="00120AC2"/>
    <w:rsid w:val="00120D12"/>
    <w:rsid w:val="001210CB"/>
    <w:rsid w:val="001214CC"/>
    <w:rsid w:val="001215DF"/>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2FCC"/>
    <w:rsid w:val="00123057"/>
    <w:rsid w:val="001230D9"/>
    <w:rsid w:val="001230E3"/>
    <w:rsid w:val="001232C2"/>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3F9"/>
    <w:rsid w:val="00126457"/>
    <w:rsid w:val="0012663F"/>
    <w:rsid w:val="001269B9"/>
    <w:rsid w:val="00126A03"/>
    <w:rsid w:val="00126BE1"/>
    <w:rsid w:val="00126C2F"/>
    <w:rsid w:val="00126CCB"/>
    <w:rsid w:val="00126CEF"/>
    <w:rsid w:val="00126D92"/>
    <w:rsid w:val="00126DDE"/>
    <w:rsid w:val="00126EAC"/>
    <w:rsid w:val="00126FCF"/>
    <w:rsid w:val="00127015"/>
    <w:rsid w:val="001272DE"/>
    <w:rsid w:val="00127557"/>
    <w:rsid w:val="0012779A"/>
    <w:rsid w:val="001277F0"/>
    <w:rsid w:val="00127A3C"/>
    <w:rsid w:val="00127B3B"/>
    <w:rsid w:val="00127D24"/>
    <w:rsid w:val="00127E69"/>
    <w:rsid w:val="00127EB4"/>
    <w:rsid w:val="0013007A"/>
    <w:rsid w:val="0013033C"/>
    <w:rsid w:val="001304F4"/>
    <w:rsid w:val="001308A2"/>
    <w:rsid w:val="001308FA"/>
    <w:rsid w:val="00130DE1"/>
    <w:rsid w:val="0013123C"/>
    <w:rsid w:val="00131619"/>
    <w:rsid w:val="001318CF"/>
    <w:rsid w:val="001318D1"/>
    <w:rsid w:val="001318E4"/>
    <w:rsid w:val="00131F9A"/>
    <w:rsid w:val="0013260D"/>
    <w:rsid w:val="0013273A"/>
    <w:rsid w:val="001328F3"/>
    <w:rsid w:val="001332A7"/>
    <w:rsid w:val="001332B3"/>
    <w:rsid w:val="0013343B"/>
    <w:rsid w:val="00133788"/>
    <w:rsid w:val="001337C2"/>
    <w:rsid w:val="001338DB"/>
    <w:rsid w:val="00133957"/>
    <w:rsid w:val="00133C2F"/>
    <w:rsid w:val="00133CFA"/>
    <w:rsid w:val="00133E26"/>
    <w:rsid w:val="001343D6"/>
    <w:rsid w:val="00134650"/>
    <w:rsid w:val="001347EA"/>
    <w:rsid w:val="00134827"/>
    <w:rsid w:val="001348AC"/>
    <w:rsid w:val="001348ED"/>
    <w:rsid w:val="00134ACE"/>
    <w:rsid w:val="00134CDA"/>
    <w:rsid w:val="001351CD"/>
    <w:rsid w:val="00135243"/>
    <w:rsid w:val="0013537F"/>
    <w:rsid w:val="00135418"/>
    <w:rsid w:val="001355EB"/>
    <w:rsid w:val="001357D9"/>
    <w:rsid w:val="001358FD"/>
    <w:rsid w:val="00135980"/>
    <w:rsid w:val="00135ABC"/>
    <w:rsid w:val="00135D9F"/>
    <w:rsid w:val="001360C3"/>
    <w:rsid w:val="00136239"/>
    <w:rsid w:val="001362A6"/>
    <w:rsid w:val="001362A8"/>
    <w:rsid w:val="001365D2"/>
    <w:rsid w:val="0013662E"/>
    <w:rsid w:val="0013695F"/>
    <w:rsid w:val="001369B8"/>
    <w:rsid w:val="00136A4F"/>
    <w:rsid w:val="00136E06"/>
    <w:rsid w:val="00136ECE"/>
    <w:rsid w:val="00137019"/>
    <w:rsid w:val="001372AB"/>
    <w:rsid w:val="001373EF"/>
    <w:rsid w:val="00137881"/>
    <w:rsid w:val="001378C8"/>
    <w:rsid w:val="00137DB9"/>
    <w:rsid w:val="00137E89"/>
    <w:rsid w:val="001400E5"/>
    <w:rsid w:val="0014097C"/>
    <w:rsid w:val="00140A64"/>
    <w:rsid w:val="00140E4A"/>
    <w:rsid w:val="00140EA6"/>
    <w:rsid w:val="0014114D"/>
    <w:rsid w:val="001412B4"/>
    <w:rsid w:val="00141300"/>
    <w:rsid w:val="00141394"/>
    <w:rsid w:val="001414E3"/>
    <w:rsid w:val="001419B1"/>
    <w:rsid w:val="00141A1A"/>
    <w:rsid w:val="00141A7D"/>
    <w:rsid w:val="00141C18"/>
    <w:rsid w:val="00141CA7"/>
    <w:rsid w:val="00141CDC"/>
    <w:rsid w:val="00141D4D"/>
    <w:rsid w:val="00141EB5"/>
    <w:rsid w:val="00141FD7"/>
    <w:rsid w:val="00142169"/>
    <w:rsid w:val="001421C2"/>
    <w:rsid w:val="001421E4"/>
    <w:rsid w:val="001424EE"/>
    <w:rsid w:val="00142833"/>
    <w:rsid w:val="0014290D"/>
    <w:rsid w:val="00142A5F"/>
    <w:rsid w:val="00142B06"/>
    <w:rsid w:val="00142B5E"/>
    <w:rsid w:val="00142BCC"/>
    <w:rsid w:val="00142BD3"/>
    <w:rsid w:val="00142CDF"/>
    <w:rsid w:val="00142DB3"/>
    <w:rsid w:val="00142E2D"/>
    <w:rsid w:val="00142F50"/>
    <w:rsid w:val="001431DE"/>
    <w:rsid w:val="00143951"/>
    <w:rsid w:val="0014398E"/>
    <w:rsid w:val="001439A3"/>
    <w:rsid w:val="00143E52"/>
    <w:rsid w:val="00144346"/>
    <w:rsid w:val="001443E4"/>
    <w:rsid w:val="00144483"/>
    <w:rsid w:val="001444C1"/>
    <w:rsid w:val="001448A3"/>
    <w:rsid w:val="00144919"/>
    <w:rsid w:val="0014494C"/>
    <w:rsid w:val="00144987"/>
    <w:rsid w:val="00144B39"/>
    <w:rsid w:val="00144B42"/>
    <w:rsid w:val="00144CE2"/>
    <w:rsid w:val="00144F66"/>
    <w:rsid w:val="00144FC1"/>
    <w:rsid w:val="001454EF"/>
    <w:rsid w:val="001455C5"/>
    <w:rsid w:val="001457B2"/>
    <w:rsid w:val="001457F7"/>
    <w:rsid w:val="001459D6"/>
    <w:rsid w:val="00145A8A"/>
    <w:rsid w:val="00145B63"/>
    <w:rsid w:val="00146875"/>
    <w:rsid w:val="00147037"/>
    <w:rsid w:val="00147143"/>
    <w:rsid w:val="00147233"/>
    <w:rsid w:val="0014728F"/>
    <w:rsid w:val="001472BA"/>
    <w:rsid w:val="001475A5"/>
    <w:rsid w:val="0014768B"/>
    <w:rsid w:val="00147BB5"/>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B57"/>
    <w:rsid w:val="00151C22"/>
    <w:rsid w:val="00151C95"/>
    <w:rsid w:val="00151E87"/>
    <w:rsid w:val="00151FF5"/>
    <w:rsid w:val="0015208D"/>
    <w:rsid w:val="0015256F"/>
    <w:rsid w:val="00152679"/>
    <w:rsid w:val="00152683"/>
    <w:rsid w:val="00152694"/>
    <w:rsid w:val="00152707"/>
    <w:rsid w:val="001527E7"/>
    <w:rsid w:val="0015284D"/>
    <w:rsid w:val="00152A7F"/>
    <w:rsid w:val="00152B64"/>
    <w:rsid w:val="00153065"/>
    <w:rsid w:val="001533DC"/>
    <w:rsid w:val="001537A8"/>
    <w:rsid w:val="001539FD"/>
    <w:rsid w:val="00153ADB"/>
    <w:rsid w:val="00153B0B"/>
    <w:rsid w:val="00153B81"/>
    <w:rsid w:val="00153E00"/>
    <w:rsid w:val="00153EF6"/>
    <w:rsid w:val="00154129"/>
    <w:rsid w:val="00154221"/>
    <w:rsid w:val="0015424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7CE"/>
    <w:rsid w:val="00156A9C"/>
    <w:rsid w:val="00156BC8"/>
    <w:rsid w:val="00156CF2"/>
    <w:rsid w:val="00156E1F"/>
    <w:rsid w:val="00156E6F"/>
    <w:rsid w:val="00156F90"/>
    <w:rsid w:val="00157037"/>
    <w:rsid w:val="00157092"/>
    <w:rsid w:val="00157AA9"/>
    <w:rsid w:val="00157E63"/>
    <w:rsid w:val="00157E72"/>
    <w:rsid w:val="00157F58"/>
    <w:rsid w:val="00160030"/>
    <w:rsid w:val="0016028C"/>
    <w:rsid w:val="001602A6"/>
    <w:rsid w:val="00160BB6"/>
    <w:rsid w:val="00161060"/>
    <w:rsid w:val="001610D2"/>
    <w:rsid w:val="00161189"/>
    <w:rsid w:val="00161277"/>
    <w:rsid w:val="001614D5"/>
    <w:rsid w:val="0016158F"/>
    <w:rsid w:val="001616ED"/>
    <w:rsid w:val="00161C85"/>
    <w:rsid w:val="00161DF0"/>
    <w:rsid w:val="00161E24"/>
    <w:rsid w:val="0016213B"/>
    <w:rsid w:val="00162169"/>
    <w:rsid w:val="001621DF"/>
    <w:rsid w:val="00162333"/>
    <w:rsid w:val="00162486"/>
    <w:rsid w:val="001627A1"/>
    <w:rsid w:val="001627B8"/>
    <w:rsid w:val="001628F2"/>
    <w:rsid w:val="00162AA9"/>
    <w:rsid w:val="00162C35"/>
    <w:rsid w:val="00162F1B"/>
    <w:rsid w:val="00162F60"/>
    <w:rsid w:val="00163064"/>
    <w:rsid w:val="001631AA"/>
    <w:rsid w:val="00163201"/>
    <w:rsid w:val="00163337"/>
    <w:rsid w:val="00163389"/>
    <w:rsid w:val="001634F9"/>
    <w:rsid w:val="00163689"/>
    <w:rsid w:val="00163748"/>
    <w:rsid w:val="00163792"/>
    <w:rsid w:val="00163813"/>
    <w:rsid w:val="00163993"/>
    <w:rsid w:val="00163B34"/>
    <w:rsid w:val="00163BFB"/>
    <w:rsid w:val="00163F9A"/>
    <w:rsid w:val="001640D4"/>
    <w:rsid w:val="0016413E"/>
    <w:rsid w:val="001641AF"/>
    <w:rsid w:val="001643E9"/>
    <w:rsid w:val="0016459F"/>
    <w:rsid w:val="001645B5"/>
    <w:rsid w:val="00164602"/>
    <w:rsid w:val="00164606"/>
    <w:rsid w:val="00164925"/>
    <w:rsid w:val="001649E2"/>
    <w:rsid w:val="00164AEC"/>
    <w:rsid w:val="00164D4C"/>
    <w:rsid w:val="00164DCF"/>
    <w:rsid w:val="00164E29"/>
    <w:rsid w:val="001650EC"/>
    <w:rsid w:val="00165418"/>
    <w:rsid w:val="001655F9"/>
    <w:rsid w:val="00165646"/>
    <w:rsid w:val="00165AF4"/>
    <w:rsid w:val="00165B6E"/>
    <w:rsid w:val="00165D35"/>
    <w:rsid w:val="00165E16"/>
    <w:rsid w:val="00165EFC"/>
    <w:rsid w:val="00166373"/>
    <w:rsid w:val="0016646D"/>
    <w:rsid w:val="001666E7"/>
    <w:rsid w:val="00166A55"/>
    <w:rsid w:val="00166C68"/>
    <w:rsid w:val="00166DB6"/>
    <w:rsid w:val="00166F92"/>
    <w:rsid w:val="001670A2"/>
    <w:rsid w:val="001670B2"/>
    <w:rsid w:val="001671A4"/>
    <w:rsid w:val="001672A7"/>
    <w:rsid w:val="0016736A"/>
    <w:rsid w:val="00167454"/>
    <w:rsid w:val="00167471"/>
    <w:rsid w:val="001679DD"/>
    <w:rsid w:val="00167A1E"/>
    <w:rsid w:val="00167CAA"/>
    <w:rsid w:val="00167CE3"/>
    <w:rsid w:val="00167E6E"/>
    <w:rsid w:val="00167F54"/>
    <w:rsid w:val="00167F76"/>
    <w:rsid w:val="0017006D"/>
    <w:rsid w:val="00170315"/>
    <w:rsid w:val="00170520"/>
    <w:rsid w:val="001705AD"/>
    <w:rsid w:val="00170A25"/>
    <w:rsid w:val="00170B78"/>
    <w:rsid w:val="00170C4B"/>
    <w:rsid w:val="00170DCF"/>
    <w:rsid w:val="001712BE"/>
    <w:rsid w:val="00171318"/>
    <w:rsid w:val="001716B9"/>
    <w:rsid w:val="00171821"/>
    <w:rsid w:val="00171895"/>
    <w:rsid w:val="00171A65"/>
    <w:rsid w:val="00171BC0"/>
    <w:rsid w:val="001720FC"/>
    <w:rsid w:val="00172213"/>
    <w:rsid w:val="00172700"/>
    <w:rsid w:val="00172AF1"/>
    <w:rsid w:val="00172AFA"/>
    <w:rsid w:val="00172F8A"/>
    <w:rsid w:val="00173034"/>
    <w:rsid w:val="0017323E"/>
    <w:rsid w:val="00173429"/>
    <w:rsid w:val="001734FC"/>
    <w:rsid w:val="001736A5"/>
    <w:rsid w:val="00173A4F"/>
    <w:rsid w:val="00173BD3"/>
    <w:rsid w:val="00173CB6"/>
    <w:rsid w:val="00173FCC"/>
    <w:rsid w:val="00173FCF"/>
    <w:rsid w:val="00174121"/>
    <w:rsid w:val="00174133"/>
    <w:rsid w:val="00174295"/>
    <w:rsid w:val="001745E1"/>
    <w:rsid w:val="00174A7E"/>
    <w:rsid w:val="00174CA9"/>
    <w:rsid w:val="00174D8F"/>
    <w:rsid w:val="00174EAE"/>
    <w:rsid w:val="00174EE8"/>
    <w:rsid w:val="00174F7F"/>
    <w:rsid w:val="001751A7"/>
    <w:rsid w:val="00175441"/>
    <w:rsid w:val="00175459"/>
    <w:rsid w:val="001755E3"/>
    <w:rsid w:val="001755EA"/>
    <w:rsid w:val="001759F2"/>
    <w:rsid w:val="00175ADC"/>
    <w:rsid w:val="00175B3A"/>
    <w:rsid w:val="00175ED5"/>
    <w:rsid w:val="00176521"/>
    <w:rsid w:val="001768B5"/>
    <w:rsid w:val="001768EE"/>
    <w:rsid w:val="00176ADD"/>
    <w:rsid w:val="00176DDC"/>
    <w:rsid w:val="00176F76"/>
    <w:rsid w:val="001770FB"/>
    <w:rsid w:val="00177140"/>
    <w:rsid w:val="001774C1"/>
    <w:rsid w:val="0017753F"/>
    <w:rsid w:val="00177681"/>
    <w:rsid w:val="00177D4D"/>
    <w:rsid w:val="00177E10"/>
    <w:rsid w:val="00177EF6"/>
    <w:rsid w:val="001801FC"/>
    <w:rsid w:val="00180313"/>
    <w:rsid w:val="0018039D"/>
    <w:rsid w:val="001804D1"/>
    <w:rsid w:val="00180785"/>
    <w:rsid w:val="0018085E"/>
    <w:rsid w:val="00180AEF"/>
    <w:rsid w:val="00180C03"/>
    <w:rsid w:val="00180C1F"/>
    <w:rsid w:val="00180D5C"/>
    <w:rsid w:val="00180E4E"/>
    <w:rsid w:val="00181127"/>
    <w:rsid w:val="001811F9"/>
    <w:rsid w:val="00181519"/>
    <w:rsid w:val="0018172D"/>
    <w:rsid w:val="0018186D"/>
    <w:rsid w:val="001818E8"/>
    <w:rsid w:val="00181C4B"/>
    <w:rsid w:val="00181CBD"/>
    <w:rsid w:val="00181D1A"/>
    <w:rsid w:val="00181E00"/>
    <w:rsid w:val="00181F2F"/>
    <w:rsid w:val="00182AD1"/>
    <w:rsid w:val="00182C64"/>
    <w:rsid w:val="00182C7D"/>
    <w:rsid w:val="00182CCA"/>
    <w:rsid w:val="00182DB3"/>
    <w:rsid w:val="00182E64"/>
    <w:rsid w:val="00183275"/>
    <w:rsid w:val="00183289"/>
    <w:rsid w:val="0018350A"/>
    <w:rsid w:val="00183DE3"/>
    <w:rsid w:val="00183E3D"/>
    <w:rsid w:val="001840AD"/>
    <w:rsid w:val="001841AE"/>
    <w:rsid w:val="001845E2"/>
    <w:rsid w:val="001846E3"/>
    <w:rsid w:val="0018497D"/>
    <w:rsid w:val="00184AC0"/>
    <w:rsid w:val="00184AC5"/>
    <w:rsid w:val="00184EF0"/>
    <w:rsid w:val="001852B2"/>
    <w:rsid w:val="00185350"/>
    <w:rsid w:val="001856EB"/>
    <w:rsid w:val="00185886"/>
    <w:rsid w:val="00185B5D"/>
    <w:rsid w:val="00185C76"/>
    <w:rsid w:val="00185D5A"/>
    <w:rsid w:val="00185D8F"/>
    <w:rsid w:val="00185DE1"/>
    <w:rsid w:val="00186079"/>
    <w:rsid w:val="00186752"/>
    <w:rsid w:val="0018689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2A3"/>
    <w:rsid w:val="0019045A"/>
    <w:rsid w:val="001904B3"/>
    <w:rsid w:val="00190625"/>
    <w:rsid w:val="00190665"/>
    <w:rsid w:val="0019070C"/>
    <w:rsid w:val="00190813"/>
    <w:rsid w:val="0019097E"/>
    <w:rsid w:val="001909D6"/>
    <w:rsid w:val="00191211"/>
    <w:rsid w:val="001914D1"/>
    <w:rsid w:val="0019185B"/>
    <w:rsid w:val="0019189B"/>
    <w:rsid w:val="001919CC"/>
    <w:rsid w:val="00191F92"/>
    <w:rsid w:val="00191FDF"/>
    <w:rsid w:val="0019202C"/>
    <w:rsid w:val="0019207E"/>
    <w:rsid w:val="001922CF"/>
    <w:rsid w:val="001922F0"/>
    <w:rsid w:val="00192400"/>
    <w:rsid w:val="001925DE"/>
    <w:rsid w:val="00192844"/>
    <w:rsid w:val="00192C29"/>
    <w:rsid w:val="00192C42"/>
    <w:rsid w:val="00192DBC"/>
    <w:rsid w:val="00192F10"/>
    <w:rsid w:val="00192F87"/>
    <w:rsid w:val="001930AC"/>
    <w:rsid w:val="001935B9"/>
    <w:rsid w:val="00193658"/>
    <w:rsid w:val="00193B9E"/>
    <w:rsid w:val="00193FD9"/>
    <w:rsid w:val="0019429B"/>
    <w:rsid w:val="00194476"/>
    <w:rsid w:val="001944C0"/>
    <w:rsid w:val="0019464A"/>
    <w:rsid w:val="001946FC"/>
    <w:rsid w:val="00194BBE"/>
    <w:rsid w:val="00194CB1"/>
    <w:rsid w:val="00194E4B"/>
    <w:rsid w:val="00194FDE"/>
    <w:rsid w:val="00195075"/>
    <w:rsid w:val="001951FB"/>
    <w:rsid w:val="00195434"/>
    <w:rsid w:val="00195506"/>
    <w:rsid w:val="001955DD"/>
    <w:rsid w:val="00195760"/>
    <w:rsid w:val="00195834"/>
    <w:rsid w:val="00195B5E"/>
    <w:rsid w:val="00195B6F"/>
    <w:rsid w:val="00195CB9"/>
    <w:rsid w:val="00195D48"/>
    <w:rsid w:val="00195D60"/>
    <w:rsid w:val="00195DE4"/>
    <w:rsid w:val="00196173"/>
    <w:rsid w:val="001961C6"/>
    <w:rsid w:val="001961D3"/>
    <w:rsid w:val="001962B6"/>
    <w:rsid w:val="00196779"/>
    <w:rsid w:val="00196AF9"/>
    <w:rsid w:val="00196DDE"/>
    <w:rsid w:val="001972C5"/>
    <w:rsid w:val="00197360"/>
    <w:rsid w:val="0019747A"/>
    <w:rsid w:val="00197834"/>
    <w:rsid w:val="00197A6F"/>
    <w:rsid w:val="00197B15"/>
    <w:rsid w:val="001A00C5"/>
    <w:rsid w:val="001A0300"/>
    <w:rsid w:val="001A050B"/>
    <w:rsid w:val="001A055F"/>
    <w:rsid w:val="001A057A"/>
    <w:rsid w:val="001A069E"/>
    <w:rsid w:val="001A09F3"/>
    <w:rsid w:val="001A0C02"/>
    <w:rsid w:val="001A0C5E"/>
    <w:rsid w:val="001A0E98"/>
    <w:rsid w:val="001A0F8E"/>
    <w:rsid w:val="001A1377"/>
    <w:rsid w:val="001A139F"/>
    <w:rsid w:val="001A151E"/>
    <w:rsid w:val="001A1762"/>
    <w:rsid w:val="001A17D2"/>
    <w:rsid w:val="001A190C"/>
    <w:rsid w:val="001A19A7"/>
    <w:rsid w:val="001A1CA9"/>
    <w:rsid w:val="001A1FCB"/>
    <w:rsid w:val="001A22B9"/>
    <w:rsid w:val="001A243E"/>
    <w:rsid w:val="001A244A"/>
    <w:rsid w:val="001A2499"/>
    <w:rsid w:val="001A26E3"/>
    <w:rsid w:val="001A27F5"/>
    <w:rsid w:val="001A28A4"/>
    <w:rsid w:val="001A2A64"/>
    <w:rsid w:val="001A2CF4"/>
    <w:rsid w:val="001A2FAF"/>
    <w:rsid w:val="001A33EE"/>
    <w:rsid w:val="001A34FC"/>
    <w:rsid w:val="001A3737"/>
    <w:rsid w:val="001A377A"/>
    <w:rsid w:val="001A3B5E"/>
    <w:rsid w:val="001A3DCA"/>
    <w:rsid w:val="001A3EFF"/>
    <w:rsid w:val="001A413D"/>
    <w:rsid w:val="001A4224"/>
    <w:rsid w:val="001A46A3"/>
    <w:rsid w:val="001A476D"/>
    <w:rsid w:val="001A47AE"/>
    <w:rsid w:val="001A48E2"/>
    <w:rsid w:val="001A49A0"/>
    <w:rsid w:val="001A4CD9"/>
    <w:rsid w:val="001A4FAC"/>
    <w:rsid w:val="001A5143"/>
    <w:rsid w:val="001A514B"/>
    <w:rsid w:val="001A5150"/>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9F5"/>
    <w:rsid w:val="001A7A7A"/>
    <w:rsid w:val="001A7CEF"/>
    <w:rsid w:val="001A7EB8"/>
    <w:rsid w:val="001A7FD5"/>
    <w:rsid w:val="001B0090"/>
    <w:rsid w:val="001B0222"/>
    <w:rsid w:val="001B08F7"/>
    <w:rsid w:val="001B0BE6"/>
    <w:rsid w:val="001B0E90"/>
    <w:rsid w:val="001B0F2B"/>
    <w:rsid w:val="001B0F4D"/>
    <w:rsid w:val="001B0FF2"/>
    <w:rsid w:val="001B1006"/>
    <w:rsid w:val="001B132F"/>
    <w:rsid w:val="001B152C"/>
    <w:rsid w:val="001B158A"/>
    <w:rsid w:val="001B16C1"/>
    <w:rsid w:val="001B1847"/>
    <w:rsid w:val="001B18EF"/>
    <w:rsid w:val="001B1C06"/>
    <w:rsid w:val="001B1CB0"/>
    <w:rsid w:val="001B1D3B"/>
    <w:rsid w:val="001B2157"/>
    <w:rsid w:val="001B2896"/>
    <w:rsid w:val="001B299A"/>
    <w:rsid w:val="001B2A34"/>
    <w:rsid w:val="001B2A4C"/>
    <w:rsid w:val="001B2A52"/>
    <w:rsid w:val="001B2B88"/>
    <w:rsid w:val="001B2BF8"/>
    <w:rsid w:val="001B313D"/>
    <w:rsid w:val="001B31A1"/>
    <w:rsid w:val="001B31D2"/>
    <w:rsid w:val="001B33A3"/>
    <w:rsid w:val="001B33BF"/>
    <w:rsid w:val="001B3561"/>
    <w:rsid w:val="001B3822"/>
    <w:rsid w:val="001B3826"/>
    <w:rsid w:val="001B3946"/>
    <w:rsid w:val="001B3B9A"/>
    <w:rsid w:val="001B3CC8"/>
    <w:rsid w:val="001B414B"/>
    <w:rsid w:val="001B42A1"/>
    <w:rsid w:val="001B4414"/>
    <w:rsid w:val="001B4545"/>
    <w:rsid w:val="001B4550"/>
    <w:rsid w:val="001B4AAC"/>
    <w:rsid w:val="001B4AE3"/>
    <w:rsid w:val="001B4B21"/>
    <w:rsid w:val="001B4C69"/>
    <w:rsid w:val="001B4FAE"/>
    <w:rsid w:val="001B5343"/>
    <w:rsid w:val="001B53A7"/>
    <w:rsid w:val="001B5477"/>
    <w:rsid w:val="001B568A"/>
    <w:rsid w:val="001B57FC"/>
    <w:rsid w:val="001B58CB"/>
    <w:rsid w:val="001B5BC7"/>
    <w:rsid w:val="001B60E4"/>
    <w:rsid w:val="001B6135"/>
    <w:rsid w:val="001B6435"/>
    <w:rsid w:val="001B68BE"/>
    <w:rsid w:val="001B6B4A"/>
    <w:rsid w:val="001B6CDC"/>
    <w:rsid w:val="001B6D98"/>
    <w:rsid w:val="001B6EC6"/>
    <w:rsid w:val="001B7109"/>
    <w:rsid w:val="001B7160"/>
    <w:rsid w:val="001B71D1"/>
    <w:rsid w:val="001B7600"/>
    <w:rsid w:val="001B787E"/>
    <w:rsid w:val="001B7960"/>
    <w:rsid w:val="001B7990"/>
    <w:rsid w:val="001B79C3"/>
    <w:rsid w:val="001B7FC7"/>
    <w:rsid w:val="001C0184"/>
    <w:rsid w:val="001C0220"/>
    <w:rsid w:val="001C05EE"/>
    <w:rsid w:val="001C086A"/>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1FB"/>
    <w:rsid w:val="001C221C"/>
    <w:rsid w:val="001C22E9"/>
    <w:rsid w:val="001C24D9"/>
    <w:rsid w:val="001C24F9"/>
    <w:rsid w:val="001C26A0"/>
    <w:rsid w:val="001C2738"/>
    <w:rsid w:val="001C297A"/>
    <w:rsid w:val="001C2A11"/>
    <w:rsid w:val="001C2A6C"/>
    <w:rsid w:val="001C2C6A"/>
    <w:rsid w:val="001C2D17"/>
    <w:rsid w:val="001C2EDB"/>
    <w:rsid w:val="001C2F80"/>
    <w:rsid w:val="001C3059"/>
    <w:rsid w:val="001C311D"/>
    <w:rsid w:val="001C324A"/>
    <w:rsid w:val="001C353C"/>
    <w:rsid w:val="001C3546"/>
    <w:rsid w:val="001C35F7"/>
    <w:rsid w:val="001C388D"/>
    <w:rsid w:val="001C3B9F"/>
    <w:rsid w:val="001C3DFA"/>
    <w:rsid w:val="001C41B5"/>
    <w:rsid w:val="001C4371"/>
    <w:rsid w:val="001C44C2"/>
    <w:rsid w:val="001C4551"/>
    <w:rsid w:val="001C459A"/>
    <w:rsid w:val="001C4787"/>
    <w:rsid w:val="001C4A16"/>
    <w:rsid w:val="001C4C2F"/>
    <w:rsid w:val="001C5061"/>
    <w:rsid w:val="001C5269"/>
    <w:rsid w:val="001C52CA"/>
    <w:rsid w:val="001C5573"/>
    <w:rsid w:val="001C56E8"/>
    <w:rsid w:val="001C5755"/>
    <w:rsid w:val="001C5767"/>
    <w:rsid w:val="001C5846"/>
    <w:rsid w:val="001C5932"/>
    <w:rsid w:val="001C5A0C"/>
    <w:rsid w:val="001C5E1E"/>
    <w:rsid w:val="001C5F82"/>
    <w:rsid w:val="001C614A"/>
    <w:rsid w:val="001C62A8"/>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B2"/>
    <w:rsid w:val="001C77C7"/>
    <w:rsid w:val="001C77DD"/>
    <w:rsid w:val="001C7BDE"/>
    <w:rsid w:val="001D01D2"/>
    <w:rsid w:val="001D026F"/>
    <w:rsid w:val="001D0435"/>
    <w:rsid w:val="001D0769"/>
    <w:rsid w:val="001D08F6"/>
    <w:rsid w:val="001D091C"/>
    <w:rsid w:val="001D0971"/>
    <w:rsid w:val="001D09D4"/>
    <w:rsid w:val="001D0A0B"/>
    <w:rsid w:val="001D0C39"/>
    <w:rsid w:val="001D0D37"/>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BC9"/>
    <w:rsid w:val="001D2C38"/>
    <w:rsid w:val="001D2DDF"/>
    <w:rsid w:val="001D2EAA"/>
    <w:rsid w:val="001D2EC1"/>
    <w:rsid w:val="001D34BF"/>
    <w:rsid w:val="001D370B"/>
    <w:rsid w:val="001D37BC"/>
    <w:rsid w:val="001D386A"/>
    <w:rsid w:val="001D3A3D"/>
    <w:rsid w:val="001D3B73"/>
    <w:rsid w:val="001D3D11"/>
    <w:rsid w:val="001D3D6C"/>
    <w:rsid w:val="001D3ED3"/>
    <w:rsid w:val="001D4010"/>
    <w:rsid w:val="001D4016"/>
    <w:rsid w:val="001D411B"/>
    <w:rsid w:val="001D42A4"/>
    <w:rsid w:val="001D4466"/>
    <w:rsid w:val="001D4AF1"/>
    <w:rsid w:val="001D4E63"/>
    <w:rsid w:val="001D4EFB"/>
    <w:rsid w:val="001D4F79"/>
    <w:rsid w:val="001D4F88"/>
    <w:rsid w:val="001D4FC2"/>
    <w:rsid w:val="001D4FEA"/>
    <w:rsid w:val="001D5259"/>
    <w:rsid w:val="001D52B3"/>
    <w:rsid w:val="001D5498"/>
    <w:rsid w:val="001D5A5E"/>
    <w:rsid w:val="001D5AED"/>
    <w:rsid w:val="001D5CD6"/>
    <w:rsid w:val="001D629C"/>
    <w:rsid w:val="001D69FE"/>
    <w:rsid w:val="001D6A0C"/>
    <w:rsid w:val="001D6B9D"/>
    <w:rsid w:val="001D6C9F"/>
    <w:rsid w:val="001D6FA3"/>
    <w:rsid w:val="001D779B"/>
    <w:rsid w:val="001D784C"/>
    <w:rsid w:val="001D7877"/>
    <w:rsid w:val="001D78C5"/>
    <w:rsid w:val="001D7E24"/>
    <w:rsid w:val="001D7E80"/>
    <w:rsid w:val="001E007B"/>
    <w:rsid w:val="001E0127"/>
    <w:rsid w:val="001E02DF"/>
    <w:rsid w:val="001E066C"/>
    <w:rsid w:val="001E0767"/>
    <w:rsid w:val="001E0831"/>
    <w:rsid w:val="001E09CC"/>
    <w:rsid w:val="001E0DB0"/>
    <w:rsid w:val="001E0DE1"/>
    <w:rsid w:val="001E0E1D"/>
    <w:rsid w:val="001E0EA8"/>
    <w:rsid w:val="001E1021"/>
    <w:rsid w:val="001E1090"/>
    <w:rsid w:val="001E11B4"/>
    <w:rsid w:val="001E145E"/>
    <w:rsid w:val="001E18F6"/>
    <w:rsid w:val="001E1A57"/>
    <w:rsid w:val="001E1A89"/>
    <w:rsid w:val="001E1C53"/>
    <w:rsid w:val="001E1C5D"/>
    <w:rsid w:val="001E1D06"/>
    <w:rsid w:val="001E21F2"/>
    <w:rsid w:val="001E25FF"/>
    <w:rsid w:val="001E2800"/>
    <w:rsid w:val="001E2A0B"/>
    <w:rsid w:val="001E2A97"/>
    <w:rsid w:val="001E2AE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26"/>
    <w:rsid w:val="001E56BE"/>
    <w:rsid w:val="001E5784"/>
    <w:rsid w:val="001E57D9"/>
    <w:rsid w:val="001E592E"/>
    <w:rsid w:val="001E5AA4"/>
    <w:rsid w:val="001E5CED"/>
    <w:rsid w:val="001E5F26"/>
    <w:rsid w:val="001E637A"/>
    <w:rsid w:val="001E64ED"/>
    <w:rsid w:val="001E666E"/>
    <w:rsid w:val="001E672D"/>
    <w:rsid w:val="001E6845"/>
    <w:rsid w:val="001E688A"/>
    <w:rsid w:val="001E6BF1"/>
    <w:rsid w:val="001E6D8C"/>
    <w:rsid w:val="001E6F76"/>
    <w:rsid w:val="001E70D9"/>
    <w:rsid w:val="001E719A"/>
    <w:rsid w:val="001E766A"/>
    <w:rsid w:val="001E78EE"/>
    <w:rsid w:val="001E7A8F"/>
    <w:rsid w:val="001E7BA5"/>
    <w:rsid w:val="001E7CF7"/>
    <w:rsid w:val="001E7E12"/>
    <w:rsid w:val="001F0220"/>
    <w:rsid w:val="001F04C5"/>
    <w:rsid w:val="001F0712"/>
    <w:rsid w:val="001F0879"/>
    <w:rsid w:val="001F09A7"/>
    <w:rsid w:val="001F0A54"/>
    <w:rsid w:val="001F0E28"/>
    <w:rsid w:val="001F0EE1"/>
    <w:rsid w:val="001F0FDB"/>
    <w:rsid w:val="001F10B2"/>
    <w:rsid w:val="001F14B1"/>
    <w:rsid w:val="001F14C1"/>
    <w:rsid w:val="001F152E"/>
    <w:rsid w:val="001F1545"/>
    <w:rsid w:val="001F1589"/>
    <w:rsid w:val="001F185F"/>
    <w:rsid w:val="001F1BC1"/>
    <w:rsid w:val="001F1C66"/>
    <w:rsid w:val="001F1CF0"/>
    <w:rsid w:val="001F1F67"/>
    <w:rsid w:val="001F1FAB"/>
    <w:rsid w:val="001F2004"/>
    <w:rsid w:val="001F203F"/>
    <w:rsid w:val="001F2499"/>
    <w:rsid w:val="001F2577"/>
    <w:rsid w:val="001F2664"/>
    <w:rsid w:val="001F2F0D"/>
    <w:rsid w:val="001F2FB7"/>
    <w:rsid w:val="001F383C"/>
    <w:rsid w:val="001F3863"/>
    <w:rsid w:val="001F3ACA"/>
    <w:rsid w:val="001F3ADA"/>
    <w:rsid w:val="001F3D9A"/>
    <w:rsid w:val="001F405B"/>
    <w:rsid w:val="001F43C2"/>
    <w:rsid w:val="001F5088"/>
    <w:rsid w:val="001F53CF"/>
    <w:rsid w:val="001F5B31"/>
    <w:rsid w:val="001F5E40"/>
    <w:rsid w:val="001F5FA8"/>
    <w:rsid w:val="001F5FFD"/>
    <w:rsid w:val="001F6819"/>
    <w:rsid w:val="001F69DE"/>
    <w:rsid w:val="001F6C16"/>
    <w:rsid w:val="001F70FA"/>
    <w:rsid w:val="001F74CB"/>
    <w:rsid w:val="001F7A26"/>
    <w:rsid w:val="001F7BDF"/>
    <w:rsid w:val="001F7C93"/>
    <w:rsid w:val="001F7CD9"/>
    <w:rsid w:val="001F7E95"/>
    <w:rsid w:val="001F7EBE"/>
    <w:rsid w:val="00200002"/>
    <w:rsid w:val="00200136"/>
    <w:rsid w:val="00200209"/>
    <w:rsid w:val="00200505"/>
    <w:rsid w:val="00200510"/>
    <w:rsid w:val="002005A5"/>
    <w:rsid w:val="0020079C"/>
    <w:rsid w:val="002008E6"/>
    <w:rsid w:val="0020090C"/>
    <w:rsid w:val="002009B1"/>
    <w:rsid w:val="00200BEF"/>
    <w:rsid w:val="00200CA0"/>
    <w:rsid w:val="00200D8A"/>
    <w:rsid w:val="00200DEF"/>
    <w:rsid w:val="00200E36"/>
    <w:rsid w:val="00200E38"/>
    <w:rsid w:val="00200EE7"/>
    <w:rsid w:val="00201445"/>
    <w:rsid w:val="00201658"/>
    <w:rsid w:val="00201846"/>
    <w:rsid w:val="00201A8C"/>
    <w:rsid w:val="00201D17"/>
    <w:rsid w:val="002020A6"/>
    <w:rsid w:val="002020EE"/>
    <w:rsid w:val="00202160"/>
    <w:rsid w:val="002022B7"/>
    <w:rsid w:val="00202554"/>
    <w:rsid w:val="0020268D"/>
    <w:rsid w:val="002028CE"/>
    <w:rsid w:val="0020290A"/>
    <w:rsid w:val="0020294F"/>
    <w:rsid w:val="002029B9"/>
    <w:rsid w:val="00202C01"/>
    <w:rsid w:val="00202E23"/>
    <w:rsid w:val="00202E4B"/>
    <w:rsid w:val="00202F0B"/>
    <w:rsid w:val="00203089"/>
    <w:rsid w:val="00203299"/>
    <w:rsid w:val="002032BA"/>
    <w:rsid w:val="00203434"/>
    <w:rsid w:val="00203CA7"/>
    <w:rsid w:val="00203D9B"/>
    <w:rsid w:val="00203DAD"/>
    <w:rsid w:val="00203DF9"/>
    <w:rsid w:val="00203F56"/>
    <w:rsid w:val="00203FBC"/>
    <w:rsid w:val="00203FEC"/>
    <w:rsid w:val="002041D5"/>
    <w:rsid w:val="00204231"/>
    <w:rsid w:val="00204370"/>
    <w:rsid w:val="00204AB4"/>
    <w:rsid w:val="00204B4B"/>
    <w:rsid w:val="00204B5E"/>
    <w:rsid w:val="00204C41"/>
    <w:rsid w:val="00204E7D"/>
    <w:rsid w:val="002050FF"/>
    <w:rsid w:val="0020552D"/>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63D"/>
    <w:rsid w:val="00207C51"/>
    <w:rsid w:val="00207E33"/>
    <w:rsid w:val="0021002F"/>
    <w:rsid w:val="0021003C"/>
    <w:rsid w:val="00210157"/>
    <w:rsid w:val="00210320"/>
    <w:rsid w:val="002103C1"/>
    <w:rsid w:val="00210593"/>
    <w:rsid w:val="002107EB"/>
    <w:rsid w:val="00210F1A"/>
    <w:rsid w:val="0021142D"/>
    <w:rsid w:val="002116A8"/>
    <w:rsid w:val="002117C3"/>
    <w:rsid w:val="0021186A"/>
    <w:rsid w:val="00211D8F"/>
    <w:rsid w:val="002122CF"/>
    <w:rsid w:val="00212453"/>
    <w:rsid w:val="00212517"/>
    <w:rsid w:val="002125B2"/>
    <w:rsid w:val="00212604"/>
    <w:rsid w:val="002126CE"/>
    <w:rsid w:val="00212703"/>
    <w:rsid w:val="00212901"/>
    <w:rsid w:val="00212A17"/>
    <w:rsid w:val="00212C26"/>
    <w:rsid w:val="00212D48"/>
    <w:rsid w:val="00213079"/>
    <w:rsid w:val="002131DF"/>
    <w:rsid w:val="00213294"/>
    <w:rsid w:val="002132B1"/>
    <w:rsid w:val="00213751"/>
    <w:rsid w:val="0021380E"/>
    <w:rsid w:val="0021384A"/>
    <w:rsid w:val="0021397C"/>
    <w:rsid w:val="00213A90"/>
    <w:rsid w:val="00213BA2"/>
    <w:rsid w:val="00213CED"/>
    <w:rsid w:val="00213E96"/>
    <w:rsid w:val="00213FFD"/>
    <w:rsid w:val="002141A8"/>
    <w:rsid w:val="0021422D"/>
    <w:rsid w:val="00214436"/>
    <w:rsid w:val="0021461C"/>
    <w:rsid w:val="002149A4"/>
    <w:rsid w:val="00214A4B"/>
    <w:rsid w:val="00214B2C"/>
    <w:rsid w:val="00214DB8"/>
    <w:rsid w:val="00214DE4"/>
    <w:rsid w:val="002153E4"/>
    <w:rsid w:val="002157DA"/>
    <w:rsid w:val="00215C4A"/>
    <w:rsid w:val="00215F47"/>
    <w:rsid w:val="00216047"/>
    <w:rsid w:val="0021609E"/>
    <w:rsid w:val="002162BB"/>
    <w:rsid w:val="00216328"/>
    <w:rsid w:val="002166BA"/>
    <w:rsid w:val="00216720"/>
    <w:rsid w:val="00216742"/>
    <w:rsid w:val="00216826"/>
    <w:rsid w:val="0021692A"/>
    <w:rsid w:val="00216A22"/>
    <w:rsid w:val="00216A7E"/>
    <w:rsid w:val="00216AD2"/>
    <w:rsid w:val="00216B0C"/>
    <w:rsid w:val="00216BC7"/>
    <w:rsid w:val="00216CED"/>
    <w:rsid w:val="00216D48"/>
    <w:rsid w:val="00216E03"/>
    <w:rsid w:val="00216F74"/>
    <w:rsid w:val="002173D7"/>
    <w:rsid w:val="0021744E"/>
    <w:rsid w:val="00217789"/>
    <w:rsid w:val="002177F4"/>
    <w:rsid w:val="00217ADE"/>
    <w:rsid w:val="00217B1E"/>
    <w:rsid w:val="00217B51"/>
    <w:rsid w:val="00217B71"/>
    <w:rsid w:val="00217C19"/>
    <w:rsid w:val="00217C3C"/>
    <w:rsid w:val="00217C44"/>
    <w:rsid w:val="00217C92"/>
    <w:rsid w:val="00217CB7"/>
    <w:rsid w:val="00217F6C"/>
    <w:rsid w:val="0022006C"/>
    <w:rsid w:val="002201D9"/>
    <w:rsid w:val="00220312"/>
    <w:rsid w:val="0022048D"/>
    <w:rsid w:val="0022054D"/>
    <w:rsid w:val="00220730"/>
    <w:rsid w:val="0022073C"/>
    <w:rsid w:val="002207D7"/>
    <w:rsid w:val="00220A64"/>
    <w:rsid w:val="00220E26"/>
    <w:rsid w:val="00220EA5"/>
    <w:rsid w:val="00220FFD"/>
    <w:rsid w:val="00221231"/>
    <w:rsid w:val="00221B32"/>
    <w:rsid w:val="00221D96"/>
    <w:rsid w:val="00222499"/>
    <w:rsid w:val="002224DD"/>
    <w:rsid w:val="00222843"/>
    <w:rsid w:val="002229BD"/>
    <w:rsid w:val="002229D6"/>
    <w:rsid w:val="00222A1C"/>
    <w:rsid w:val="00222D0A"/>
    <w:rsid w:val="00223047"/>
    <w:rsid w:val="0022329E"/>
    <w:rsid w:val="002233C0"/>
    <w:rsid w:val="00223509"/>
    <w:rsid w:val="002235BC"/>
    <w:rsid w:val="0022379C"/>
    <w:rsid w:val="0022453E"/>
    <w:rsid w:val="0022470F"/>
    <w:rsid w:val="002247BE"/>
    <w:rsid w:val="002247FE"/>
    <w:rsid w:val="00225048"/>
    <w:rsid w:val="002251AA"/>
    <w:rsid w:val="00225360"/>
    <w:rsid w:val="0022539A"/>
    <w:rsid w:val="0022593F"/>
    <w:rsid w:val="00225948"/>
    <w:rsid w:val="00225C8C"/>
    <w:rsid w:val="00225EFD"/>
    <w:rsid w:val="00225F54"/>
    <w:rsid w:val="00225F88"/>
    <w:rsid w:val="002260C0"/>
    <w:rsid w:val="00226343"/>
    <w:rsid w:val="0022638E"/>
    <w:rsid w:val="002265EB"/>
    <w:rsid w:val="0022683A"/>
    <w:rsid w:val="002269DA"/>
    <w:rsid w:val="00226CA8"/>
    <w:rsid w:val="002271DC"/>
    <w:rsid w:val="00227249"/>
    <w:rsid w:val="0022734F"/>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B9E"/>
    <w:rsid w:val="00232CBB"/>
    <w:rsid w:val="00232E3E"/>
    <w:rsid w:val="00233112"/>
    <w:rsid w:val="00233505"/>
    <w:rsid w:val="00233A79"/>
    <w:rsid w:val="00233CF6"/>
    <w:rsid w:val="0023408B"/>
    <w:rsid w:val="00234928"/>
    <w:rsid w:val="002349EC"/>
    <w:rsid w:val="00234A17"/>
    <w:rsid w:val="00234CB5"/>
    <w:rsid w:val="00234D7A"/>
    <w:rsid w:val="00234F02"/>
    <w:rsid w:val="00234F75"/>
    <w:rsid w:val="0023504F"/>
    <w:rsid w:val="00235096"/>
    <w:rsid w:val="002355FD"/>
    <w:rsid w:val="00235781"/>
    <w:rsid w:val="00235A41"/>
    <w:rsid w:val="00235AC4"/>
    <w:rsid w:val="00235AD5"/>
    <w:rsid w:val="00235E6B"/>
    <w:rsid w:val="002360EE"/>
    <w:rsid w:val="0023625B"/>
    <w:rsid w:val="00236275"/>
    <w:rsid w:val="002362E3"/>
    <w:rsid w:val="00236D9B"/>
    <w:rsid w:val="00236DA7"/>
    <w:rsid w:val="00236E0B"/>
    <w:rsid w:val="00236FFB"/>
    <w:rsid w:val="002371B9"/>
    <w:rsid w:val="002374EA"/>
    <w:rsid w:val="0023772B"/>
    <w:rsid w:val="00237E8C"/>
    <w:rsid w:val="0024019A"/>
    <w:rsid w:val="00240238"/>
    <w:rsid w:val="0024033C"/>
    <w:rsid w:val="002403DF"/>
    <w:rsid w:val="00240465"/>
    <w:rsid w:val="0024079B"/>
    <w:rsid w:val="00240837"/>
    <w:rsid w:val="00240D1E"/>
    <w:rsid w:val="00240DB0"/>
    <w:rsid w:val="00240F9C"/>
    <w:rsid w:val="00240FA0"/>
    <w:rsid w:val="002411F4"/>
    <w:rsid w:val="002414D3"/>
    <w:rsid w:val="002414F6"/>
    <w:rsid w:val="002415F7"/>
    <w:rsid w:val="00241600"/>
    <w:rsid w:val="002416BC"/>
    <w:rsid w:val="002417A0"/>
    <w:rsid w:val="00241836"/>
    <w:rsid w:val="002418D8"/>
    <w:rsid w:val="00241B64"/>
    <w:rsid w:val="00241B92"/>
    <w:rsid w:val="00241C05"/>
    <w:rsid w:val="00241C26"/>
    <w:rsid w:val="00241D08"/>
    <w:rsid w:val="00241E2D"/>
    <w:rsid w:val="00242162"/>
    <w:rsid w:val="002422E0"/>
    <w:rsid w:val="0024246E"/>
    <w:rsid w:val="0024279B"/>
    <w:rsid w:val="00242D32"/>
    <w:rsid w:val="00242DC3"/>
    <w:rsid w:val="0024316A"/>
    <w:rsid w:val="0024327F"/>
    <w:rsid w:val="0024343A"/>
    <w:rsid w:val="002435D0"/>
    <w:rsid w:val="002437B0"/>
    <w:rsid w:val="0024390D"/>
    <w:rsid w:val="00243B1F"/>
    <w:rsid w:val="00243B34"/>
    <w:rsid w:val="00243C39"/>
    <w:rsid w:val="00243C57"/>
    <w:rsid w:val="0024412C"/>
    <w:rsid w:val="00244211"/>
    <w:rsid w:val="0024460D"/>
    <w:rsid w:val="00244858"/>
    <w:rsid w:val="002449A4"/>
    <w:rsid w:val="00244E11"/>
    <w:rsid w:val="00244EE6"/>
    <w:rsid w:val="0024534F"/>
    <w:rsid w:val="0024545D"/>
    <w:rsid w:val="00245587"/>
    <w:rsid w:val="00245829"/>
    <w:rsid w:val="00245A90"/>
    <w:rsid w:val="00245D94"/>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9CA"/>
    <w:rsid w:val="00247AA1"/>
    <w:rsid w:val="00247B9D"/>
    <w:rsid w:val="00247BE8"/>
    <w:rsid w:val="00247EE4"/>
    <w:rsid w:val="002503D3"/>
    <w:rsid w:val="002503D9"/>
    <w:rsid w:val="002506AC"/>
    <w:rsid w:val="002509D2"/>
    <w:rsid w:val="00250A05"/>
    <w:rsid w:val="00250BF0"/>
    <w:rsid w:val="00250D04"/>
    <w:rsid w:val="00250DA5"/>
    <w:rsid w:val="00250EC6"/>
    <w:rsid w:val="002511A9"/>
    <w:rsid w:val="002512B1"/>
    <w:rsid w:val="0025133D"/>
    <w:rsid w:val="00251529"/>
    <w:rsid w:val="002518D2"/>
    <w:rsid w:val="0025192F"/>
    <w:rsid w:val="00251A0B"/>
    <w:rsid w:val="00251D4B"/>
    <w:rsid w:val="00251D55"/>
    <w:rsid w:val="00251E2B"/>
    <w:rsid w:val="002523EA"/>
    <w:rsid w:val="002526DD"/>
    <w:rsid w:val="0025270D"/>
    <w:rsid w:val="00252B01"/>
    <w:rsid w:val="00252B7D"/>
    <w:rsid w:val="00252BED"/>
    <w:rsid w:val="00252F67"/>
    <w:rsid w:val="00253383"/>
    <w:rsid w:val="002533D9"/>
    <w:rsid w:val="00253A07"/>
    <w:rsid w:val="00253AF3"/>
    <w:rsid w:val="00253C04"/>
    <w:rsid w:val="00254097"/>
    <w:rsid w:val="002543DC"/>
    <w:rsid w:val="0025461C"/>
    <w:rsid w:val="002548A2"/>
    <w:rsid w:val="00254918"/>
    <w:rsid w:val="0025501B"/>
    <w:rsid w:val="00255046"/>
    <w:rsid w:val="00255170"/>
    <w:rsid w:val="00255215"/>
    <w:rsid w:val="00255239"/>
    <w:rsid w:val="002553E0"/>
    <w:rsid w:val="0025563B"/>
    <w:rsid w:val="00255B64"/>
    <w:rsid w:val="00256318"/>
    <w:rsid w:val="00256323"/>
    <w:rsid w:val="00256343"/>
    <w:rsid w:val="00256408"/>
    <w:rsid w:val="002567AB"/>
    <w:rsid w:val="002568DB"/>
    <w:rsid w:val="00256EB3"/>
    <w:rsid w:val="00257070"/>
    <w:rsid w:val="002570DE"/>
    <w:rsid w:val="00257121"/>
    <w:rsid w:val="0025718C"/>
    <w:rsid w:val="0025734C"/>
    <w:rsid w:val="00257571"/>
    <w:rsid w:val="002575D7"/>
    <w:rsid w:val="00257733"/>
    <w:rsid w:val="00257741"/>
    <w:rsid w:val="00257CED"/>
    <w:rsid w:val="0026008A"/>
    <w:rsid w:val="0026016B"/>
    <w:rsid w:val="002603D5"/>
    <w:rsid w:val="00260487"/>
    <w:rsid w:val="002605AD"/>
    <w:rsid w:val="002606A5"/>
    <w:rsid w:val="00260862"/>
    <w:rsid w:val="00260A35"/>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4F2"/>
    <w:rsid w:val="002635D4"/>
    <w:rsid w:val="00263603"/>
    <w:rsid w:val="0026373D"/>
    <w:rsid w:val="0026377A"/>
    <w:rsid w:val="002637A5"/>
    <w:rsid w:val="002637A8"/>
    <w:rsid w:val="00263803"/>
    <w:rsid w:val="002638F2"/>
    <w:rsid w:val="00263968"/>
    <w:rsid w:val="002639EF"/>
    <w:rsid w:val="00263C01"/>
    <w:rsid w:val="00263CEE"/>
    <w:rsid w:val="00264421"/>
    <w:rsid w:val="00264705"/>
    <w:rsid w:val="002647D1"/>
    <w:rsid w:val="00264ACB"/>
    <w:rsid w:val="00264BFE"/>
    <w:rsid w:val="00264C36"/>
    <w:rsid w:val="00264DA5"/>
    <w:rsid w:val="00264EB0"/>
    <w:rsid w:val="002653DF"/>
    <w:rsid w:val="002656CB"/>
    <w:rsid w:val="0026571A"/>
    <w:rsid w:val="00265A7F"/>
    <w:rsid w:val="00265AF9"/>
    <w:rsid w:val="00265D5F"/>
    <w:rsid w:val="00265EBD"/>
    <w:rsid w:val="00266156"/>
    <w:rsid w:val="002662D8"/>
    <w:rsid w:val="002664B0"/>
    <w:rsid w:val="00266523"/>
    <w:rsid w:val="0026688B"/>
    <w:rsid w:val="00266E45"/>
    <w:rsid w:val="0026792D"/>
    <w:rsid w:val="002679F2"/>
    <w:rsid w:val="00267D32"/>
    <w:rsid w:val="00267E68"/>
    <w:rsid w:val="00267EE9"/>
    <w:rsid w:val="0027020F"/>
    <w:rsid w:val="002702FD"/>
    <w:rsid w:val="0027044C"/>
    <w:rsid w:val="00270500"/>
    <w:rsid w:val="00270557"/>
    <w:rsid w:val="00270662"/>
    <w:rsid w:val="00270719"/>
    <w:rsid w:val="00270CD9"/>
    <w:rsid w:val="00270F23"/>
    <w:rsid w:val="0027130A"/>
    <w:rsid w:val="00271381"/>
    <w:rsid w:val="0027152C"/>
    <w:rsid w:val="00271544"/>
    <w:rsid w:val="00271AFF"/>
    <w:rsid w:val="00271B1D"/>
    <w:rsid w:val="00271B37"/>
    <w:rsid w:val="00272434"/>
    <w:rsid w:val="002724E1"/>
    <w:rsid w:val="0027251E"/>
    <w:rsid w:val="0027272F"/>
    <w:rsid w:val="002727E0"/>
    <w:rsid w:val="002729BB"/>
    <w:rsid w:val="00272A18"/>
    <w:rsid w:val="00272C96"/>
    <w:rsid w:val="00272F21"/>
    <w:rsid w:val="00272F52"/>
    <w:rsid w:val="002732E4"/>
    <w:rsid w:val="0027350F"/>
    <w:rsid w:val="002736BA"/>
    <w:rsid w:val="00273771"/>
    <w:rsid w:val="00273784"/>
    <w:rsid w:val="00273788"/>
    <w:rsid w:val="002737C6"/>
    <w:rsid w:val="002737E8"/>
    <w:rsid w:val="002738F7"/>
    <w:rsid w:val="002739D6"/>
    <w:rsid w:val="00273A15"/>
    <w:rsid w:val="00273A35"/>
    <w:rsid w:val="00273B66"/>
    <w:rsid w:val="00273B79"/>
    <w:rsid w:val="00273B8C"/>
    <w:rsid w:val="00273CC6"/>
    <w:rsid w:val="00273DE8"/>
    <w:rsid w:val="00274195"/>
    <w:rsid w:val="00274224"/>
    <w:rsid w:val="00274509"/>
    <w:rsid w:val="00274623"/>
    <w:rsid w:val="002749D8"/>
    <w:rsid w:val="00274DC9"/>
    <w:rsid w:val="00274EB1"/>
    <w:rsid w:val="0027503C"/>
    <w:rsid w:val="002751B9"/>
    <w:rsid w:val="002751E7"/>
    <w:rsid w:val="0027528B"/>
    <w:rsid w:val="002754EA"/>
    <w:rsid w:val="00275619"/>
    <w:rsid w:val="002758A2"/>
    <w:rsid w:val="00275D7F"/>
    <w:rsid w:val="00275F9D"/>
    <w:rsid w:val="002760E5"/>
    <w:rsid w:val="0027631A"/>
    <w:rsid w:val="0027637D"/>
    <w:rsid w:val="002763C5"/>
    <w:rsid w:val="00276569"/>
    <w:rsid w:val="00276A2A"/>
    <w:rsid w:val="00276A62"/>
    <w:rsid w:val="00276AE9"/>
    <w:rsid w:val="00276BFD"/>
    <w:rsid w:val="00276C1D"/>
    <w:rsid w:val="00276C9B"/>
    <w:rsid w:val="00276EA1"/>
    <w:rsid w:val="00276F8C"/>
    <w:rsid w:val="00276FAD"/>
    <w:rsid w:val="00276FBA"/>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1FDF"/>
    <w:rsid w:val="00282636"/>
    <w:rsid w:val="00282637"/>
    <w:rsid w:val="00282670"/>
    <w:rsid w:val="002826ED"/>
    <w:rsid w:val="00282CF4"/>
    <w:rsid w:val="00282DB3"/>
    <w:rsid w:val="00282DF5"/>
    <w:rsid w:val="00283251"/>
    <w:rsid w:val="0028326E"/>
    <w:rsid w:val="002838AB"/>
    <w:rsid w:val="00283A28"/>
    <w:rsid w:val="00283ADD"/>
    <w:rsid w:val="00283AF1"/>
    <w:rsid w:val="00283BC6"/>
    <w:rsid w:val="00283C56"/>
    <w:rsid w:val="002840CC"/>
    <w:rsid w:val="002843B4"/>
    <w:rsid w:val="0028443C"/>
    <w:rsid w:val="00284454"/>
    <w:rsid w:val="00284506"/>
    <w:rsid w:val="0028452F"/>
    <w:rsid w:val="00284904"/>
    <w:rsid w:val="00284B5E"/>
    <w:rsid w:val="00284CCE"/>
    <w:rsid w:val="00284DA8"/>
    <w:rsid w:val="0028525F"/>
    <w:rsid w:val="002852A7"/>
    <w:rsid w:val="00285364"/>
    <w:rsid w:val="0028554C"/>
    <w:rsid w:val="002855EA"/>
    <w:rsid w:val="0028598A"/>
    <w:rsid w:val="00285A70"/>
    <w:rsid w:val="00285AAC"/>
    <w:rsid w:val="00285AD6"/>
    <w:rsid w:val="00285B7C"/>
    <w:rsid w:val="00285C7B"/>
    <w:rsid w:val="00285C8D"/>
    <w:rsid w:val="00285CEB"/>
    <w:rsid w:val="00285E42"/>
    <w:rsid w:val="00286149"/>
    <w:rsid w:val="00286351"/>
    <w:rsid w:val="002864BB"/>
    <w:rsid w:val="002866ED"/>
    <w:rsid w:val="0028674B"/>
    <w:rsid w:val="00286D19"/>
    <w:rsid w:val="00286D29"/>
    <w:rsid w:val="002871E9"/>
    <w:rsid w:val="00287A8C"/>
    <w:rsid w:val="00287B59"/>
    <w:rsid w:val="0029006E"/>
    <w:rsid w:val="00290277"/>
    <w:rsid w:val="002905AE"/>
    <w:rsid w:val="00290653"/>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C2B"/>
    <w:rsid w:val="00294F3E"/>
    <w:rsid w:val="00294F86"/>
    <w:rsid w:val="002954CB"/>
    <w:rsid w:val="00295503"/>
    <w:rsid w:val="0029552B"/>
    <w:rsid w:val="0029591D"/>
    <w:rsid w:val="00295AA8"/>
    <w:rsid w:val="00295AB6"/>
    <w:rsid w:val="00295ABB"/>
    <w:rsid w:val="00295EEC"/>
    <w:rsid w:val="00296236"/>
    <w:rsid w:val="00296339"/>
    <w:rsid w:val="002964F6"/>
    <w:rsid w:val="00296515"/>
    <w:rsid w:val="0029655A"/>
    <w:rsid w:val="0029677E"/>
    <w:rsid w:val="002967F0"/>
    <w:rsid w:val="002969AC"/>
    <w:rsid w:val="00296C0C"/>
    <w:rsid w:val="00296C42"/>
    <w:rsid w:val="00296E4E"/>
    <w:rsid w:val="002970E7"/>
    <w:rsid w:val="00297107"/>
    <w:rsid w:val="0029719C"/>
    <w:rsid w:val="0029743D"/>
    <w:rsid w:val="00297457"/>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4F7"/>
    <w:rsid w:val="002A1522"/>
    <w:rsid w:val="002A16FD"/>
    <w:rsid w:val="002A1A44"/>
    <w:rsid w:val="002A1A89"/>
    <w:rsid w:val="002A1CB2"/>
    <w:rsid w:val="002A1D00"/>
    <w:rsid w:val="002A1D34"/>
    <w:rsid w:val="002A205F"/>
    <w:rsid w:val="002A2077"/>
    <w:rsid w:val="002A2171"/>
    <w:rsid w:val="002A21DD"/>
    <w:rsid w:val="002A2222"/>
    <w:rsid w:val="002A2245"/>
    <w:rsid w:val="002A2271"/>
    <w:rsid w:val="002A2369"/>
    <w:rsid w:val="002A23E4"/>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2C"/>
    <w:rsid w:val="002A52DD"/>
    <w:rsid w:val="002A53B9"/>
    <w:rsid w:val="002A5772"/>
    <w:rsid w:val="002A5851"/>
    <w:rsid w:val="002A5BC4"/>
    <w:rsid w:val="002A5C22"/>
    <w:rsid w:val="002A5CAB"/>
    <w:rsid w:val="002A6247"/>
    <w:rsid w:val="002A6529"/>
    <w:rsid w:val="002A65E9"/>
    <w:rsid w:val="002A688F"/>
    <w:rsid w:val="002A6BE7"/>
    <w:rsid w:val="002A6CC9"/>
    <w:rsid w:val="002A6D51"/>
    <w:rsid w:val="002A6D56"/>
    <w:rsid w:val="002A706C"/>
    <w:rsid w:val="002A70BB"/>
    <w:rsid w:val="002A7408"/>
    <w:rsid w:val="002A7980"/>
    <w:rsid w:val="002A7BC7"/>
    <w:rsid w:val="002A7D87"/>
    <w:rsid w:val="002B070F"/>
    <w:rsid w:val="002B0967"/>
    <w:rsid w:val="002B0EFD"/>
    <w:rsid w:val="002B11AE"/>
    <w:rsid w:val="002B13F5"/>
    <w:rsid w:val="002B1422"/>
    <w:rsid w:val="002B1439"/>
    <w:rsid w:val="002B155C"/>
    <w:rsid w:val="002B187D"/>
    <w:rsid w:val="002B1982"/>
    <w:rsid w:val="002B19AC"/>
    <w:rsid w:val="002B1A89"/>
    <w:rsid w:val="002B1BA5"/>
    <w:rsid w:val="002B2055"/>
    <w:rsid w:val="002B21D5"/>
    <w:rsid w:val="002B230B"/>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3DF2"/>
    <w:rsid w:val="002B443B"/>
    <w:rsid w:val="002B4486"/>
    <w:rsid w:val="002B471A"/>
    <w:rsid w:val="002B4819"/>
    <w:rsid w:val="002B481A"/>
    <w:rsid w:val="002B4C9E"/>
    <w:rsid w:val="002B4F5B"/>
    <w:rsid w:val="002B5067"/>
    <w:rsid w:val="002B5158"/>
    <w:rsid w:val="002B52A5"/>
    <w:rsid w:val="002B53F2"/>
    <w:rsid w:val="002B5617"/>
    <w:rsid w:val="002B57D5"/>
    <w:rsid w:val="002B5807"/>
    <w:rsid w:val="002B59DA"/>
    <w:rsid w:val="002B5A3E"/>
    <w:rsid w:val="002B5DA3"/>
    <w:rsid w:val="002B6013"/>
    <w:rsid w:val="002B6128"/>
    <w:rsid w:val="002B6167"/>
    <w:rsid w:val="002B6238"/>
    <w:rsid w:val="002B64EF"/>
    <w:rsid w:val="002B658D"/>
    <w:rsid w:val="002B65F5"/>
    <w:rsid w:val="002B6600"/>
    <w:rsid w:val="002B69A2"/>
    <w:rsid w:val="002B6E5E"/>
    <w:rsid w:val="002B70AA"/>
    <w:rsid w:val="002B7205"/>
    <w:rsid w:val="002B72B1"/>
    <w:rsid w:val="002B74B0"/>
    <w:rsid w:val="002B7A4E"/>
    <w:rsid w:val="002B7AC1"/>
    <w:rsid w:val="002B7C1D"/>
    <w:rsid w:val="002B7E06"/>
    <w:rsid w:val="002C0003"/>
    <w:rsid w:val="002C0049"/>
    <w:rsid w:val="002C0120"/>
    <w:rsid w:val="002C0703"/>
    <w:rsid w:val="002C0808"/>
    <w:rsid w:val="002C08EF"/>
    <w:rsid w:val="002C0E65"/>
    <w:rsid w:val="002C0FD2"/>
    <w:rsid w:val="002C11BE"/>
    <w:rsid w:val="002C1299"/>
    <w:rsid w:val="002C12A6"/>
    <w:rsid w:val="002C16F0"/>
    <w:rsid w:val="002C17B7"/>
    <w:rsid w:val="002C196D"/>
    <w:rsid w:val="002C1B5A"/>
    <w:rsid w:val="002C2048"/>
    <w:rsid w:val="002C20F6"/>
    <w:rsid w:val="002C2149"/>
    <w:rsid w:val="002C2351"/>
    <w:rsid w:val="002C2428"/>
    <w:rsid w:val="002C2442"/>
    <w:rsid w:val="002C2896"/>
    <w:rsid w:val="002C2B1E"/>
    <w:rsid w:val="002C2CD7"/>
    <w:rsid w:val="002C2CEF"/>
    <w:rsid w:val="002C2E13"/>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0DD"/>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24E"/>
    <w:rsid w:val="002C7560"/>
    <w:rsid w:val="002C776E"/>
    <w:rsid w:val="002C77EE"/>
    <w:rsid w:val="002C7DDD"/>
    <w:rsid w:val="002C7F74"/>
    <w:rsid w:val="002D0046"/>
    <w:rsid w:val="002D0065"/>
    <w:rsid w:val="002D01B8"/>
    <w:rsid w:val="002D0632"/>
    <w:rsid w:val="002D0AD9"/>
    <w:rsid w:val="002D0B5D"/>
    <w:rsid w:val="002D0D3B"/>
    <w:rsid w:val="002D0E3C"/>
    <w:rsid w:val="002D1180"/>
    <w:rsid w:val="002D138B"/>
    <w:rsid w:val="002D14D0"/>
    <w:rsid w:val="002D16A4"/>
    <w:rsid w:val="002D178D"/>
    <w:rsid w:val="002D1883"/>
    <w:rsid w:val="002D2147"/>
    <w:rsid w:val="002D240D"/>
    <w:rsid w:val="002D24FE"/>
    <w:rsid w:val="002D25DA"/>
    <w:rsid w:val="002D265E"/>
    <w:rsid w:val="002D273B"/>
    <w:rsid w:val="002D284F"/>
    <w:rsid w:val="002D2D49"/>
    <w:rsid w:val="002D2F62"/>
    <w:rsid w:val="002D3091"/>
    <w:rsid w:val="002D3192"/>
    <w:rsid w:val="002D3639"/>
    <w:rsid w:val="002D36B1"/>
    <w:rsid w:val="002D3ABB"/>
    <w:rsid w:val="002D3B05"/>
    <w:rsid w:val="002D3C21"/>
    <w:rsid w:val="002D3C40"/>
    <w:rsid w:val="002D4021"/>
    <w:rsid w:val="002D44EC"/>
    <w:rsid w:val="002D45BD"/>
    <w:rsid w:val="002D47EE"/>
    <w:rsid w:val="002D4B4C"/>
    <w:rsid w:val="002D4B6E"/>
    <w:rsid w:val="002D4D5C"/>
    <w:rsid w:val="002D4F01"/>
    <w:rsid w:val="002D52B1"/>
    <w:rsid w:val="002D52EC"/>
    <w:rsid w:val="002D5623"/>
    <w:rsid w:val="002D56F0"/>
    <w:rsid w:val="002D588F"/>
    <w:rsid w:val="002D594E"/>
    <w:rsid w:val="002D5BD2"/>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A6B"/>
    <w:rsid w:val="002D7B2D"/>
    <w:rsid w:val="002D7B92"/>
    <w:rsid w:val="002D7C14"/>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3E9"/>
    <w:rsid w:val="002E15DC"/>
    <w:rsid w:val="002E16EF"/>
    <w:rsid w:val="002E19DE"/>
    <w:rsid w:val="002E1A48"/>
    <w:rsid w:val="002E1C6B"/>
    <w:rsid w:val="002E26C2"/>
    <w:rsid w:val="002E2D8D"/>
    <w:rsid w:val="002E2E27"/>
    <w:rsid w:val="002E2EE2"/>
    <w:rsid w:val="002E2F3C"/>
    <w:rsid w:val="002E30A4"/>
    <w:rsid w:val="002E30DD"/>
    <w:rsid w:val="002E30FE"/>
    <w:rsid w:val="002E30FF"/>
    <w:rsid w:val="002E3524"/>
    <w:rsid w:val="002E3532"/>
    <w:rsid w:val="002E36DE"/>
    <w:rsid w:val="002E374E"/>
    <w:rsid w:val="002E37AA"/>
    <w:rsid w:val="002E39C5"/>
    <w:rsid w:val="002E3B1B"/>
    <w:rsid w:val="002E3B44"/>
    <w:rsid w:val="002E3C9D"/>
    <w:rsid w:val="002E3EA2"/>
    <w:rsid w:val="002E3EB0"/>
    <w:rsid w:val="002E3F12"/>
    <w:rsid w:val="002E3FF4"/>
    <w:rsid w:val="002E42DF"/>
    <w:rsid w:val="002E4525"/>
    <w:rsid w:val="002E475D"/>
    <w:rsid w:val="002E4B31"/>
    <w:rsid w:val="002E4C17"/>
    <w:rsid w:val="002E4D18"/>
    <w:rsid w:val="002E4D4C"/>
    <w:rsid w:val="002E4EDB"/>
    <w:rsid w:val="002E500F"/>
    <w:rsid w:val="002E5330"/>
    <w:rsid w:val="002E5358"/>
    <w:rsid w:val="002E53AA"/>
    <w:rsid w:val="002E5623"/>
    <w:rsid w:val="002E5805"/>
    <w:rsid w:val="002E5B71"/>
    <w:rsid w:val="002E5D45"/>
    <w:rsid w:val="002E5EDE"/>
    <w:rsid w:val="002E6498"/>
    <w:rsid w:val="002E6950"/>
    <w:rsid w:val="002E6A4F"/>
    <w:rsid w:val="002E6AC5"/>
    <w:rsid w:val="002E6BE8"/>
    <w:rsid w:val="002E6C1E"/>
    <w:rsid w:val="002E6CD7"/>
    <w:rsid w:val="002E6ED6"/>
    <w:rsid w:val="002E6F76"/>
    <w:rsid w:val="002E6F8E"/>
    <w:rsid w:val="002E7004"/>
    <w:rsid w:val="002E7033"/>
    <w:rsid w:val="002E736C"/>
    <w:rsid w:val="002E7373"/>
    <w:rsid w:val="002E79A6"/>
    <w:rsid w:val="002E7AB5"/>
    <w:rsid w:val="002E7B3F"/>
    <w:rsid w:val="002E7B9B"/>
    <w:rsid w:val="002E7BCF"/>
    <w:rsid w:val="002E7C7A"/>
    <w:rsid w:val="002E7DB9"/>
    <w:rsid w:val="002E7F1B"/>
    <w:rsid w:val="002F0075"/>
    <w:rsid w:val="002F03B1"/>
    <w:rsid w:val="002F0748"/>
    <w:rsid w:val="002F08DD"/>
    <w:rsid w:val="002F0AFA"/>
    <w:rsid w:val="002F0C5C"/>
    <w:rsid w:val="002F0D36"/>
    <w:rsid w:val="002F0E82"/>
    <w:rsid w:val="002F12A9"/>
    <w:rsid w:val="002F1315"/>
    <w:rsid w:val="002F1343"/>
    <w:rsid w:val="002F155B"/>
    <w:rsid w:val="002F18B5"/>
    <w:rsid w:val="002F1E12"/>
    <w:rsid w:val="002F1FF6"/>
    <w:rsid w:val="002F20C5"/>
    <w:rsid w:val="002F2201"/>
    <w:rsid w:val="002F223C"/>
    <w:rsid w:val="002F2493"/>
    <w:rsid w:val="002F26CB"/>
    <w:rsid w:val="002F275F"/>
    <w:rsid w:val="002F2E5D"/>
    <w:rsid w:val="002F2E99"/>
    <w:rsid w:val="002F2EAB"/>
    <w:rsid w:val="002F2FBD"/>
    <w:rsid w:val="002F329B"/>
    <w:rsid w:val="002F32F4"/>
    <w:rsid w:val="002F3340"/>
    <w:rsid w:val="002F36CF"/>
    <w:rsid w:val="002F3ABA"/>
    <w:rsid w:val="002F3CE2"/>
    <w:rsid w:val="002F3CFE"/>
    <w:rsid w:val="002F3DA8"/>
    <w:rsid w:val="002F4114"/>
    <w:rsid w:val="002F4168"/>
    <w:rsid w:val="002F4583"/>
    <w:rsid w:val="002F45F0"/>
    <w:rsid w:val="002F4BBE"/>
    <w:rsid w:val="002F4C86"/>
    <w:rsid w:val="002F4E1A"/>
    <w:rsid w:val="002F505F"/>
    <w:rsid w:val="002F50C4"/>
    <w:rsid w:val="002F5273"/>
    <w:rsid w:val="002F533E"/>
    <w:rsid w:val="002F5693"/>
    <w:rsid w:val="002F599D"/>
    <w:rsid w:val="002F5A1E"/>
    <w:rsid w:val="002F5AD8"/>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932"/>
    <w:rsid w:val="002F7E71"/>
    <w:rsid w:val="003000C1"/>
    <w:rsid w:val="003001E2"/>
    <w:rsid w:val="0030032E"/>
    <w:rsid w:val="003004EC"/>
    <w:rsid w:val="00300530"/>
    <w:rsid w:val="00300531"/>
    <w:rsid w:val="00300536"/>
    <w:rsid w:val="003005BC"/>
    <w:rsid w:val="0030071E"/>
    <w:rsid w:val="00300762"/>
    <w:rsid w:val="003008D3"/>
    <w:rsid w:val="00300E17"/>
    <w:rsid w:val="00300FFB"/>
    <w:rsid w:val="00301183"/>
    <w:rsid w:val="00301263"/>
    <w:rsid w:val="003012EC"/>
    <w:rsid w:val="00301442"/>
    <w:rsid w:val="00301642"/>
    <w:rsid w:val="00301B78"/>
    <w:rsid w:val="00301BE8"/>
    <w:rsid w:val="00301F29"/>
    <w:rsid w:val="00302031"/>
    <w:rsid w:val="0030223E"/>
    <w:rsid w:val="00302260"/>
    <w:rsid w:val="003022DE"/>
    <w:rsid w:val="003024E7"/>
    <w:rsid w:val="003024F0"/>
    <w:rsid w:val="003025D0"/>
    <w:rsid w:val="003025D5"/>
    <w:rsid w:val="00302602"/>
    <w:rsid w:val="00302718"/>
    <w:rsid w:val="0030296D"/>
    <w:rsid w:val="00302B24"/>
    <w:rsid w:val="00302C8F"/>
    <w:rsid w:val="00303104"/>
    <w:rsid w:val="003031AF"/>
    <w:rsid w:val="0030363F"/>
    <w:rsid w:val="003037BF"/>
    <w:rsid w:val="00303A45"/>
    <w:rsid w:val="00303A56"/>
    <w:rsid w:val="00303B6F"/>
    <w:rsid w:val="00303C89"/>
    <w:rsid w:val="00304599"/>
    <w:rsid w:val="00304799"/>
    <w:rsid w:val="003049DD"/>
    <w:rsid w:val="00304A58"/>
    <w:rsid w:val="00304A95"/>
    <w:rsid w:val="00304B80"/>
    <w:rsid w:val="00304CBC"/>
    <w:rsid w:val="00304CF0"/>
    <w:rsid w:val="00304F39"/>
    <w:rsid w:val="003052B2"/>
    <w:rsid w:val="0030560E"/>
    <w:rsid w:val="003058C5"/>
    <w:rsid w:val="00305961"/>
    <w:rsid w:val="003059A3"/>
    <w:rsid w:val="00305C2F"/>
    <w:rsid w:val="00305D57"/>
    <w:rsid w:val="00305EF4"/>
    <w:rsid w:val="00305F42"/>
    <w:rsid w:val="00305F59"/>
    <w:rsid w:val="00306340"/>
    <w:rsid w:val="003065FD"/>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2C"/>
    <w:rsid w:val="00310A65"/>
    <w:rsid w:val="00310BCC"/>
    <w:rsid w:val="00310C12"/>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DB5"/>
    <w:rsid w:val="00312F2B"/>
    <w:rsid w:val="00313145"/>
    <w:rsid w:val="00313AA1"/>
    <w:rsid w:val="00313D53"/>
    <w:rsid w:val="003141D0"/>
    <w:rsid w:val="0031423D"/>
    <w:rsid w:val="0031435B"/>
    <w:rsid w:val="00314468"/>
    <w:rsid w:val="00314482"/>
    <w:rsid w:val="003145AF"/>
    <w:rsid w:val="0031496A"/>
    <w:rsid w:val="00314AB9"/>
    <w:rsid w:val="00314E70"/>
    <w:rsid w:val="0031508D"/>
    <w:rsid w:val="003150BA"/>
    <w:rsid w:val="00315329"/>
    <w:rsid w:val="0031536C"/>
    <w:rsid w:val="00315488"/>
    <w:rsid w:val="0031577E"/>
    <w:rsid w:val="00315B2A"/>
    <w:rsid w:val="00315F91"/>
    <w:rsid w:val="0031626D"/>
    <w:rsid w:val="00316362"/>
    <w:rsid w:val="00316625"/>
    <w:rsid w:val="00316671"/>
    <w:rsid w:val="00316EEA"/>
    <w:rsid w:val="0031724D"/>
    <w:rsid w:val="003173D3"/>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C4"/>
    <w:rsid w:val="003212E8"/>
    <w:rsid w:val="00321459"/>
    <w:rsid w:val="003215C6"/>
    <w:rsid w:val="0032163B"/>
    <w:rsid w:val="00321994"/>
    <w:rsid w:val="003219EE"/>
    <w:rsid w:val="00321A9C"/>
    <w:rsid w:val="00321EEA"/>
    <w:rsid w:val="00321EFC"/>
    <w:rsid w:val="00322316"/>
    <w:rsid w:val="0032250B"/>
    <w:rsid w:val="003225C1"/>
    <w:rsid w:val="003227CE"/>
    <w:rsid w:val="0032295B"/>
    <w:rsid w:val="00322AED"/>
    <w:rsid w:val="00322ED2"/>
    <w:rsid w:val="00322EF8"/>
    <w:rsid w:val="00322FB8"/>
    <w:rsid w:val="00322FEF"/>
    <w:rsid w:val="003230E6"/>
    <w:rsid w:val="0032399B"/>
    <w:rsid w:val="00323A2B"/>
    <w:rsid w:val="00323C73"/>
    <w:rsid w:val="00323EA3"/>
    <w:rsid w:val="00323EB5"/>
    <w:rsid w:val="00323F57"/>
    <w:rsid w:val="00324066"/>
    <w:rsid w:val="003245B7"/>
    <w:rsid w:val="0032463E"/>
    <w:rsid w:val="0032472B"/>
    <w:rsid w:val="00324831"/>
    <w:rsid w:val="003248C2"/>
    <w:rsid w:val="00324C53"/>
    <w:rsid w:val="00324CCF"/>
    <w:rsid w:val="00324E99"/>
    <w:rsid w:val="003250F6"/>
    <w:rsid w:val="00325349"/>
    <w:rsid w:val="003256AA"/>
    <w:rsid w:val="003258A2"/>
    <w:rsid w:val="00325991"/>
    <w:rsid w:val="00325BAA"/>
    <w:rsid w:val="00325C1C"/>
    <w:rsid w:val="00325C37"/>
    <w:rsid w:val="00325C77"/>
    <w:rsid w:val="00325F02"/>
    <w:rsid w:val="00325F64"/>
    <w:rsid w:val="00325FC2"/>
    <w:rsid w:val="00326028"/>
    <w:rsid w:val="003260CC"/>
    <w:rsid w:val="003260CF"/>
    <w:rsid w:val="00326113"/>
    <w:rsid w:val="0032622B"/>
    <w:rsid w:val="003262E4"/>
    <w:rsid w:val="00326352"/>
    <w:rsid w:val="00326354"/>
    <w:rsid w:val="0032637E"/>
    <w:rsid w:val="00326491"/>
    <w:rsid w:val="0032655C"/>
    <w:rsid w:val="0032665F"/>
    <w:rsid w:val="00326669"/>
    <w:rsid w:val="00326857"/>
    <w:rsid w:val="0032693B"/>
    <w:rsid w:val="003269EF"/>
    <w:rsid w:val="00326B4D"/>
    <w:rsid w:val="00326BC5"/>
    <w:rsid w:val="00326CD7"/>
    <w:rsid w:val="00326CE2"/>
    <w:rsid w:val="00326D41"/>
    <w:rsid w:val="00326DA8"/>
    <w:rsid w:val="00327091"/>
    <w:rsid w:val="003276AA"/>
    <w:rsid w:val="003277E4"/>
    <w:rsid w:val="0032792F"/>
    <w:rsid w:val="003300E9"/>
    <w:rsid w:val="003301B9"/>
    <w:rsid w:val="003302E3"/>
    <w:rsid w:val="00330459"/>
    <w:rsid w:val="00330800"/>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C90"/>
    <w:rsid w:val="00331EDD"/>
    <w:rsid w:val="0033265C"/>
    <w:rsid w:val="00332CBE"/>
    <w:rsid w:val="0033301C"/>
    <w:rsid w:val="003330C7"/>
    <w:rsid w:val="00333468"/>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7DF"/>
    <w:rsid w:val="00334938"/>
    <w:rsid w:val="00334960"/>
    <w:rsid w:val="0033498E"/>
    <w:rsid w:val="00334CC8"/>
    <w:rsid w:val="00334D02"/>
    <w:rsid w:val="00334F30"/>
    <w:rsid w:val="00335175"/>
    <w:rsid w:val="00335C1B"/>
    <w:rsid w:val="00335C41"/>
    <w:rsid w:val="00335CFA"/>
    <w:rsid w:val="00335E1A"/>
    <w:rsid w:val="00335FE1"/>
    <w:rsid w:val="003362FA"/>
    <w:rsid w:val="00336375"/>
    <w:rsid w:val="003365FB"/>
    <w:rsid w:val="00336E18"/>
    <w:rsid w:val="00337173"/>
    <w:rsid w:val="0033745F"/>
    <w:rsid w:val="00337736"/>
    <w:rsid w:val="003377A2"/>
    <w:rsid w:val="00337907"/>
    <w:rsid w:val="00337E1A"/>
    <w:rsid w:val="00337F1A"/>
    <w:rsid w:val="00340047"/>
    <w:rsid w:val="0034015E"/>
    <w:rsid w:val="0034023D"/>
    <w:rsid w:val="003408DC"/>
    <w:rsid w:val="00340BBF"/>
    <w:rsid w:val="00340BC1"/>
    <w:rsid w:val="00340BE7"/>
    <w:rsid w:val="00340CD8"/>
    <w:rsid w:val="00340E77"/>
    <w:rsid w:val="00341361"/>
    <w:rsid w:val="0034149F"/>
    <w:rsid w:val="003414A0"/>
    <w:rsid w:val="0034173F"/>
    <w:rsid w:val="00341B6D"/>
    <w:rsid w:val="00341FC4"/>
    <w:rsid w:val="0034212B"/>
    <w:rsid w:val="00342291"/>
    <w:rsid w:val="00342393"/>
    <w:rsid w:val="003423FE"/>
    <w:rsid w:val="00342B3E"/>
    <w:rsid w:val="00342CC7"/>
    <w:rsid w:val="0034306E"/>
    <w:rsid w:val="003430AE"/>
    <w:rsid w:val="00343511"/>
    <w:rsid w:val="003435FB"/>
    <w:rsid w:val="00343670"/>
    <w:rsid w:val="0034372D"/>
    <w:rsid w:val="00343C37"/>
    <w:rsid w:val="0034401E"/>
    <w:rsid w:val="003440CE"/>
    <w:rsid w:val="003445F9"/>
    <w:rsid w:val="00344605"/>
    <w:rsid w:val="0034499A"/>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51D"/>
    <w:rsid w:val="00347651"/>
    <w:rsid w:val="00347779"/>
    <w:rsid w:val="003477D4"/>
    <w:rsid w:val="00347948"/>
    <w:rsid w:val="00347B9D"/>
    <w:rsid w:val="00347D18"/>
    <w:rsid w:val="00347D42"/>
    <w:rsid w:val="00350211"/>
    <w:rsid w:val="0035039A"/>
    <w:rsid w:val="0035041A"/>
    <w:rsid w:val="003504AC"/>
    <w:rsid w:val="00350500"/>
    <w:rsid w:val="003506CB"/>
    <w:rsid w:val="00350772"/>
    <w:rsid w:val="00350AF7"/>
    <w:rsid w:val="00350B6B"/>
    <w:rsid w:val="00350E02"/>
    <w:rsid w:val="00351091"/>
    <w:rsid w:val="00351578"/>
    <w:rsid w:val="003516DE"/>
    <w:rsid w:val="00351D2C"/>
    <w:rsid w:val="00351F38"/>
    <w:rsid w:val="0035202A"/>
    <w:rsid w:val="00352284"/>
    <w:rsid w:val="003525B1"/>
    <w:rsid w:val="003526BF"/>
    <w:rsid w:val="003527AE"/>
    <w:rsid w:val="00352AEC"/>
    <w:rsid w:val="00352BEC"/>
    <w:rsid w:val="00352CCC"/>
    <w:rsid w:val="00352CE3"/>
    <w:rsid w:val="00352D1F"/>
    <w:rsid w:val="00352EEF"/>
    <w:rsid w:val="003534FC"/>
    <w:rsid w:val="00353660"/>
    <w:rsid w:val="0035381E"/>
    <w:rsid w:val="003538CC"/>
    <w:rsid w:val="003538FA"/>
    <w:rsid w:val="00353EBE"/>
    <w:rsid w:val="00353F8D"/>
    <w:rsid w:val="00354044"/>
    <w:rsid w:val="0035428A"/>
    <w:rsid w:val="00354342"/>
    <w:rsid w:val="00354632"/>
    <w:rsid w:val="003546FA"/>
    <w:rsid w:val="0035471B"/>
    <w:rsid w:val="00354A7B"/>
    <w:rsid w:val="00354A86"/>
    <w:rsid w:val="00354EEA"/>
    <w:rsid w:val="00355093"/>
    <w:rsid w:val="00355123"/>
    <w:rsid w:val="003552B7"/>
    <w:rsid w:val="0035557D"/>
    <w:rsid w:val="0035585F"/>
    <w:rsid w:val="003558FD"/>
    <w:rsid w:val="00355913"/>
    <w:rsid w:val="00355A3F"/>
    <w:rsid w:val="00355CD2"/>
    <w:rsid w:val="00355D39"/>
    <w:rsid w:val="00355D97"/>
    <w:rsid w:val="00355DB7"/>
    <w:rsid w:val="00355E02"/>
    <w:rsid w:val="00355E41"/>
    <w:rsid w:val="00355FDD"/>
    <w:rsid w:val="00356362"/>
    <w:rsid w:val="003565B0"/>
    <w:rsid w:val="003566B7"/>
    <w:rsid w:val="00356CE7"/>
    <w:rsid w:val="00356F45"/>
    <w:rsid w:val="00357054"/>
    <w:rsid w:val="00357223"/>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751"/>
    <w:rsid w:val="00361813"/>
    <w:rsid w:val="0036199C"/>
    <w:rsid w:val="00361C22"/>
    <w:rsid w:val="00361CAF"/>
    <w:rsid w:val="00361D37"/>
    <w:rsid w:val="00362250"/>
    <w:rsid w:val="00362691"/>
    <w:rsid w:val="003627C8"/>
    <w:rsid w:val="00362831"/>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A67"/>
    <w:rsid w:val="00364B52"/>
    <w:rsid w:val="00364B98"/>
    <w:rsid w:val="00364D70"/>
    <w:rsid w:val="00364F20"/>
    <w:rsid w:val="00365168"/>
    <w:rsid w:val="0036550E"/>
    <w:rsid w:val="003656A5"/>
    <w:rsid w:val="00365D6F"/>
    <w:rsid w:val="00366185"/>
    <w:rsid w:val="00366203"/>
    <w:rsid w:val="0036686D"/>
    <w:rsid w:val="00366C37"/>
    <w:rsid w:val="00366F06"/>
    <w:rsid w:val="00366F37"/>
    <w:rsid w:val="0036719E"/>
    <w:rsid w:val="00367498"/>
    <w:rsid w:val="003678B5"/>
    <w:rsid w:val="00367947"/>
    <w:rsid w:val="00367D16"/>
    <w:rsid w:val="00367D93"/>
    <w:rsid w:val="00367D9F"/>
    <w:rsid w:val="00367DC0"/>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9FE"/>
    <w:rsid w:val="00372B0B"/>
    <w:rsid w:val="0037363D"/>
    <w:rsid w:val="00373661"/>
    <w:rsid w:val="003736C7"/>
    <w:rsid w:val="003737DC"/>
    <w:rsid w:val="0037382B"/>
    <w:rsid w:val="00373AF0"/>
    <w:rsid w:val="00373C76"/>
    <w:rsid w:val="00373DE5"/>
    <w:rsid w:val="00373DFC"/>
    <w:rsid w:val="00373E6B"/>
    <w:rsid w:val="00374571"/>
    <w:rsid w:val="00374859"/>
    <w:rsid w:val="003748B5"/>
    <w:rsid w:val="003748CB"/>
    <w:rsid w:val="00374B0C"/>
    <w:rsid w:val="00374C43"/>
    <w:rsid w:val="00374D7A"/>
    <w:rsid w:val="00374E10"/>
    <w:rsid w:val="0037573B"/>
    <w:rsid w:val="00375A64"/>
    <w:rsid w:val="00375B9A"/>
    <w:rsid w:val="00375CAF"/>
    <w:rsid w:val="00375D24"/>
    <w:rsid w:val="00375ECE"/>
    <w:rsid w:val="00376065"/>
    <w:rsid w:val="00376111"/>
    <w:rsid w:val="003761B9"/>
    <w:rsid w:val="00376351"/>
    <w:rsid w:val="003765C8"/>
    <w:rsid w:val="00376631"/>
    <w:rsid w:val="003767D7"/>
    <w:rsid w:val="0037689A"/>
    <w:rsid w:val="003768B8"/>
    <w:rsid w:val="003768E6"/>
    <w:rsid w:val="003769A0"/>
    <w:rsid w:val="00377173"/>
    <w:rsid w:val="00377335"/>
    <w:rsid w:val="00377510"/>
    <w:rsid w:val="003776B0"/>
    <w:rsid w:val="00377757"/>
    <w:rsid w:val="0037784D"/>
    <w:rsid w:val="003779D6"/>
    <w:rsid w:val="00377DB8"/>
    <w:rsid w:val="00377E7B"/>
    <w:rsid w:val="00380153"/>
    <w:rsid w:val="0038033D"/>
    <w:rsid w:val="00380406"/>
    <w:rsid w:val="003804AE"/>
    <w:rsid w:val="003804C5"/>
    <w:rsid w:val="00380505"/>
    <w:rsid w:val="00380653"/>
    <w:rsid w:val="00380794"/>
    <w:rsid w:val="00380B31"/>
    <w:rsid w:val="00380C34"/>
    <w:rsid w:val="00380CC8"/>
    <w:rsid w:val="00381066"/>
    <w:rsid w:val="003810F7"/>
    <w:rsid w:val="003813C4"/>
    <w:rsid w:val="0038155B"/>
    <w:rsid w:val="003815FD"/>
    <w:rsid w:val="00381AF0"/>
    <w:rsid w:val="003820F2"/>
    <w:rsid w:val="0038220F"/>
    <w:rsid w:val="003822B9"/>
    <w:rsid w:val="0038237A"/>
    <w:rsid w:val="003823C1"/>
    <w:rsid w:val="003824C3"/>
    <w:rsid w:val="003824FA"/>
    <w:rsid w:val="0038292A"/>
    <w:rsid w:val="003829EA"/>
    <w:rsid w:val="00382BF9"/>
    <w:rsid w:val="00382C85"/>
    <w:rsid w:val="00382D65"/>
    <w:rsid w:val="00383180"/>
    <w:rsid w:val="00383787"/>
    <w:rsid w:val="00383915"/>
    <w:rsid w:val="0038397F"/>
    <w:rsid w:val="00383B3C"/>
    <w:rsid w:val="00383BF5"/>
    <w:rsid w:val="00383F69"/>
    <w:rsid w:val="00384012"/>
    <w:rsid w:val="0038406A"/>
    <w:rsid w:val="003842B3"/>
    <w:rsid w:val="00384579"/>
    <w:rsid w:val="003849B5"/>
    <w:rsid w:val="00384AD9"/>
    <w:rsid w:val="00384BB4"/>
    <w:rsid w:val="00384BDC"/>
    <w:rsid w:val="0038540F"/>
    <w:rsid w:val="003854D7"/>
    <w:rsid w:val="00385507"/>
    <w:rsid w:val="003856F6"/>
    <w:rsid w:val="003857D9"/>
    <w:rsid w:val="00385854"/>
    <w:rsid w:val="00385880"/>
    <w:rsid w:val="0038598B"/>
    <w:rsid w:val="003859F6"/>
    <w:rsid w:val="00385A1C"/>
    <w:rsid w:val="00385A6D"/>
    <w:rsid w:val="00385B7E"/>
    <w:rsid w:val="00385D5B"/>
    <w:rsid w:val="00385D5E"/>
    <w:rsid w:val="00385DA8"/>
    <w:rsid w:val="00385F0B"/>
    <w:rsid w:val="003863AE"/>
    <w:rsid w:val="003865FE"/>
    <w:rsid w:val="00386684"/>
    <w:rsid w:val="00386913"/>
    <w:rsid w:val="00386A41"/>
    <w:rsid w:val="00386DE9"/>
    <w:rsid w:val="00386FF0"/>
    <w:rsid w:val="003870DC"/>
    <w:rsid w:val="00387483"/>
    <w:rsid w:val="003876A9"/>
    <w:rsid w:val="00387C0C"/>
    <w:rsid w:val="00387C2B"/>
    <w:rsid w:val="00387CFC"/>
    <w:rsid w:val="00387DFD"/>
    <w:rsid w:val="00387E82"/>
    <w:rsid w:val="0039004A"/>
    <w:rsid w:val="003900AE"/>
    <w:rsid w:val="0039012C"/>
    <w:rsid w:val="00390304"/>
    <w:rsid w:val="003903DB"/>
    <w:rsid w:val="003903F2"/>
    <w:rsid w:val="0039057C"/>
    <w:rsid w:val="00390958"/>
    <w:rsid w:val="00390A46"/>
    <w:rsid w:val="00390F53"/>
    <w:rsid w:val="0039116B"/>
    <w:rsid w:val="00391298"/>
    <w:rsid w:val="003915E6"/>
    <w:rsid w:val="003915ED"/>
    <w:rsid w:val="003917A3"/>
    <w:rsid w:val="003919EB"/>
    <w:rsid w:val="00391BDB"/>
    <w:rsid w:val="00391D78"/>
    <w:rsid w:val="00391F08"/>
    <w:rsid w:val="00391F81"/>
    <w:rsid w:val="0039201E"/>
    <w:rsid w:val="003922FA"/>
    <w:rsid w:val="003927AF"/>
    <w:rsid w:val="00392999"/>
    <w:rsid w:val="003929D3"/>
    <w:rsid w:val="00392B53"/>
    <w:rsid w:val="00392E7A"/>
    <w:rsid w:val="003930F5"/>
    <w:rsid w:val="003931BE"/>
    <w:rsid w:val="003932EB"/>
    <w:rsid w:val="00393606"/>
    <w:rsid w:val="00393680"/>
    <w:rsid w:val="00393755"/>
    <w:rsid w:val="0039397A"/>
    <w:rsid w:val="00393CEA"/>
    <w:rsid w:val="00393D04"/>
    <w:rsid w:val="0039461E"/>
    <w:rsid w:val="00394A5E"/>
    <w:rsid w:val="00394A95"/>
    <w:rsid w:val="00394D3F"/>
    <w:rsid w:val="003954E8"/>
    <w:rsid w:val="003955D1"/>
    <w:rsid w:val="00395E5E"/>
    <w:rsid w:val="00395E7E"/>
    <w:rsid w:val="00396151"/>
    <w:rsid w:val="0039651E"/>
    <w:rsid w:val="00396538"/>
    <w:rsid w:val="00396550"/>
    <w:rsid w:val="00396606"/>
    <w:rsid w:val="00396628"/>
    <w:rsid w:val="00396D9E"/>
    <w:rsid w:val="00397498"/>
    <w:rsid w:val="003976BF"/>
    <w:rsid w:val="00397F8E"/>
    <w:rsid w:val="003A02F1"/>
    <w:rsid w:val="003A054D"/>
    <w:rsid w:val="003A05FC"/>
    <w:rsid w:val="003A06CF"/>
    <w:rsid w:val="003A0773"/>
    <w:rsid w:val="003A0947"/>
    <w:rsid w:val="003A09EF"/>
    <w:rsid w:val="003A0B4B"/>
    <w:rsid w:val="003A0D2C"/>
    <w:rsid w:val="003A0FF0"/>
    <w:rsid w:val="003A123E"/>
    <w:rsid w:val="003A14A8"/>
    <w:rsid w:val="003A1861"/>
    <w:rsid w:val="003A1BB7"/>
    <w:rsid w:val="003A1BCB"/>
    <w:rsid w:val="003A1DB7"/>
    <w:rsid w:val="003A1E3C"/>
    <w:rsid w:val="003A27FE"/>
    <w:rsid w:val="003A2960"/>
    <w:rsid w:val="003A2BA8"/>
    <w:rsid w:val="003A2C96"/>
    <w:rsid w:val="003A2E65"/>
    <w:rsid w:val="003A30B9"/>
    <w:rsid w:val="003A31A5"/>
    <w:rsid w:val="003A31CD"/>
    <w:rsid w:val="003A31E8"/>
    <w:rsid w:val="003A32DC"/>
    <w:rsid w:val="003A330C"/>
    <w:rsid w:val="003A3476"/>
    <w:rsid w:val="003A357F"/>
    <w:rsid w:val="003A35CA"/>
    <w:rsid w:val="003A3669"/>
    <w:rsid w:val="003A3688"/>
    <w:rsid w:val="003A37DC"/>
    <w:rsid w:val="003A38AB"/>
    <w:rsid w:val="003A397E"/>
    <w:rsid w:val="003A3BDF"/>
    <w:rsid w:val="003A3D56"/>
    <w:rsid w:val="003A3DD4"/>
    <w:rsid w:val="003A3F00"/>
    <w:rsid w:val="003A4038"/>
    <w:rsid w:val="003A405E"/>
    <w:rsid w:val="003A4088"/>
    <w:rsid w:val="003A411B"/>
    <w:rsid w:val="003A42C4"/>
    <w:rsid w:val="003A4720"/>
    <w:rsid w:val="003A4952"/>
    <w:rsid w:val="003A4B13"/>
    <w:rsid w:val="003A4D6A"/>
    <w:rsid w:val="003A4F44"/>
    <w:rsid w:val="003A505B"/>
    <w:rsid w:val="003A51A8"/>
    <w:rsid w:val="003A5228"/>
    <w:rsid w:val="003A56DB"/>
    <w:rsid w:val="003A576A"/>
    <w:rsid w:val="003A5BB2"/>
    <w:rsid w:val="003A5C07"/>
    <w:rsid w:val="003A5CCC"/>
    <w:rsid w:val="003A5D0F"/>
    <w:rsid w:val="003A5DCC"/>
    <w:rsid w:val="003A5FDC"/>
    <w:rsid w:val="003A6080"/>
    <w:rsid w:val="003A6281"/>
    <w:rsid w:val="003A64A1"/>
    <w:rsid w:val="003A67CD"/>
    <w:rsid w:val="003A6D58"/>
    <w:rsid w:val="003A6D6B"/>
    <w:rsid w:val="003A70B1"/>
    <w:rsid w:val="003A71AE"/>
    <w:rsid w:val="003A74A6"/>
    <w:rsid w:val="003A76B2"/>
    <w:rsid w:val="003A772C"/>
    <w:rsid w:val="003A7940"/>
    <w:rsid w:val="003A795B"/>
    <w:rsid w:val="003A7A79"/>
    <w:rsid w:val="003A7CD0"/>
    <w:rsid w:val="003A7D14"/>
    <w:rsid w:val="003A7D58"/>
    <w:rsid w:val="003B02FD"/>
    <w:rsid w:val="003B0396"/>
    <w:rsid w:val="003B0760"/>
    <w:rsid w:val="003B080A"/>
    <w:rsid w:val="003B0D15"/>
    <w:rsid w:val="003B1202"/>
    <w:rsid w:val="003B196F"/>
    <w:rsid w:val="003B1995"/>
    <w:rsid w:val="003B1E4F"/>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49A"/>
    <w:rsid w:val="003B4542"/>
    <w:rsid w:val="003B45DE"/>
    <w:rsid w:val="003B479D"/>
    <w:rsid w:val="003B48D6"/>
    <w:rsid w:val="003B4BA2"/>
    <w:rsid w:val="003B4C1E"/>
    <w:rsid w:val="003B4F05"/>
    <w:rsid w:val="003B519C"/>
    <w:rsid w:val="003B52C0"/>
    <w:rsid w:val="003B54A1"/>
    <w:rsid w:val="003B54B1"/>
    <w:rsid w:val="003B54CF"/>
    <w:rsid w:val="003B56D3"/>
    <w:rsid w:val="003B575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00"/>
    <w:rsid w:val="003B7A66"/>
    <w:rsid w:val="003B7D9E"/>
    <w:rsid w:val="003B7F22"/>
    <w:rsid w:val="003B7F26"/>
    <w:rsid w:val="003C0062"/>
    <w:rsid w:val="003C037F"/>
    <w:rsid w:val="003C05C7"/>
    <w:rsid w:val="003C0DB9"/>
    <w:rsid w:val="003C0F64"/>
    <w:rsid w:val="003C0FA1"/>
    <w:rsid w:val="003C1167"/>
    <w:rsid w:val="003C1253"/>
    <w:rsid w:val="003C127F"/>
    <w:rsid w:val="003C12D5"/>
    <w:rsid w:val="003C1451"/>
    <w:rsid w:val="003C153D"/>
    <w:rsid w:val="003C159C"/>
    <w:rsid w:val="003C1630"/>
    <w:rsid w:val="003C1BEE"/>
    <w:rsid w:val="003C1DDB"/>
    <w:rsid w:val="003C1F43"/>
    <w:rsid w:val="003C239C"/>
    <w:rsid w:val="003C2844"/>
    <w:rsid w:val="003C2901"/>
    <w:rsid w:val="003C2A83"/>
    <w:rsid w:val="003C2CCF"/>
    <w:rsid w:val="003C2E76"/>
    <w:rsid w:val="003C2EBD"/>
    <w:rsid w:val="003C3391"/>
    <w:rsid w:val="003C3502"/>
    <w:rsid w:val="003C35D0"/>
    <w:rsid w:val="003C37F5"/>
    <w:rsid w:val="003C3932"/>
    <w:rsid w:val="003C3AF0"/>
    <w:rsid w:val="003C3BB4"/>
    <w:rsid w:val="003C3CE0"/>
    <w:rsid w:val="003C3D0F"/>
    <w:rsid w:val="003C3D2E"/>
    <w:rsid w:val="003C3E6F"/>
    <w:rsid w:val="003C42AA"/>
    <w:rsid w:val="003C42CA"/>
    <w:rsid w:val="003C4336"/>
    <w:rsid w:val="003C43D7"/>
    <w:rsid w:val="003C471D"/>
    <w:rsid w:val="003C4847"/>
    <w:rsid w:val="003C4BDA"/>
    <w:rsid w:val="003C4CE0"/>
    <w:rsid w:val="003C4E03"/>
    <w:rsid w:val="003C4EEA"/>
    <w:rsid w:val="003C554E"/>
    <w:rsid w:val="003C5A63"/>
    <w:rsid w:val="003C5AF9"/>
    <w:rsid w:val="003C5BE5"/>
    <w:rsid w:val="003C5EE1"/>
    <w:rsid w:val="003C5F95"/>
    <w:rsid w:val="003C6212"/>
    <w:rsid w:val="003C6269"/>
    <w:rsid w:val="003C628D"/>
    <w:rsid w:val="003C62DB"/>
    <w:rsid w:val="003C63F9"/>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47"/>
    <w:rsid w:val="003D01BA"/>
    <w:rsid w:val="003D0463"/>
    <w:rsid w:val="003D0600"/>
    <w:rsid w:val="003D072C"/>
    <w:rsid w:val="003D0B81"/>
    <w:rsid w:val="003D0BF0"/>
    <w:rsid w:val="003D0D94"/>
    <w:rsid w:val="003D0FC7"/>
    <w:rsid w:val="003D10C0"/>
    <w:rsid w:val="003D11CB"/>
    <w:rsid w:val="003D12DE"/>
    <w:rsid w:val="003D18A7"/>
    <w:rsid w:val="003D1A01"/>
    <w:rsid w:val="003D1AF5"/>
    <w:rsid w:val="003D1B2C"/>
    <w:rsid w:val="003D1BBC"/>
    <w:rsid w:val="003D1CD3"/>
    <w:rsid w:val="003D1D9C"/>
    <w:rsid w:val="003D1FAC"/>
    <w:rsid w:val="003D2017"/>
    <w:rsid w:val="003D2173"/>
    <w:rsid w:val="003D23D8"/>
    <w:rsid w:val="003D23FB"/>
    <w:rsid w:val="003D2884"/>
    <w:rsid w:val="003D2AC4"/>
    <w:rsid w:val="003D2B74"/>
    <w:rsid w:val="003D2B9E"/>
    <w:rsid w:val="003D301F"/>
    <w:rsid w:val="003D30C6"/>
    <w:rsid w:val="003D3122"/>
    <w:rsid w:val="003D31E5"/>
    <w:rsid w:val="003D3439"/>
    <w:rsid w:val="003D34D5"/>
    <w:rsid w:val="003D3958"/>
    <w:rsid w:val="003D39CD"/>
    <w:rsid w:val="003D3E27"/>
    <w:rsid w:val="003D3E51"/>
    <w:rsid w:val="003D41CE"/>
    <w:rsid w:val="003D477B"/>
    <w:rsid w:val="003D4B12"/>
    <w:rsid w:val="003D4BA6"/>
    <w:rsid w:val="003D4C1F"/>
    <w:rsid w:val="003D4E54"/>
    <w:rsid w:val="003D4F69"/>
    <w:rsid w:val="003D513E"/>
    <w:rsid w:val="003D53FA"/>
    <w:rsid w:val="003D5475"/>
    <w:rsid w:val="003D5590"/>
    <w:rsid w:val="003D564B"/>
    <w:rsid w:val="003D56EC"/>
    <w:rsid w:val="003D56F1"/>
    <w:rsid w:val="003D59A8"/>
    <w:rsid w:val="003D607B"/>
    <w:rsid w:val="003D60D9"/>
    <w:rsid w:val="003D6365"/>
    <w:rsid w:val="003D64C0"/>
    <w:rsid w:val="003D6652"/>
    <w:rsid w:val="003D680F"/>
    <w:rsid w:val="003D6D16"/>
    <w:rsid w:val="003D709C"/>
    <w:rsid w:val="003D7189"/>
    <w:rsid w:val="003D71FA"/>
    <w:rsid w:val="003D73E6"/>
    <w:rsid w:val="003D73F0"/>
    <w:rsid w:val="003D744A"/>
    <w:rsid w:val="003D7477"/>
    <w:rsid w:val="003D7926"/>
    <w:rsid w:val="003D794A"/>
    <w:rsid w:val="003D7BCF"/>
    <w:rsid w:val="003D7C5E"/>
    <w:rsid w:val="003D7D19"/>
    <w:rsid w:val="003D7EA4"/>
    <w:rsid w:val="003E0090"/>
    <w:rsid w:val="003E0387"/>
    <w:rsid w:val="003E043D"/>
    <w:rsid w:val="003E0559"/>
    <w:rsid w:val="003E08A8"/>
    <w:rsid w:val="003E0D32"/>
    <w:rsid w:val="003E0EF5"/>
    <w:rsid w:val="003E119A"/>
    <w:rsid w:val="003E11F4"/>
    <w:rsid w:val="003E12B9"/>
    <w:rsid w:val="003E17B2"/>
    <w:rsid w:val="003E18DE"/>
    <w:rsid w:val="003E1A48"/>
    <w:rsid w:val="003E1B31"/>
    <w:rsid w:val="003E1C5F"/>
    <w:rsid w:val="003E1F9C"/>
    <w:rsid w:val="003E2041"/>
    <w:rsid w:val="003E2365"/>
    <w:rsid w:val="003E23E4"/>
    <w:rsid w:val="003E25B7"/>
    <w:rsid w:val="003E25E5"/>
    <w:rsid w:val="003E272B"/>
    <w:rsid w:val="003E2797"/>
    <w:rsid w:val="003E2E21"/>
    <w:rsid w:val="003E2F42"/>
    <w:rsid w:val="003E2FE9"/>
    <w:rsid w:val="003E3050"/>
    <w:rsid w:val="003E3661"/>
    <w:rsid w:val="003E375E"/>
    <w:rsid w:val="003E3A2A"/>
    <w:rsid w:val="003E3CE3"/>
    <w:rsid w:val="003E3D6F"/>
    <w:rsid w:val="003E3E36"/>
    <w:rsid w:val="003E3F9A"/>
    <w:rsid w:val="003E405C"/>
    <w:rsid w:val="003E40C7"/>
    <w:rsid w:val="003E4287"/>
    <w:rsid w:val="003E43A6"/>
    <w:rsid w:val="003E446C"/>
    <w:rsid w:val="003E4677"/>
    <w:rsid w:val="003E46C2"/>
    <w:rsid w:val="003E492D"/>
    <w:rsid w:val="003E49DE"/>
    <w:rsid w:val="003E4A62"/>
    <w:rsid w:val="003E4ADC"/>
    <w:rsid w:val="003E4CB8"/>
    <w:rsid w:val="003E4FC8"/>
    <w:rsid w:val="003E50E2"/>
    <w:rsid w:val="003E5412"/>
    <w:rsid w:val="003E54F3"/>
    <w:rsid w:val="003E58AF"/>
    <w:rsid w:val="003E5A47"/>
    <w:rsid w:val="003E5D51"/>
    <w:rsid w:val="003E5DC2"/>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9F"/>
    <w:rsid w:val="003E7CD6"/>
    <w:rsid w:val="003E7E7C"/>
    <w:rsid w:val="003E7EDC"/>
    <w:rsid w:val="003E7F75"/>
    <w:rsid w:val="003F0111"/>
    <w:rsid w:val="003F015A"/>
    <w:rsid w:val="003F0668"/>
    <w:rsid w:val="003F097B"/>
    <w:rsid w:val="003F0985"/>
    <w:rsid w:val="003F099C"/>
    <w:rsid w:val="003F0AD3"/>
    <w:rsid w:val="003F0B11"/>
    <w:rsid w:val="003F0B55"/>
    <w:rsid w:val="003F0CE7"/>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018"/>
    <w:rsid w:val="003F21DC"/>
    <w:rsid w:val="003F2208"/>
    <w:rsid w:val="003F236F"/>
    <w:rsid w:val="003F2443"/>
    <w:rsid w:val="003F25B1"/>
    <w:rsid w:val="003F25C1"/>
    <w:rsid w:val="003F27BA"/>
    <w:rsid w:val="003F2A28"/>
    <w:rsid w:val="003F2E82"/>
    <w:rsid w:val="003F306F"/>
    <w:rsid w:val="003F32F4"/>
    <w:rsid w:val="003F34B8"/>
    <w:rsid w:val="003F34F3"/>
    <w:rsid w:val="003F35E9"/>
    <w:rsid w:val="003F35F4"/>
    <w:rsid w:val="003F36F1"/>
    <w:rsid w:val="003F3918"/>
    <w:rsid w:val="003F3C84"/>
    <w:rsid w:val="003F3EDF"/>
    <w:rsid w:val="003F3EFE"/>
    <w:rsid w:val="003F3F57"/>
    <w:rsid w:val="003F459C"/>
    <w:rsid w:val="003F4849"/>
    <w:rsid w:val="003F48AB"/>
    <w:rsid w:val="003F48D9"/>
    <w:rsid w:val="003F49EC"/>
    <w:rsid w:val="003F4D3A"/>
    <w:rsid w:val="003F4D62"/>
    <w:rsid w:val="003F4DBC"/>
    <w:rsid w:val="003F4DE3"/>
    <w:rsid w:val="003F4DF8"/>
    <w:rsid w:val="003F4EFB"/>
    <w:rsid w:val="003F51A9"/>
    <w:rsid w:val="003F51D1"/>
    <w:rsid w:val="003F5527"/>
    <w:rsid w:val="003F56E6"/>
    <w:rsid w:val="003F5789"/>
    <w:rsid w:val="003F5D4C"/>
    <w:rsid w:val="003F5EAA"/>
    <w:rsid w:val="003F6031"/>
    <w:rsid w:val="003F6597"/>
    <w:rsid w:val="003F674B"/>
    <w:rsid w:val="003F6876"/>
    <w:rsid w:val="003F6C7D"/>
    <w:rsid w:val="003F6CFB"/>
    <w:rsid w:val="003F6EFD"/>
    <w:rsid w:val="003F77AE"/>
    <w:rsid w:val="003F7B64"/>
    <w:rsid w:val="003F7B74"/>
    <w:rsid w:val="003F7B81"/>
    <w:rsid w:val="003F7D6D"/>
    <w:rsid w:val="0040003D"/>
    <w:rsid w:val="0040015B"/>
    <w:rsid w:val="00400161"/>
    <w:rsid w:val="0040019B"/>
    <w:rsid w:val="0040053E"/>
    <w:rsid w:val="00400573"/>
    <w:rsid w:val="00400633"/>
    <w:rsid w:val="004008B2"/>
    <w:rsid w:val="004008C1"/>
    <w:rsid w:val="00400BAA"/>
    <w:rsid w:val="00400F78"/>
    <w:rsid w:val="00401163"/>
    <w:rsid w:val="004011AB"/>
    <w:rsid w:val="004011D8"/>
    <w:rsid w:val="004012BB"/>
    <w:rsid w:val="004013CC"/>
    <w:rsid w:val="004014D2"/>
    <w:rsid w:val="004014FE"/>
    <w:rsid w:val="00401692"/>
    <w:rsid w:val="00401759"/>
    <w:rsid w:val="00401774"/>
    <w:rsid w:val="004018FD"/>
    <w:rsid w:val="004019D8"/>
    <w:rsid w:val="00401AE7"/>
    <w:rsid w:val="00401DEC"/>
    <w:rsid w:val="00402183"/>
    <w:rsid w:val="0040224F"/>
    <w:rsid w:val="00402356"/>
    <w:rsid w:val="00402419"/>
    <w:rsid w:val="00402429"/>
    <w:rsid w:val="00402658"/>
    <w:rsid w:val="004026CD"/>
    <w:rsid w:val="0040270D"/>
    <w:rsid w:val="00402BD2"/>
    <w:rsid w:val="00402D3F"/>
    <w:rsid w:val="00402E33"/>
    <w:rsid w:val="00402E60"/>
    <w:rsid w:val="00403018"/>
    <w:rsid w:val="004030A3"/>
    <w:rsid w:val="004031FD"/>
    <w:rsid w:val="00403357"/>
    <w:rsid w:val="00403773"/>
    <w:rsid w:val="0040396E"/>
    <w:rsid w:val="00403A30"/>
    <w:rsid w:val="00403BCA"/>
    <w:rsid w:val="00403BEA"/>
    <w:rsid w:val="00403C54"/>
    <w:rsid w:val="00403F1D"/>
    <w:rsid w:val="00404059"/>
    <w:rsid w:val="004040BC"/>
    <w:rsid w:val="004043B1"/>
    <w:rsid w:val="0040444A"/>
    <w:rsid w:val="0040485D"/>
    <w:rsid w:val="00404A19"/>
    <w:rsid w:val="00404BBB"/>
    <w:rsid w:val="00404C0B"/>
    <w:rsid w:val="00404F70"/>
    <w:rsid w:val="00404F76"/>
    <w:rsid w:val="00404FD2"/>
    <w:rsid w:val="00405232"/>
    <w:rsid w:val="00405465"/>
    <w:rsid w:val="00405515"/>
    <w:rsid w:val="004055BF"/>
    <w:rsid w:val="0040572F"/>
    <w:rsid w:val="00405924"/>
    <w:rsid w:val="00405B4E"/>
    <w:rsid w:val="004063A9"/>
    <w:rsid w:val="00406544"/>
    <w:rsid w:val="004065C6"/>
    <w:rsid w:val="004066D5"/>
    <w:rsid w:val="00406737"/>
    <w:rsid w:val="00406B43"/>
    <w:rsid w:val="00406C21"/>
    <w:rsid w:val="00406CF4"/>
    <w:rsid w:val="00406DF4"/>
    <w:rsid w:val="004072DF"/>
    <w:rsid w:val="00407634"/>
    <w:rsid w:val="00407642"/>
    <w:rsid w:val="004077B6"/>
    <w:rsid w:val="0040799C"/>
    <w:rsid w:val="00407B1B"/>
    <w:rsid w:val="00407FA9"/>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832"/>
    <w:rsid w:val="00412B3E"/>
    <w:rsid w:val="00412CDC"/>
    <w:rsid w:val="00412F9F"/>
    <w:rsid w:val="00412FAC"/>
    <w:rsid w:val="00412FF8"/>
    <w:rsid w:val="0041312C"/>
    <w:rsid w:val="00413216"/>
    <w:rsid w:val="0041321A"/>
    <w:rsid w:val="0041321E"/>
    <w:rsid w:val="004133BB"/>
    <w:rsid w:val="00413527"/>
    <w:rsid w:val="004135E2"/>
    <w:rsid w:val="004137CF"/>
    <w:rsid w:val="004138F1"/>
    <w:rsid w:val="00413B10"/>
    <w:rsid w:val="00413B12"/>
    <w:rsid w:val="00413B85"/>
    <w:rsid w:val="00413B92"/>
    <w:rsid w:val="00413D3F"/>
    <w:rsid w:val="00413E07"/>
    <w:rsid w:val="00413FB3"/>
    <w:rsid w:val="00413FD9"/>
    <w:rsid w:val="004140A9"/>
    <w:rsid w:val="004142ED"/>
    <w:rsid w:val="004143CF"/>
    <w:rsid w:val="004146C6"/>
    <w:rsid w:val="0041474B"/>
    <w:rsid w:val="00414B3C"/>
    <w:rsid w:val="00414DC4"/>
    <w:rsid w:val="00415110"/>
    <w:rsid w:val="004151E0"/>
    <w:rsid w:val="00415342"/>
    <w:rsid w:val="004153A4"/>
    <w:rsid w:val="004158A5"/>
    <w:rsid w:val="004158BC"/>
    <w:rsid w:val="0041598F"/>
    <w:rsid w:val="00415A2E"/>
    <w:rsid w:val="00415A65"/>
    <w:rsid w:val="00415AE2"/>
    <w:rsid w:val="00415C42"/>
    <w:rsid w:val="00415E22"/>
    <w:rsid w:val="00415FF3"/>
    <w:rsid w:val="00416013"/>
    <w:rsid w:val="0041606B"/>
    <w:rsid w:val="00416160"/>
    <w:rsid w:val="004161A2"/>
    <w:rsid w:val="004162E6"/>
    <w:rsid w:val="004162FA"/>
    <w:rsid w:val="0041671C"/>
    <w:rsid w:val="00416BBE"/>
    <w:rsid w:val="0041712F"/>
    <w:rsid w:val="0041720A"/>
    <w:rsid w:val="0041746C"/>
    <w:rsid w:val="00417594"/>
    <w:rsid w:val="0041795E"/>
    <w:rsid w:val="00417AEE"/>
    <w:rsid w:val="00417BD1"/>
    <w:rsid w:val="00417E91"/>
    <w:rsid w:val="00420116"/>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4E"/>
    <w:rsid w:val="00421D64"/>
    <w:rsid w:val="00421E22"/>
    <w:rsid w:val="00421EE9"/>
    <w:rsid w:val="004225FC"/>
    <w:rsid w:val="0042276F"/>
    <w:rsid w:val="004229FF"/>
    <w:rsid w:val="00422BF5"/>
    <w:rsid w:val="00423061"/>
    <w:rsid w:val="004231CA"/>
    <w:rsid w:val="004234D3"/>
    <w:rsid w:val="0042361C"/>
    <w:rsid w:val="00423849"/>
    <w:rsid w:val="004238C9"/>
    <w:rsid w:val="004239C6"/>
    <w:rsid w:val="00423C0B"/>
    <w:rsid w:val="00423C8D"/>
    <w:rsid w:val="00423DD3"/>
    <w:rsid w:val="00423E4C"/>
    <w:rsid w:val="00423FC1"/>
    <w:rsid w:val="004241AC"/>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3F4"/>
    <w:rsid w:val="00426BE4"/>
    <w:rsid w:val="00426D04"/>
    <w:rsid w:val="00426DC2"/>
    <w:rsid w:val="00426E68"/>
    <w:rsid w:val="00426ECF"/>
    <w:rsid w:val="00427364"/>
    <w:rsid w:val="004273E0"/>
    <w:rsid w:val="004274B9"/>
    <w:rsid w:val="0042764F"/>
    <w:rsid w:val="004279A7"/>
    <w:rsid w:val="00427C46"/>
    <w:rsid w:val="00427CE7"/>
    <w:rsid w:val="00427D52"/>
    <w:rsid w:val="00427D7B"/>
    <w:rsid w:val="00427E98"/>
    <w:rsid w:val="00427FCC"/>
    <w:rsid w:val="00430429"/>
    <w:rsid w:val="00430553"/>
    <w:rsid w:val="00430579"/>
    <w:rsid w:val="00430D0D"/>
    <w:rsid w:val="00430DEA"/>
    <w:rsid w:val="00430F6E"/>
    <w:rsid w:val="004310B8"/>
    <w:rsid w:val="004312BE"/>
    <w:rsid w:val="00431638"/>
    <w:rsid w:val="0043175E"/>
    <w:rsid w:val="00431826"/>
    <w:rsid w:val="00431C7E"/>
    <w:rsid w:val="004320CE"/>
    <w:rsid w:val="00432102"/>
    <w:rsid w:val="004321B4"/>
    <w:rsid w:val="004322E2"/>
    <w:rsid w:val="00432686"/>
    <w:rsid w:val="004326A0"/>
    <w:rsid w:val="004326BF"/>
    <w:rsid w:val="004327DE"/>
    <w:rsid w:val="004329B9"/>
    <w:rsid w:val="00432ADC"/>
    <w:rsid w:val="0043301D"/>
    <w:rsid w:val="00433172"/>
    <w:rsid w:val="004334BC"/>
    <w:rsid w:val="004337AD"/>
    <w:rsid w:val="004337B4"/>
    <w:rsid w:val="004337E3"/>
    <w:rsid w:val="00433A49"/>
    <w:rsid w:val="00433A9D"/>
    <w:rsid w:val="00433BAE"/>
    <w:rsid w:val="00433CEA"/>
    <w:rsid w:val="00433D1B"/>
    <w:rsid w:val="00433F17"/>
    <w:rsid w:val="00434176"/>
    <w:rsid w:val="0043418F"/>
    <w:rsid w:val="0043466B"/>
    <w:rsid w:val="00434768"/>
    <w:rsid w:val="004349A4"/>
    <w:rsid w:val="004349C7"/>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5A"/>
    <w:rsid w:val="00436DC6"/>
    <w:rsid w:val="00436F4B"/>
    <w:rsid w:val="0043761B"/>
    <w:rsid w:val="0043761C"/>
    <w:rsid w:val="00437759"/>
    <w:rsid w:val="004377B6"/>
    <w:rsid w:val="004379A8"/>
    <w:rsid w:val="00437A3A"/>
    <w:rsid w:val="00437AFE"/>
    <w:rsid w:val="00437E92"/>
    <w:rsid w:val="00437F82"/>
    <w:rsid w:val="00440295"/>
    <w:rsid w:val="00440333"/>
    <w:rsid w:val="0044048F"/>
    <w:rsid w:val="00440718"/>
    <w:rsid w:val="0044079E"/>
    <w:rsid w:val="004408ED"/>
    <w:rsid w:val="0044116D"/>
    <w:rsid w:val="0044129D"/>
    <w:rsid w:val="00441339"/>
    <w:rsid w:val="004415D8"/>
    <w:rsid w:val="00441650"/>
    <w:rsid w:val="00441680"/>
    <w:rsid w:val="00441AC9"/>
    <w:rsid w:val="00441ACE"/>
    <w:rsid w:val="00441B81"/>
    <w:rsid w:val="00441BC8"/>
    <w:rsid w:val="00441D23"/>
    <w:rsid w:val="00441DCF"/>
    <w:rsid w:val="00441F6F"/>
    <w:rsid w:val="0044212C"/>
    <w:rsid w:val="004425A4"/>
    <w:rsid w:val="00442671"/>
    <w:rsid w:val="00442986"/>
    <w:rsid w:val="00442A08"/>
    <w:rsid w:val="00442E9E"/>
    <w:rsid w:val="0044305A"/>
    <w:rsid w:val="004431F1"/>
    <w:rsid w:val="0044337E"/>
    <w:rsid w:val="004433CD"/>
    <w:rsid w:val="00443620"/>
    <w:rsid w:val="004436AE"/>
    <w:rsid w:val="004437BE"/>
    <w:rsid w:val="004438C7"/>
    <w:rsid w:val="00443A84"/>
    <w:rsid w:val="00443B00"/>
    <w:rsid w:val="00443E64"/>
    <w:rsid w:val="00444029"/>
    <w:rsid w:val="00444043"/>
    <w:rsid w:val="00444330"/>
    <w:rsid w:val="0044467B"/>
    <w:rsid w:val="00444700"/>
    <w:rsid w:val="00444AAA"/>
    <w:rsid w:val="00444C63"/>
    <w:rsid w:val="004450DC"/>
    <w:rsid w:val="00445177"/>
    <w:rsid w:val="00445522"/>
    <w:rsid w:val="00445862"/>
    <w:rsid w:val="004458E3"/>
    <w:rsid w:val="004458FB"/>
    <w:rsid w:val="00445956"/>
    <w:rsid w:val="00445997"/>
    <w:rsid w:val="004459D6"/>
    <w:rsid w:val="00445B38"/>
    <w:rsid w:val="00445BEA"/>
    <w:rsid w:val="00445E35"/>
    <w:rsid w:val="00445E96"/>
    <w:rsid w:val="00445F0F"/>
    <w:rsid w:val="00446112"/>
    <w:rsid w:val="004461F1"/>
    <w:rsid w:val="004464AF"/>
    <w:rsid w:val="0044659A"/>
    <w:rsid w:val="00446706"/>
    <w:rsid w:val="00446736"/>
    <w:rsid w:val="00446844"/>
    <w:rsid w:val="00446945"/>
    <w:rsid w:val="0044696F"/>
    <w:rsid w:val="00446A1B"/>
    <w:rsid w:val="00446B1A"/>
    <w:rsid w:val="00446B47"/>
    <w:rsid w:val="00446BE9"/>
    <w:rsid w:val="00447147"/>
    <w:rsid w:val="004473E5"/>
    <w:rsid w:val="004475A5"/>
    <w:rsid w:val="0044767B"/>
    <w:rsid w:val="0044777F"/>
    <w:rsid w:val="004477C9"/>
    <w:rsid w:val="00447CF0"/>
    <w:rsid w:val="0045028C"/>
    <w:rsid w:val="0045033A"/>
    <w:rsid w:val="0045038F"/>
    <w:rsid w:val="00450673"/>
    <w:rsid w:val="004509D1"/>
    <w:rsid w:val="00450C6B"/>
    <w:rsid w:val="00450E04"/>
    <w:rsid w:val="00450FB7"/>
    <w:rsid w:val="00451609"/>
    <w:rsid w:val="00451ABD"/>
    <w:rsid w:val="00451B0E"/>
    <w:rsid w:val="00451B4E"/>
    <w:rsid w:val="00451BA7"/>
    <w:rsid w:val="00451FC4"/>
    <w:rsid w:val="0045201F"/>
    <w:rsid w:val="00452173"/>
    <w:rsid w:val="004521A3"/>
    <w:rsid w:val="004523E0"/>
    <w:rsid w:val="004525DD"/>
    <w:rsid w:val="00452604"/>
    <w:rsid w:val="00452927"/>
    <w:rsid w:val="004529D9"/>
    <w:rsid w:val="00452C07"/>
    <w:rsid w:val="00452E35"/>
    <w:rsid w:val="00452E5C"/>
    <w:rsid w:val="00452FB9"/>
    <w:rsid w:val="0045305D"/>
    <w:rsid w:val="0045307F"/>
    <w:rsid w:val="004530C1"/>
    <w:rsid w:val="00453318"/>
    <w:rsid w:val="004535D6"/>
    <w:rsid w:val="0045365E"/>
    <w:rsid w:val="00453AF4"/>
    <w:rsid w:val="00453BA1"/>
    <w:rsid w:val="00453FFA"/>
    <w:rsid w:val="0045417F"/>
    <w:rsid w:val="004541C4"/>
    <w:rsid w:val="004544A4"/>
    <w:rsid w:val="004544C2"/>
    <w:rsid w:val="004545C5"/>
    <w:rsid w:val="0045484A"/>
    <w:rsid w:val="00454955"/>
    <w:rsid w:val="004550E6"/>
    <w:rsid w:val="004551B8"/>
    <w:rsid w:val="0045527B"/>
    <w:rsid w:val="00455491"/>
    <w:rsid w:val="00455805"/>
    <w:rsid w:val="00455B55"/>
    <w:rsid w:val="00455B73"/>
    <w:rsid w:val="00455D02"/>
    <w:rsid w:val="00455E1C"/>
    <w:rsid w:val="00456031"/>
    <w:rsid w:val="00456179"/>
    <w:rsid w:val="00456546"/>
    <w:rsid w:val="0045679E"/>
    <w:rsid w:val="00456919"/>
    <w:rsid w:val="00456BCC"/>
    <w:rsid w:val="00456C69"/>
    <w:rsid w:val="00456D04"/>
    <w:rsid w:val="00456D67"/>
    <w:rsid w:val="00457025"/>
    <w:rsid w:val="0045726F"/>
    <w:rsid w:val="00457974"/>
    <w:rsid w:val="00460047"/>
    <w:rsid w:val="00460489"/>
    <w:rsid w:val="004604C3"/>
    <w:rsid w:val="00460551"/>
    <w:rsid w:val="004606E2"/>
    <w:rsid w:val="004607FC"/>
    <w:rsid w:val="00460911"/>
    <w:rsid w:val="0046096A"/>
    <w:rsid w:val="00460A32"/>
    <w:rsid w:val="00460AB7"/>
    <w:rsid w:val="00460EE6"/>
    <w:rsid w:val="0046110F"/>
    <w:rsid w:val="0046128F"/>
    <w:rsid w:val="004615E9"/>
    <w:rsid w:val="004615EF"/>
    <w:rsid w:val="004617ED"/>
    <w:rsid w:val="00461846"/>
    <w:rsid w:val="004618A2"/>
    <w:rsid w:val="004618BA"/>
    <w:rsid w:val="0046198F"/>
    <w:rsid w:val="004619D3"/>
    <w:rsid w:val="004619D8"/>
    <w:rsid w:val="004619F1"/>
    <w:rsid w:val="00461B56"/>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CB"/>
    <w:rsid w:val="004656ED"/>
    <w:rsid w:val="00465719"/>
    <w:rsid w:val="00465753"/>
    <w:rsid w:val="00465A14"/>
    <w:rsid w:val="00465AF9"/>
    <w:rsid w:val="00465E53"/>
    <w:rsid w:val="00465E7B"/>
    <w:rsid w:val="00465F90"/>
    <w:rsid w:val="00466211"/>
    <w:rsid w:val="0046636E"/>
    <w:rsid w:val="0046660F"/>
    <w:rsid w:val="00466631"/>
    <w:rsid w:val="004667B1"/>
    <w:rsid w:val="004667D5"/>
    <w:rsid w:val="004668F4"/>
    <w:rsid w:val="00466AF5"/>
    <w:rsid w:val="00466B75"/>
    <w:rsid w:val="00466D4D"/>
    <w:rsid w:val="00466E5B"/>
    <w:rsid w:val="00466FBB"/>
    <w:rsid w:val="00466FE3"/>
    <w:rsid w:val="004670BF"/>
    <w:rsid w:val="004670E8"/>
    <w:rsid w:val="004671B8"/>
    <w:rsid w:val="00467621"/>
    <w:rsid w:val="00467637"/>
    <w:rsid w:val="00467ADA"/>
    <w:rsid w:val="00467ADC"/>
    <w:rsid w:val="00467B75"/>
    <w:rsid w:val="00467CE6"/>
    <w:rsid w:val="00467CEE"/>
    <w:rsid w:val="00467D01"/>
    <w:rsid w:val="00467E6D"/>
    <w:rsid w:val="00467F9F"/>
    <w:rsid w:val="0047036D"/>
    <w:rsid w:val="00470618"/>
    <w:rsid w:val="004709CA"/>
    <w:rsid w:val="00470AC8"/>
    <w:rsid w:val="00470C5E"/>
    <w:rsid w:val="004711D8"/>
    <w:rsid w:val="004715DE"/>
    <w:rsid w:val="00471662"/>
    <w:rsid w:val="00471688"/>
    <w:rsid w:val="0047168D"/>
    <w:rsid w:val="00471805"/>
    <w:rsid w:val="00471807"/>
    <w:rsid w:val="004719E8"/>
    <w:rsid w:val="00471C17"/>
    <w:rsid w:val="00471F9A"/>
    <w:rsid w:val="00471FCC"/>
    <w:rsid w:val="00472004"/>
    <w:rsid w:val="00472212"/>
    <w:rsid w:val="00472382"/>
    <w:rsid w:val="004724B1"/>
    <w:rsid w:val="004728A8"/>
    <w:rsid w:val="00472E81"/>
    <w:rsid w:val="00472EAA"/>
    <w:rsid w:val="0047308F"/>
    <w:rsid w:val="00473130"/>
    <w:rsid w:val="004732DB"/>
    <w:rsid w:val="00473435"/>
    <w:rsid w:val="004734BF"/>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5846"/>
    <w:rsid w:val="0047605E"/>
    <w:rsid w:val="00476111"/>
    <w:rsid w:val="004761CE"/>
    <w:rsid w:val="004764CE"/>
    <w:rsid w:val="0047660B"/>
    <w:rsid w:val="00476971"/>
    <w:rsid w:val="00476FD4"/>
    <w:rsid w:val="00477037"/>
    <w:rsid w:val="004775E2"/>
    <w:rsid w:val="00477D11"/>
    <w:rsid w:val="00477D7B"/>
    <w:rsid w:val="00477E41"/>
    <w:rsid w:val="0048054D"/>
    <w:rsid w:val="00480634"/>
    <w:rsid w:val="00480ADE"/>
    <w:rsid w:val="00480D42"/>
    <w:rsid w:val="00480DB2"/>
    <w:rsid w:val="00481141"/>
    <w:rsid w:val="00481176"/>
    <w:rsid w:val="00481308"/>
    <w:rsid w:val="00481354"/>
    <w:rsid w:val="00481400"/>
    <w:rsid w:val="00482006"/>
    <w:rsid w:val="00482073"/>
    <w:rsid w:val="00482226"/>
    <w:rsid w:val="00482422"/>
    <w:rsid w:val="004824BD"/>
    <w:rsid w:val="004824ED"/>
    <w:rsid w:val="0048256B"/>
    <w:rsid w:val="004826EA"/>
    <w:rsid w:val="0048270C"/>
    <w:rsid w:val="00482747"/>
    <w:rsid w:val="004828BC"/>
    <w:rsid w:val="00482B48"/>
    <w:rsid w:val="00482CBE"/>
    <w:rsid w:val="00482CFC"/>
    <w:rsid w:val="00482D4F"/>
    <w:rsid w:val="00482DA8"/>
    <w:rsid w:val="004832D7"/>
    <w:rsid w:val="00483555"/>
    <w:rsid w:val="00483585"/>
    <w:rsid w:val="004835BE"/>
    <w:rsid w:val="00483938"/>
    <w:rsid w:val="0048397F"/>
    <w:rsid w:val="00483AB4"/>
    <w:rsid w:val="00483B0D"/>
    <w:rsid w:val="00483B3E"/>
    <w:rsid w:val="00483C8A"/>
    <w:rsid w:val="00483EDC"/>
    <w:rsid w:val="00483F4E"/>
    <w:rsid w:val="00484595"/>
    <w:rsid w:val="00484846"/>
    <w:rsid w:val="00484B11"/>
    <w:rsid w:val="00484BFB"/>
    <w:rsid w:val="00484CF2"/>
    <w:rsid w:val="00484D23"/>
    <w:rsid w:val="00484ED4"/>
    <w:rsid w:val="0048540E"/>
    <w:rsid w:val="0048540F"/>
    <w:rsid w:val="00485480"/>
    <w:rsid w:val="004854A8"/>
    <w:rsid w:val="004857E1"/>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624"/>
    <w:rsid w:val="00487822"/>
    <w:rsid w:val="00487A42"/>
    <w:rsid w:val="00487C8C"/>
    <w:rsid w:val="00487EA1"/>
    <w:rsid w:val="00487EE8"/>
    <w:rsid w:val="004900B5"/>
    <w:rsid w:val="00490148"/>
    <w:rsid w:val="00490414"/>
    <w:rsid w:val="004904AD"/>
    <w:rsid w:val="00490619"/>
    <w:rsid w:val="004906B9"/>
    <w:rsid w:val="00490717"/>
    <w:rsid w:val="00490E3C"/>
    <w:rsid w:val="004911C1"/>
    <w:rsid w:val="004911C2"/>
    <w:rsid w:val="004911E1"/>
    <w:rsid w:val="0049134C"/>
    <w:rsid w:val="0049140F"/>
    <w:rsid w:val="004915A3"/>
    <w:rsid w:val="00491A5F"/>
    <w:rsid w:val="00491BD8"/>
    <w:rsid w:val="00491DD8"/>
    <w:rsid w:val="00491F11"/>
    <w:rsid w:val="00492180"/>
    <w:rsid w:val="0049262B"/>
    <w:rsid w:val="00492737"/>
    <w:rsid w:val="004927AC"/>
    <w:rsid w:val="00492927"/>
    <w:rsid w:val="004929F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4FDF"/>
    <w:rsid w:val="00495027"/>
    <w:rsid w:val="00495192"/>
    <w:rsid w:val="00495344"/>
    <w:rsid w:val="0049534F"/>
    <w:rsid w:val="0049544E"/>
    <w:rsid w:val="0049552D"/>
    <w:rsid w:val="0049558F"/>
    <w:rsid w:val="004955DE"/>
    <w:rsid w:val="0049577A"/>
    <w:rsid w:val="00495885"/>
    <w:rsid w:val="004958A3"/>
    <w:rsid w:val="00495A03"/>
    <w:rsid w:val="00495B22"/>
    <w:rsid w:val="00495B2C"/>
    <w:rsid w:val="00495EE9"/>
    <w:rsid w:val="00496146"/>
    <w:rsid w:val="00496397"/>
    <w:rsid w:val="004963D8"/>
    <w:rsid w:val="00496750"/>
    <w:rsid w:val="004967BF"/>
    <w:rsid w:val="004968AC"/>
    <w:rsid w:val="00496AEA"/>
    <w:rsid w:val="00497184"/>
    <w:rsid w:val="00497213"/>
    <w:rsid w:val="004972B5"/>
    <w:rsid w:val="00497553"/>
    <w:rsid w:val="004975DF"/>
    <w:rsid w:val="00497A55"/>
    <w:rsid w:val="00497DA1"/>
    <w:rsid w:val="00497E91"/>
    <w:rsid w:val="004A00DF"/>
    <w:rsid w:val="004A01CF"/>
    <w:rsid w:val="004A031B"/>
    <w:rsid w:val="004A0639"/>
    <w:rsid w:val="004A0769"/>
    <w:rsid w:val="004A07B9"/>
    <w:rsid w:val="004A088D"/>
    <w:rsid w:val="004A0C86"/>
    <w:rsid w:val="004A1109"/>
    <w:rsid w:val="004A1166"/>
    <w:rsid w:val="004A1305"/>
    <w:rsid w:val="004A16F3"/>
    <w:rsid w:val="004A18C2"/>
    <w:rsid w:val="004A1971"/>
    <w:rsid w:val="004A1C3E"/>
    <w:rsid w:val="004A1CC1"/>
    <w:rsid w:val="004A1D34"/>
    <w:rsid w:val="004A1E0E"/>
    <w:rsid w:val="004A1EE1"/>
    <w:rsid w:val="004A1FC2"/>
    <w:rsid w:val="004A209A"/>
    <w:rsid w:val="004A223B"/>
    <w:rsid w:val="004A2CD1"/>
    <w:rsid w:val="004A30D2"/>
    <w:rsid w:val="004A31E8"/>
    <w:rsid w:val="004A34B6"/>
    <w:rsid w:val="004A35CC"/>
    <w:rsid w:val="004A3618"/>
    <w:rsid w:val="004A3638"/>
    <w:rsid w:val="004A36C5"/>
    <w:rsid w:val="004A374D"/>
    <w:rsid w:val="004A3A4F"/>
    <w:rsid w:val="004A3AE3"/>
    <w:rsid w:val="004A3B9A"/>
    <w:rsid w:val="004A3BE7"/>
    <w:rsid w:val="004A3BFE"/>
    <w:rsid w:val="004A3C44"/>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A0"/>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D59"/>
    <w:rsid w:val="004A7EAD"/>
    <w:rsid w:val="004B00AA"/>
    <w:rsid w:val="004B0436"/>
    <w:rsid w:val="004B05CC"/>
    <w:rsid w:val="004B06B0"/>
    <w:rsid w:val="004B080E"/>
    <w:rsid w:val="004B0A64"/>
    <w:rsid w:val="004B0BD4"/>
    <w:rsid w:val="004B11E7"/>
    <w:rsid w:val="004B136B"/>
    <w:rsid w:val="004B1417"/>
    <w:rsid w:val="004B193F"/>
    <w:rsid w:val="004B1EB1"/>
    <w:rsid w:val="004B1ECC"/>
    <w:rsid w:val="004B2153"/>
    <w:rsid w:val="004B239F"/>
    <w:rsid w:val="004B23A4"/>
    <w:rsid w:val="004B2794"/>
    <w:rsid w:val="004B27AB"/>
    <w:rsid w:val="004B2A7F"/>
    <w:rsid w:val="004B2CAC"/>
    <w:rsid w:val="004B2EB5"/>
    <w:rsid w:val="004B3188"/>
    <w:rsid w:val="004B31C2"/>
    <w:rsid w:val="004B36CD"/>
    <w:rsid w:val="004B3A62"/>
    <w:rsid w:val="004B3FAC"/>
    <w:rsid w:val="004B4013"/>
    <w:rsid w:val="004B4592"/>
    <w:rsid w:val="004B48B8"/>
    <w:rsid w:val="004B4D01"/>
    <w:rsid w:val="004B4E46"/>
    <w:rsid w:val="004B4FA8"/>
    <w:rsid w:val="004B506F"/>
    <w:rsid w:val="004B5100"/>
    <w:rsid w:val="004B514A"/>
    <w:rsid w:val="004B528F"/>
    <w:rsid w:val="004B52F7"/>
    <w:rsid w:val="004B53EA"/>
    <w:rsid w:val="004B5663"/>
    <w:rsid w:val="004B5A9F"/>
    <w:rsid w:val="004B5B25"/>
    <w:rsid w:val="004B5FC2"/>
    <w:rsid w:val="004B605A"/>
    <w:rsid w:val="004B6173"/>
    <w:rsid w:val="004B61E0"/>
    <w:rsid w:val="004B627B"/>
    <w:rsid w:val="004B63DF"/>
    <w:rsid w:val="004B6513"/>
    <w:rsid w:val="004B6620"/>
    <w:rsid w:val="004B67D1"/>
    <w:rsid w:val="004B69A8"/>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B7E49"/>
    <w:rsid w:val="004C0036"/>
    <w:rsid w:val="004C008D"/>
    <w:rsid w:val="004C0206"/>
    <w:rsid w:val="004C02B3"/>
    <w:rsid w:val="004C05B2"/>
    <w:rsid w:val="004C05F3"/>
    <w:rsid w:val="004C0CBB"/>
    <w:rsid w:val="004C0D2A"/>
    <w:rsid w:val="004C0E0A"/>
    <w:rsid w:val="004C1185"/>
    <w:rsid w:val="004C18A1"/>
    <w:rsid w:val="004C19EC"/>
    <w:rsid w:val="004C1A5B"/>
    <w:rsid w:val="004C1B4B"/>
    <w:rsid w:val="004C1D92"/>
    <w:rsid w:val="004C20D9"/>
    <w:rsid w:val="004C215A"/>
    <w:rsid w:val="004C224E"/>
    <w:rsid w:val="004C225B"/>
    <w:rsid w:val="004C2624"/>
    <w:rsid w:val="004C2688"/>
    <w:rsid w:val="004C27AA"/>
    <w:rsid w:val="004C28BD"/>
    <w:rsid w:val="004C2905"/>
    <w:rsid w:val="004C2A4B"/>
    <w:rsid w:val="004C2E97"/>
    <w:rsid w:val="004C2EE2"/>
    <w:rsid w:val="004C2FE3"/>
    <w:rsid w:val="004C3500"/>
    <w:rsid w:val="004C3566"/>
    <w:rsid w:val="004C3784"/>
    <w:rsid w:val="004C38A2"/>
    <w:rsid w:val="004C3CAF"/>
    <w:rsid w:val="004C3ED7"/>
    <w:rsid w:val="004C3F2A"/>
    <w:rsid w:val="004C3F82"/>
    <w:rsid w:val="004C4003"/>
    <w:rsid w:val="004C4310"/>
    <w:rsid w:val="004C43A1"/>
    <w:rsid w:val="004C43ED"/>
    <w:rsid w:val="004C45DB"/>
    <w:rsid w:val="004C48B2"/>
    <w:rsid w:val="004C4C24"/>
    <w:rsid w:val="004C4E8B"/>
    <w:rsid w:val="004C4F54"/>
    <w:rsid w:val="004C51B2"/>
    <w:rsid w:val="004C5237"/>
    <w:rsid w:val="004C52A7"/>
    <w:rsid w:val="004C546C"/>
    <w:rsid w:val="004C55B5"/>
    <w:rsid w:val="004C5721"/>
    <w:rsid w:val="004C572D"/>
    <w:rsid w:val="004C5DC8"/>
    <w:rsid w:val="004C5F35"/>
    <w:rsid w:val="004C60EA"/>
    <w:rsid w:val="004C60F2"/>
    <w:rsid w:val="004C6167"/>
    <w:rsid w:val="004C61AD"/>
    <w:rsid w:val="004C6320"/>
    <w:rsid w:val="004C63E0"/>
    <w:rsid w:val="004C6536"/>
    <w:rsid w:val="004C662F"/>
    <w:rsid w:val="004C6BDD"/>
    <w:rsid w:val="004C6D84"/>
    <w:rsid w:val="004C6DFF"/>
    <w:rsid w:val="004C7477"/>
    <w:rsid w:val="004C74DB"/>
    <w:rsid w:val="004C7720"/>
    <w:rsid w:val="004C77CB"/>
    <w:rsid w:val="004C785E"/>
    <w:rsid w:val="004C78BF"/>
    <w:rsid w:val="004C7A11"/>
    <w:rsid w:val="004C7C4A"/>
    <w:rsid w:val="004C7CF2"/>
    <w:rsid w:val="004C7D5F"/>
    <w:rsid w:val="004C7E3B"/>
    <w:rsid w:val="004C7F0E"/>
    <w:rsid w:val="004D0081"/>
    <w:rsid w:val="004D0218"/>
    <w:rsid w:val="004D0663"/>
    <w:rsid w:val="004D08C1"/>
    <w:rsid w:val="004D0902"/>
    <w:rsid w:val="004D0B7E"/>
    <w:rsid w:val="004D0C38"/>
    <w:rsid w:val="004D1118"/>
    <w:rsid w:val="004D1219"/>
    <w:rsid w:val="004D12D0"/>
    <w:rsid w:val="004D1624"/>
    <w:rsid w:val="004D1D28"/>
    <w:rsid w:val="004D1E57"/>
    <w:rsid w:val="004D1EB2"/>
    <w:rsid w:val="004D1EB7"/>
    <w:rsid w:val="004D20EA"/>
    <w:rsid w:val="004D233F"/>
    <w:rsid w:val="004D259F"/>
    <w:rsid w:val="004D28E8"/>
    <w:rsid w:val="004D2A1D"/>
    <w:rsid w:val="004D2C3A"/>
    <w:rsid w:val="004D2CE4"/>
    <w:rsid w:val="004D2DCA"/>
    <w:rsid w:val="004D2E7B"/>
    <w:rsid w:val="004D2E7D"/>
    <w:rsid w:val="004D2EE6"/>
    <w:rsid w:val="004D2FC8"/>
    <w:rsid w:val="004D2FF4"/>
    <w:rsid w:val="004D327D"/>
    <w:rsid w:val="004D342C"/>
    <w:rsid w:val="004D34DF"/>
    <w:rsid w:val="004D3512"/>
    <w:rsid w:val="004D35F8"/>
    <w:rsid w:val="004D42A4"/>
    <w:rsid w:val="004D434E"/>
    <w:rsid w:val="004D4695"/>
    <w:rsid w:val="004D46F0"/>
    <w:rsid w:val="004D472D"/>
    <w:rsid w:val="004D4730"/>
    <w:rsid w:val="004D490F"/>
    <w:rsid w:val="004D4A63"/>
    <w:rsid w:val="004D4BD6"/>
    <w:rsid w:val="004D4EFD"/>
    <w:rsid w:val="004D4FF9"/>
    <w:rsid w:val="004D5176"/>
    <w:rsid w:val="004D517E"/>
    <w:rsid w:val="004D519D"/>
    <w:rsid w:val="004D54D2"/>
    <w:rsid w:val="004D555B"/>
    <w:rsid w:val="004D5625"/>
    <w:rsid w:val="004D562C"/>
    <w:rsid w:val="004D56DB"/>
    <w:rsid w:val="004D5762"/>
    <w:rsid w:val="004D5902"/>
    <w:rsid w:val="004D5CBC"/>
    <w:rsid w:val="004D5D6E"/>
    <w:rsid w:val="004D5D7E"/>
    <w:rsid w:val="004D5E75"/>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961"/>
    <w:rsid w:val="004E0CE2"/>
    <w:rsid w:val="004E0E54"/>
    <w:rsid w:val="004E0ED0"/>
    <w:rsid w:val="004E0EF3"/>
    <w:rsid w:val="004E14DA"/>
    <w:rsid w:val="004E1620"/>
    <w:rsid w:val="004E165A"/>
    <w:rsid w:val="004E1724"/>
    <w:rsid w:val="004E186B"/>
    <w:rsid w:val="004E1C39"/>
    <w:rsid w:val="004E1F39"/>
    <w:rsid w:val="004E2440"/>
    <w:rsid w:val="004E2838"/>
    <w:rsid w:val="004E2F45"/>
    <w:rsid w:val="004E307A"/>
    <w:rsid w:val="004E314E"/>
    <w:rsid w:val="004E31A0"/>
    <w:rsid w:val="004E34C1"/>
    <w:rsid w:val="004E3625"/>
    <w:rsid w:val="004E375F"/>
    <w:rsid w:val="004E3860"/>
    <w:rsid w:val="004E3941"/>
    <w:rsid w:val="004E3B17"/>
    <w:rsid w:val="004E3B39"/>
    <w:rsid w:val="004E3B88"/>
    <w:rsid w:val="004E4376"/>
    <w:rsid w:val="004E4449"/>
    <w:rsid w:val="004E4499"/>
    <w:rsid w:val="004E460D"/>
    <w:rsid w:val="004E465B"/>
    <w:rsid w:val="004E4827"/>
    <w:rsid w:val="004E4E87"/>
    <w:rsid w:val="004E4E8C"/>
    <w:rsid w:val="004E4FB8"/>
    <w:rsid w:val="004E511E"/>
    <w:rsid w:val="004E5269"/>
    <w:rsid w:val="004E5272"/>
    <w:rsid w:val="004E53E3"/>
    <w:rsid w:val="004E5961"/>
    <w:rsid w:val="004E5A61"/>
    <w:rsid w:val="004E5C11"/>
    <w:rsid w:val="004E606B"/>
    <w:rsid w:val="004E606C"/>
    <w:rsid w:val="004E64BB"/>
    <w:rsid w:val="004E64F1"/>
    <w:rsid w:val="004E6674"/>
    <w:rsid w:val="004E66E5"/>
    <w:rsid w:val="004E6740"/>
    <w:rsid w:val="004E67B9"/>
    <w:rsid w:val="004E69E7"/>
    <w:rsid w:val="004E6B47"/>
    <w:rsid w:val="004E6D53"/>
    <w:rsid w:val="004E6D6C"/>
    <w:rsid w:val="004E6E62"/>
    <w:rsid w:val="004E6F35"/>
    <w:rsid w:val="004E759E"/>
    <w:rsid w:val="004E76DC"/>
    <w:rsid w:val="004E7966"/>
    <w:rsid w:val="004E7A3F"/>
    <w:rsid w:val="004E7AAA"/>
    <w:rsid w:val="004E7AD8"/>
    <w:rsid w:val="004E7B6E"/>
    <w:rsid w:val="004E7B97"/>
    <w:rsid w:val="004E7C17"/>
    <w:rsid w:val="004E7C2B"/>
    <w:rsid w:val="004E7EA3"/>
    <w:rsid w:val="004F0033"/>
    <w:rsid w:val="004F0069"/>
    <w:rsid w:val="004F01EA"/>
    <w:rsid w:val="004F02C0"/>
    <w:rsid w:val="004F0443"/>
    <w:rsid w:val="004F0855"/>
    <w:rsid w:val="004F0A14"/>
    <w:rsid w:val="004F0F74"/>
    <w:rsid w:val="004F10C9"/>
    <w:rsid w:val="004F1324"/>
    <w:rsid w:val="004F14ED"/>
    <w:rsid w:val="004F15F0"/>
    <w:rsid w:val="004F1773"/>
    <w:rsid w:val="004F183D"/>
    <w:rsid w:val="004F1902"/>
    <w:rsid w:val="004F1C47"/>
    <w:rsid w:val="004F1FD7"/>
    <w:rsid w:val="004F2377"/>
    <w:rsid w:val="004F2403"/>
    <w:rsid w:val="004F2412"/>
    <w:rsid w:val="004F2445"/>
    <w:rsid w:val="004F24DF"/>
    <w:rsid w:val="004F2617"/>
    <w:rsid w:val="004F2924"/>
    <w:rsid w:val="004F2A06"/>
    <w:rsid w:val="004F2A75"/>
    <w:rsid w:val="004F2E65"/>
    <w:rsid w:val="004F3198"/>
    <w:rsid w:val="004F31CD"/>
    <w:rsid w:val="004F3266"/>
    <w:rsid w:val="004F33B9"/>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1CF"/>
    <w:rsid w:val="004F6739"/>
    <w:rsid w:val="004F6795"/>
    <w:rsid w:val="004F6822"/>
    <w:rsid w:val="004F6CEF"/>
    <w:rsid w:val="004F6FED"/>
    <w:rsid w:val="004F709E"/>
    <w:rsid w:val="004F72E2"/>
    <w:rsid w:val="004F7537"/>
    <w:rsid w:val="004F7597"/>
    <w:rsid w:val="004F76BA"/>
    <w:rsid w:val="004F7747"/>
    <w:rsid w:val="004F7903"/>
    <w:rsid w:val="004F7A8C"/>
    <w:rsid w:val="005000CF"/>
    <w:rsid w:val="005001BE"/>
    <w:rsid w:val="0050049B"/>
    <w:rsid w:val="0050064C"/>
    <w:rsid w:val="00500744"/>
    <w:rsid w:val="00500848"/>
    <w:rsid w:val="005008EC"/>
    <w:rsid w:val="00500A48"/>
    <w:rsid w:val="00500CA6"/>
    <w:rsid w:val="00500DF5"/>
    <w:rsid w:val="00500E13"/>
    <w:rsid w:val="00500E40"/>
    <w:rsid w:val="00500E8B"/>
    <w:rsid w:val="00501026"/>
    <w:rsid w:val="005011B9"/>
    <w:rsid w:val="00501280"/>
    <w:rsid w:val="005012D4"/>
    <w:rsid w:val="005012E5"/>
    <w:rsid w:val="005013C6"/>
    <w:rsid w:val="0050145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798"/>
    <w:rsid w:val="0050382D"/>
    <w:rsid w:val="0050383A"/>
    <w:rsid w:val="00503891"/>
    <w:rsid w:val="00503E3A"/>
    <w:rsid w:val="00503E86"/>
    <w:rsid w:val="00503ED5"/>
    <w:rsid w:val="0050413B"/>
    <w:rsid w:val="00504165"/>
    <w:rsid w:val="005041FD"/>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65"/>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304"/>
    <w:rsid w:val="00510985"/>
    <w:rsid w:val="00510F0E"/>
    <w:rsid w:val="00510F51"/>
    <w:rsid w:val="00511025"/>
    <w:rsid w:val="00511231"/>
    <w:rsid w:val="0051136D"/>
    <w:rsid w:val="005113E8"/>
    <w:rsid w:val="005113ED"/>
    <w:rsid w:val="0051154A"/>
    <w:rsid w:val="00511576"/>
    <w:rsid w:val="00511600"/>
    <w:rsid w:val="005119A7"/>
    <w:rsid w:val="00511BC3"/>
    <w:rsid w:val="00511F35"/>
    <w:rsid w:val="0051221A"/>
    <w:rsid w:val="0051224C"/>
    <w:rsid w:val="0051225F"/>
    <w:rsid w:val="005123C6"/>
    <w:rsid w:val="005124E9"/>
    <w:rsid w:val="005125A9"/>
    <w:rsid w:val="0051279C"/>
    <w:rsid w:val="005127EE"/>
    <w:rsid w:val="00512A2C"/>
    <w:rsid w:val="00512B0A"/>
    <w:rsid w:val="00512C2B"/>
    <w:rsid w:val="00512F06"/>
    <w:rsid w:val="00512F8E"/>
    <w:rsid w:val="005135A0"/>
    <w:rsid w:val="005136F1"/>
    <w:rsid w:val="0051393A"/>
    <w:rsid w:val="00513A95"/>
    <w:rsid w:val="00513D0C"/>
    <w:rsid w:val="00513E70"/>
    <w:rsid w:val="00513F08"/>
    <w:rsid w:val="00513FC4"/>
    <w:rsid w:val="00514025"/>
    <w:rsid w:val="005143E9"/>
    <w:rsid w:val="0051459D"/>
    <w:rsid w:val="00514678"/>
    <w:rsid w:val="005148E0"/>
    <w:rsid w:val="00514A29"/>
    <w:rsid w:val="00514FC7"/>
    <w:rsid w:val="00514FF2"/>
    <w:rsid w:val="0051564A"/>
    <w:rsid w:val="00515879"/>
    <w:rsid w:val="00515AED"/>
    <w:rsid w:val="00515C2A"/>
    <w:rsid w:val="00515D20"/>
    <w:rsid w:val="00515E31"/>
    <w:rsid w:val="00515EA9"/>
    <w:rsid w:val="00515F68"/>
    <w:rsid w:val="00515FCC"/>
    <w:rsid w:val="005164EF"/>
    <w:rsid w:val="0051651A"/>
    <w:rsid w:val="005165F0"/>
    <w:rsid w:val="0051682F"/>
    <w:rsid w:val="005168E2"/>
    <w:rsid w:val="005169DD"/>
    <w:rsid w:val="00516A5D"/>
    <w:rsid w:val="00516B42"/>
    <w:rsid w:val="00516BFE"/>
    <w:rsid w:val="00516EF1"/>
    <w:rsid w:val="00516F51"/>
    <w:rsid w:val="005173A3"/>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E85"/>
    <w:rsid w:val="00520F4F"/>
    <w:rsid w:val="00520F8A"/>
    <w:rsid w:val="0052115C"/>
    <w:rsid w:val="00521760"/>
    <w:rsid w:val="005218E7"/>
    <w:rsid w:val="00521A24"/>
    <w:rsid w:val="00521A94"/>
    <w:rsid w:val="00521E6F"/>
    <w:rsid w:val="005220B7"/>
    <w:rsid w:val="005222AD"/>
    <w:rsid w:val="005224B4"/>
    <w:rsid w:val="00522557"/>
    <w:rsid w:val="0052262F"/>
    <w:rsid w:val="0052285C"/>
    <w:rsid w:val="005228BC"/>
    <w:rsid w:val="00522A9C"/>
    <w:rsid w:val="00522C49"/>
    <w:rsid w:val="005231BD"/>
    <w:rsid w:val="00523354"/>
    <w:rsid w:val="0052351A"/>
    <w:rsid w:val="00523574"/>
    <w:rsid w:val="00523677"/>
    <w:rsid w:val="005238BD"/>
    <w:rsid w:val="005238F3"/>
    <w:rsid w:val="00523A46"/>
    <w:rsid w:val="00523A53"/>
    <w:rsid w:val="00523B12"/>
    <w:rsid w:val="00523B27"/>
    <w:rsid w:val="00523C2C"/>
    <w:rsid w:val="00523C2E"/>
    <w:rsid w:val="00523CCA"/>
    <w:rsid w:val="00523CF6"/>
    <w:rsid w:val="00523E2F"/>
    <w:rsid w:val="005244DE"/>
    <w:rsid w:val="005244E8"/>
    <w:rsid w:val="0052456A"/>
    <w:rsid w:val="005248EC"/>
    <w:rsid w:val="005249EA"/>
    <w:rsid w:val="005249EB"/>
    <w:rsid w:val="00524D54"/>
    <w:rsid w:val="00524E3A"/>
    <w:rsid w:val="00524F3C"/>
    <w:rsid w:val="00524FC9"/>
    <w:rsid w:val="00525142"/>
    <w:rsid w:val="005255BD"/>
    <w:rsid w:val="0052560B"/>
    <w:rsid w:val="0052567D"/>
    <w:rsid w:val="005256C5"/>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1D4"/>
    <w:rsid w:val="00527266"/>
    <w:rsid w:val="005277CC"/>
    <w:rsid w:val="00527D5F"/>
    <w:rsid w:val="00527D90"/>
    <w:rsid w:val="00527D96"/>
    <w:rsid w:val="00527DA7"/>
    <w:rsid w:val="00527F94"/>
    <w:rsid w:val="0053004F"/>
    <w:rsid w:val="0053018C"/>
    <w:rsid w:val="00530563"/>
    <w:rsid w:val="00530577"/>
    <w:rsid w:val="0053068D"/>
    <w:rsid w:val="00530693"/>
    <w:rsid w:val="0053069C"/>
    <w:rsid w:val="00530703"/>
    <w:rsid w:val="00530926"/>
    <w:rsid w:val="00530B12"/>
    <w:rsid w:val="00530BC8"/>
    <w:rsid w:val="005310EA"/>
    <w:rsid w:val="00531332"/>
    <w:rsid w:val="0053184F"/>
    <w:rsid w:val="00531CCA"/>
    <w:rsid w:val="00531D56"/>
    <w:rsid w:val="00531ECD"/>
    <w:rsid w:val="00531EE4"/>
    <w:rsid w:val="00531EEA"/>
    <w:rsid w:val="00531FE6"/>
    <w:rsid w:val="0053200F"/>
    <w:rsid w:val="0053233D"/>
    <w:rsid w:val="00532361"/>
    <w:rsid w:val="00532371"/>
    <w:rsid w:val="005324C5"/>
    <w:rsid w:val="00532511"/>
    <w:rsid w:val="00532690"/>
    <w:rsid w:val="0053284E"/>
    <w:rsid w:val="00532962"/>
    <w:rsid w:val="00532B81"/>
    <w:rsid w:val="00532BDC"/>
    <w:rsid w:val="00532EB8"/>
    <w:rsid w:val="0053337F"/>
    <w:rsid w:val="0053359D"/>
    <w:rsid w:val="005336C8"/>
    <w:rsid w:val="00533836"/>
    <w:rsid w:val="00533A5C"/>
    <w:rsid w:val="00533E3C"/>
    <w:rsid w:val="00533FD7"/>
    <w:rsid w:val="005340DC"/>
    <w:rsid w:val="005341BA"/>
    <w:rsid w:val="00534461"/>
    <w:rsid w:val="005344D5"/>
    <w:rsid w:val="0053476B"/>
    <w:rsid w:val="005347E4"/>
    <w:rsid w:val="0053484D"/>
    <w:rsid w:val="0053497D"/>
    <w:rsid w:val="00534C62"/>
    <w:rsid w:val="00534F73"/>
    <w:rsid w:val="005350DE"/>
    <w:rsid w:val="005351B4"/>
    <w:rsid w:val="005356DE"/>
    <w:rsid w:val="005357CC"/>
    <w:rsid w:val="005358A8"/>
    <w:rsid w:val="00535DE8"/>
    <w:rsid w:val="00535DF8"/>
    <w:rsid w:val="00536322"/>
    <w:rsid w:val="005363C2"/>
    <w:rsid w:val="00536603"/>
    <w:rsid w:val="005368F6"/>
    <w:rsid w:val="00536A2B"/>
    <w:rsid w:val="00536AAB"/>
    <w:rsid w:val="00536E33"/>
    <w:rsid w:val="00536FF4"/>
    <w:rsid w:val="005370AD"/>
    <w:rsid w:val="005375A2"/>
    <w:rsid w:val="00540155"/>
    <w:rsid w:val="00540433"/>
    <w:rsid w:val="00540537"/>
    <w:rsid w:val="0054078D"/>
    <w:rsid w:val="00540BB1"/>
    <w:rsid w:val="00540C66"/>
    <w:rsid w:val="00540D5C"/>
    <w:rsid w:val="005410BB"/>
    <w:rsid w:val="005410FD"/>
    <w:rsid w:val="0054144D"/>
    <w:rsid w:val="00541451"/>
    <w:rsid w:val="00541480"/>
    <w:rsid w:val="005417B4"/>
    <w:rsid w:val="00541B38"/>
    <w:rsid w:val="00541CA1"/>
    <w:rsid w:val="005420B5"/>
    <w:rsid w:val="00542513"/>
    <w:rsid w:val="005426BD"/>
    <w:rsid w:val="005427F0"/>
    <w:rsid w:val="00542826"/>
    <w:rsid w:val="00542833"/>
    <w:rsid w:val="00542BD6"/>
    <w:rsid w:val="00542D75"/>
    <w:rsid w:val="00542F8F"/>
    <w:rsid w:val="0054368A"/>
    <w:rsid w:val="005438CF"/>
    <w:rsid w:val="00543A25"/>
    <w:rsid w:val="00543ABD"/>
    <w:rsid w:val="00543F5F"/>
    <w:rsid w:val="0054456B"/>
    <w:rsid w:val="00544641"/>
    <w:rsid w:val="005446E5"/>
    <w:rsid w:val="00544753"/>
    <w:rsid w:val="00544D9E"/>
    <w:rsid w:val="0054575C"/>
    <w:rsid w:val="00545802"/>
    <w:rsid w:val="005458BC"/>
    <w:rsid w:val="00545A89"/>
    <w:rsid w:val="00545B33"/>
    <w:rsid w:val="00545CF8"/>
    <w:rsid w:val="00545D0D"/>
    <w:rsid w:val="00545E19"/>
    <w:rsid w:val="00545EA7"/>
    <w:rsid w:val="00545FF9"/>
    <w:rsid w:val="00546088"/>
    <w:rsid w:val="005463C5"/>
    <w:rsid w:val="00546811"/>
    <w:rsid w:val="00546997"/>
    <w:rsid w:val="00546B6B"/>
    <w:rsid w:val="00546C3C"/>
    <w:rsid w:val="00546CDF"/>
    <w:rsid w:val="00546E8C"/>
    <w:rsid w:val="0054743F"/>
    <w:rsid w:val="005474F2"/>
    <w:rsid w:val="005475B7"/>
    <w:rsid w:val="005476B5"/>
    <w:rsid w:val="00547732"/>
    <w:rsid w:val="005478A8"/>
    <w:rsid w:val="00547A1E"/>
    <w:rsid w:val="00547A85"/>
    <w:rsid w:val="00547AFD"/>
    <w:rsid w:val="00547C5D"/>
    <w:rsid w:val="00547CB7"/>
    <w:rsid w:val="00547CDD"/>
    <w:rsid w:val="00547CF9"/>
    <w:rsid w:val="00547E4E"/>
    <w:rsid w:val="00547E9B"/>
    <w:rsid w:val="005500FD"/>
    <w:rsid w:val="0055016B"/>
    <w:rsid w:val="005501EB"/>
    <w:rsid w:val="00550203"/>
    <w:rsid w:val="005504CA"/>
    <w:rsid w:val="0055067D"/>
    <w:rsid w:val="005506F7"/>
    <w:rsid w:val="00550772"/>
    <w:rsid w:val="00550916"/>
    <w:rsid w:val="00550B21"/>
    <w:rsid w:val="00550D05"/>
    <w:rsid w:val="00550E15"/>
    <w:rsid w:val="00550EE7"/>
    <w:rsid w:val="0055116D"/>
    <w:rsid w:val="00551178"/>
    <w:rsid w:val="0055126A"/>
    <w:rsid w:val="005514AA"/>
    <w:rsid w:val="00551575"/>
    <w:rsid w:val="00551850"/>
    <w:rsid w:val="00551920"/>
    <w:rsid w:val="00551A8B"/>
    <w:rsid w:val="00551C31"/>
    <w:rsid w:val="00551DBD"/>
    <w:rsid w:val="00551EC4"/>
    <w:rsid w:val="00551EFE"/>
    <w:rsid w:val="00551FBE"/>
    <w:rsid w:val="00551FC1"/>
    <w:rsid w:val="00552028"/>
    <w:rsid w:val="005520BE"/>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3DD"/>
    <w:rsid w:val="0055357A"/>
    <w:rsid w:val="00553611"/>
    <w:rsid w:val="0055375B"/>
    <w:rsid w:val="0055376D"/>
    <w:rsid w:val="00553804"/>
    <w:rsid w:val="005538DD"/>
    <w:rsid w:val="00553993"/>
    <w:rsid w:val="005539EC"/>
    <w:rsid w:val="00553AFE"/>
    <w:rsid w:val="00553E97"/>
    <w:rsid w:val="0055410A"/>
    <w:rsid w:val="00554469"/>
    <w:rsid w:val="0055465D"/>
    <w:rsid w:val="0055492B"/>
    <w:rsid w:val="00554CD0"/>
    <w:rsid w:val="00554E1B"/>
    <w:rsid w:val="00555144"/>
    <w:rsid w:val="0055530B"/>
    <w:rsid w:val="00555470"/>
    <w:rsid w:val="005558A7"/>
    <w:rsid w:val="0055595B"/>
    <w:rsid w:val="00555AAD"/>
    <w:rsid w:val="00555CF1"/>
    <w:rsid w:val="00555E31"/>
    <w:rsid w:val="005561BF"/>
    <w:rsid w:val="0055624A"/>
    <w:rsid w:val="005563AF"/>
    <w:rsid w:val="005563C0"/>
    <w:rsid w:val="005565A0"/>
    <w:rsid w:val="00556A42"/>
    <w:rsid w:val="00556AD5"/>
    <w:rsid w:val="0055713F"/>
    <w:rsid w:val="005573D0"/>
    <w:rsid w:val="0055764E"/>
    <w:rsid w:val="00557E61"/>
    <w:rsid w:val="0056031A"/>
    <w:rsid w:val="005605E9"/>
    <w:rsid w:val="0056064B"/>
    <w:rsid w:val="00560695"/>
    <w:rsid w:val="00560AC0"/>
    <w:rsid w:val="00560BD9"/>
    <w:rsid w:val="00560D42"/>
    <w:rsid w:val="0056113E"/>
    <w:rsid w:val="005611A5"/>
    <w:rsid w:val="0056136B"/>
    <w:rsid w:val="0056138D"/>
    <w:rsid w:val="005615C6"/>
    <w:rsid w:val="00561608"/>
    <w:rsid w:val="00561677"/>
    <w:rsid w:val="00561711"/>
    <w:rsid w:val="0056177C"/>
    <w:rsid w:val="00561B94"/>
    <w:rsid w:val="00561E4F"/>
    <w:rsid w:val="00562267"/>
    <w:rsid w:val="00562313"/>
    <w:rsid w:val="0056272E"/>
    <w:rsid w:val="00562B76"/>
    <w:rsid w:val="00562C0A"/>
    <w:rsid w:val="00562FFF"/>
    <w:rsid w:val="005631BF"/>
    <w:rsid w:val="00563285"/>
    <w:rsid w:val="0056337A"/>
    <w:rsid w:val="00563967"/>
    <w:rsid w:val="00563AA9"/>
    <w:rsid w:val="00563C80"/>
    <w:rsid w:val="00563D46"/>
    <w:rsid w:val="00563D9D"/>
    <w:rsid w:val="00563E53"/>
    <w:rsid w:val="005642D7"/>
    <w:rsid w:val="0056444E"/>
    <w:rsid w:val="005647EC"/>
    <w:rsid w:val="0056480E"/>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675D4"/>
    <w:rsid w:val="00567ACD"/>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6E2"/>
    <w:rsid w:val="00571990"/>
    <w:rsid w:val="00571C6D"/>
    <w:rsid w:val="00571CE1"/>
    <w:rsid w:val="00571D0E"/>
    <w:rsid w:val="00571D4E"/>
    <w:rsid w:val="00571E50"/>
    <w:rsid w:val="0057225C"/>
    <w:rsid w:val="005722BD"/>
    <w:rsid w:val="00572571"/>
    <w:rsid w:val="00572669"/>
    <w:rsid w:val="005726E4"/>
    <w:rsid w:val="00572842"/>
    <w:rsid w:val="00572954"/>
    <w:rsid w:val="00572D99"/>
    <w:rsid w:val="005731AE"/>
    <w:rsid w:val="0057372E"/>
    <w:rsid w:val="005739C5"/>
    <w:rsid w:val="00573BAF"/>
    <w:rsid w:val="00573F64"/>
    <w:rsid w:val="00573F69"/>
    <w:rsid w:val="00573FFD"/>
    <w:rsid w:val="00574013"/>
    <w:rsid w:val="0057415B"/>
    <w:rsid w:val="00574196"/>
    <w:rsid w:val="005741C4"/>
    <w:rsid w:val="005741F9"/>
    <w:rsid w:val="0057430D"/>
    <w:rsid w:val="00574579"/>
    <w:rsid w:val="005745BF"/>
    <w:rsid w:val="005745D6"/>
    <w:rsid w:val="00574AC0"/>
    <w:rsid w:val="00574C6C"/>
    <w:rsid w:val="00574D22"/>
    <w:rsid w:val="00574D7F"/>
    <w:rsid w:val="00574E73"/>
    <w:rsid w:val="0057510D"/>
    <w:rsid w:val="00575267"/>
    <w:rsid w:val="0057528D"/>
    <w:rsid w:val="005752CE"/>
    <w:rsid w:val="005753A8"/>
    <w:rsid w:val="0057543E"/>
    <w:rsid w:val="0057545A"/>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5D0"/>
    <w:rsid w:val="005776FA"/>
    <w:rsid w:val="00577712"/>
    <w:rsid w:val="00577962"/>
    <w:rsid w:val="00577A54"/>
    <w:rsid w:val="00577CA7"/>
    <w:rsid w:val="00577E07"/>
    <w:rsid w:val="00577ED4"/>
    <w:rsid w:val="00580658"/>
    <w:rsid w:val="00580664"/>
    <w:rsid w:val="00580932"/>
    <w:rsid w:val="00580965"/>
    <w:rsid w:val="0058103E"/>
    <w:rsid w:val="005810A6"/>
    <w:rsid w:val="0058118E"/>
    <w:rsid w:val="005811BF"/>
    <w:rsid w:val="00581362"/>
    <w:rsid w:val="0058154F"/>
    <w:rsid w:val="00581A98"/>
    <w:rsid w:val="00581B64"/>
    <w:rsid w:val="00581C88"/>
    <w:rsid w:val="00581FAC"/>
    <w:rsid w:val="0058223F"/>
    <w:rsid w:val="00582306"/>
    <w:rsid w:val="00582996"/>
    <w:rsid w:val="00582C94"/>
    <w:rsid w:val="00582E46"/>
    <w:rsid w:val="0058309C"/>
    <w:rsid w:val="00583210"/>
    <w:rsid w:val="00583552"/>
    <w:rsid w:val="005835B1"/>
    <w:rsid w:val="00583897"/>
    <w:rsid w:val="0058390E"/>
    <w:rsid w:val="00583B6D"/>
    <w:rsid w:val="00583BE1"/>
    <w:rsid w:val="00583F63"/>
    <w:rsid w:val="00583FA5"/>
    <w:rsid w:val="00584259"/>
    <w:rsid w:val="0058438A"/>
    <w:rsid w:val="0058440D"/>
    <w:rsid w:val="00584414"/>
    <w:rsid w:val="00584459"/>
    <w:rsid w:val="00584487"/>
    <w:rsid w:val="00584494"/>
    <w:rsid w:val="0058473A"/>
    <w:rsid w:val="0058476A"/>
    <w:rsid w:val="005847E3"/>
    <w:rsid w:val="0058488A"/>
    <w:rsid w:val="005848B5"/>
    <w:rsid w:val="00584A2D"/>
    <w:rsid w:val="00584BCE"/>
    <w:rsid w:val="00584D11"/>
    <w:rsid w:val="00584DFB"/>
    <w:rsid w:val="00585367"/>
    <w:rsid w:val="005853F2"/>
    <w:rsid w:val="005855AF"/>
    <w:rsid w:val="005856CB"/>
    <w:rsid w:val="005859A1"/>
    <w:rsid w:val="005859DB"/>
    <w:rsid w:val="00585A19"/>
    <w:rsid w:val="00585AD7"/>
    <w:rsid w:val="00585D06"/>
    <w:rsid w:val="00585E23"/>
    <w:rsid w:val="00585F26"/>
    <w:rsid w:val="00585F8C"/>
    <w:rsid w:val="0058608F"/>
    <w:rsid w:val="00586180"/>
    <w:rsid w:val="00586210"/>
    <w:rsid w:val="005862B6"/>
    <w:rsid w:val="0058637E"/>
    <w:rsid w:val="005863DB"/>
    <w:rsid w:val="005864CC"/>
    <w:rsid w:val="005865B2"/>
    <w:rsid w:val="005865D5"/>
    <w:rsid w:val="00586680"/>
    <w:rsid w:val="00586734"/>
    <w:rsid w:val="00586735"/>
    <w:rsid w:val="00586B31"/>
    <w:rsid w:val="00586CDA"/>
    <w:rsid w:val="00586EA6"/>
    <w:rsid w:val="00586EDE"/>
    <w:rsid w:val="00586F61"/>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C16"/>
    <w:rsid w:val="00590D02"/>
    <w:rsid w:val="00590EAF"/>
    <w:rsid w:val="005913A2"/>
    <w:rsid w:val="005913C5"/>
    <w:rsid w:val="00591547"/>
    <w:rsid w:val="0059172F"/>
    <w:rsid w:val="005918EF"/>
    <w:rsid w:val="00591BCB"/>
    <w:rsid w:val="00591EB2"/>
    <w:rsid w:val="00591EC3"/>
    <w:rsid w:val="00592007"/>
    <w:rsid w:val="00592207"/>
    <w:rsid w:val="005924A2"/>
    <w:rsid w:val="0059267F"/>
    <w:rsid w:val="005926F4"/>
    <w:rsid w:val="0059290B"/>
    <w:rsid w:val="00592F8A"/>
    <w:rsid w:val="00592FFD"/>
    <w:rsid w:val="0059310C"/>
    <w:rsid w:val="0059328A"/>
    <w:rsid w:val="0059333C"/>
    <w:rsid w:val="005934CA"/>
    <w:rsid w:val="005935AC"/>
    <w:rsid w:val="005935DB"/>
    <w:rsid w:val="005935E4"/>
    <w:rsid w:val="00593600"/>
    <w:rsid w:val="00593805"/>
    <w:rsid w:val="0059388D"/>
    <w:rsid w:val="00593B8B"/>
    <w:rsid w:val="00593C83"/>
    <w:rsid w:val="00593E57"/>
    <w:rsid w:val="00594126"/>
    <w:rsid w:val="005944C3"/>
    <w:rsid w:val="005945F3"/>
    <w:rsid w:val="005947B0"/>
    <w:rsid w:val="0059499D"/>
    <w:rsid w:val="00594A2B"/>
    <w:rsid w:val="00594D76"/>
    <w:rsid w:val="00594E4D"/>
    <w:rsid w:val="00594F08"/>
    <w:rsid w:val="005950C8"/>
    <w:rsid w:val="0059524A"/>
    <w:rsid w:val="005952D7"/>
    <w:rsid w:val="0059589C"/>
    <w:rsid w:val="005958B3"/>
    <w:rsid w:val="005958DD"/>
    <w:rsid w:val="0059595A"/>
    <w:rsid w:val="00595A34"/>
    <w:rsid w:val="00595ADD"/>
    <w:rsid w:val="00595B23"/>
    <w:rsid w:val="00595B3F"/>
    <w:rsid w:val="00595B9E"/>
    <w:rsid w:val="00595EA0"/>
    <w:rsid w:val="00595ED6"/>
    <w:rsid w:val="00595FAD"/>
    <w:rsid w:val="00596312"/>
    <w:rsid w:val="00596384"/>
    <w:rsid w:val="0059666F"/>
    <w:rsid w:val="00596688"/>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1C3"/>
    <w:rsid w:val="005A1382"/>
    <w:rsid w:val="005A1419"/>
    <w:rsid w:val="005A1422"/>
    <w:rsid w:val="005A15DA"/>
    <w:rsid w:val="005A15FF"/>
    <w:rsid w:val="005A16D7"/>
    <w:rsid w:val="005A17DE"/>
    <w:rsid w:val="005A182F"/>
    <w:rsid w:val="005A18EF"/>
    <w:rsid w:val="005A1C89"/>
    <w:rsid w:val="005A1DEA"/>
    <w:rsid w:val="005A1FE0"/>
    <w:rsid w:val="005A2032"/>
    <w:rsid w:val="005A20C1"/>
    <w:rsid w:val="005A20DE"/>
    <w:rsid w:val="005A2104"/>
    <w:rsid w:val="005A2137"/>
    <w:rsid w:val="005A2138"/>
    <w:rsid w:val="005A236C"/>
    <w:rsid w:val="005A256B"/>
    <w:rsid w:val="005A2673"/>
    <w:rsid w:val="005A272F"/>
    <w:rsid w:val="005A2839"/>
    <w:rsid w:val="005A28A4"/>
    <w:rsid w:val="005A2A63"/>
    <w:rsid w:val="005A2BD3"/>
    <w:rsid w:val="005A2BDF"/>
    <w:rsid w:val="005A3080"/>
    <w:rsid w:val="005A30D9"/>
    <w:rsid w:val="005A3122"/>
    <w:rsid w:val="005A3385"/>
    <w:rsid w:val="005A33B5"/>
    <w:rsid w:val="005A3405"/>
    <w:rsid w:val="005A3754"/>
    <w:rsid w:val="005A3A25"/>
    <w:rsid w:val="005A3AD7"/>
    <w:rsid w:val="005A3F16"/>
    <w:rsid w:val="005A40B6"/>
    <w:rsid w:val="005A43E2"/>
    <w:rsid w:val="005A45C7"/>
    <w:rsid w:val="005A4602"/>
    <w:rsid w:val="005A46A1"/>
    <w:rsid w:val="005A4831"/>
    <w:rsid w:val="005A4DDD"/>
    <w:rsid w:val="005A4E30"/>
    <w:rsid w:val="005A4F5C"/>
    <w:rsid w:val="005A501E"/>
    <w:rsid w:val="005A56B8"/>
    <w:rsid w:val="005A58FF"/>
    <w:rsid w:val="005A5926"/>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3AA"/>
    <w:rsid w:val="005B0504"/>
    <w:rsid w:val="005B0575"/>
    <w:rsid w:val="005B0633"/>
    <w:rsid w:val="005B064C"/>
    <w:rsid w:val="005B082D"/>
    <w:rsid w:val="005B09F4"/>
    <w:rsid w:val="005B0E00"/>
    <w:rsid w:val="005B0F4F"/>
    <w:rsid w:val="005B0FD1"/>
    <w:rsid w:val="005B10FE"/>
    <w:rsid w:val="005B1176"/>
    <w:rsid w:val="005B119B"/>
    <w:rsid w:val="005B1297"/>
    <w:rsid w:val="005B1449"/>
    <w:rsid w:val="005B1899"/>
    <w:rsid w:val="005B1957"/>
    <w:rsid w:val="005B1B5F"/>
    <w:rsid w:val="005B20A4"/>
    <w:rsid w:val="005B2469"/>
    <w:rsid w:val="005B24CB"/>
    <w:rsid w:val="005B27AF"/>
    <w:rsid w:val="005B296F"/>
    <w:rsid w:val="005B2BD3"/>
    <w:rsid w:val="005B2BD4"/>
    <w:rsid w:val="005B2EA3"/>
    <w:rsid w:val="005B30FE"/>
    <w:rsid w:val="005B3364"/>
    <w:rsid w:val="005B3975"/>
    <w:rsid w:val="005B3A80"/>
    <w:rsid w:val="005B3C3A"/>
    <w:rsid w:val="005B45E4"/>
    <w:rsid w:val="005B4644"/>
    <w:rsid w:val="005B47E6"/>
    <w:rsid w:val="005B483F"/>
    <w:rsid w:val="005B48DD"/>
    <w:rsid w:val="005B4CB5"/>
    <w:rsid w:val="005B4EDC"/>
    <w:rsid w:val="005B547F"/>
    <w:rsid w:val="005B56B6"/>
    <w:rsid w:val="005B592D"/>
    <w:rsid w:val="005B597F"/>
    <w:rsid w:val="005B5A03"/>
    <w:rsid w:val="005B5A91"/>
    <w:rsid w:val="005B5B3F"/>
    <w:rsid w:val="005B5B4F"/>
    <w:rsid w:val="005B5BB6"/>
    <w:rsid w:val="005B5C2C"/>
    <w:rsid w:val="005B5CB1"/>
    <w:rsid w:val="005B60A5"/>
    <w:rsid w:val="005B60EB"/>
    <w:rsid w:val="005B6101"/>
    <w:rsid w:val="005B634E"/>
    <w:rsid w:val="005B65D2"/>
    <w:rsid w:val="005B6664"/>
    <w:rsid w:val="005B6F52"/>
    <w:rsid w:val="005B70B0"/>
    <w:rsid w:val="005B71CA"/>
    <w:rsid w:val="005B72BD"/>
    <w:rsid w:val="005B75EA"/>
    <w:rsid w:val="005B760E"/>
    <w:rsid w:val="005B7703"/>
    <w:rsid w:val="005B78FA"/>
    <w:rsid w:val="005B7EB5"/>
    <w:rsid w:val="005B7EF2"/>
    <w:rsid w:val="005B7FD3"/>
    <w:rsid w:val="005C0092"/>
    <w:rsid w:val="005C01F4"/>
    <w:rsid w:val="005C01FE"/>
    <w:rsid w:val="005C04A5"/>
    <w:rsid w:val="005C0655"/>
    <w:rsid w:val="005C09A1"/>
    <w:rsid w:val="005C09CC"/>
    <w:rsid w:val="005C0D9D"/>
    <w:rsid w:val="005C104B"/>
    <w:rsid w:val="005C12C5"/>
    <w:rsid w:val="005C1D48"/>
    <w:rsid w:val="005C1E59"/>
    <w:rsid w:val="005C2244"/>
    <w:rsid w:val="005C224C"/>
    <w:rsid w:val="005C2408"/>
    <w:rsid w:val="005C24B3"/>
    <w:rsid w:val="005C2538"/>
    <w:rsid w:val="005C2722"/>
    <w:rsid w:val="005C279F"/>
    <w:rsid w:val="005C2826"/>
    <w:rsid w:val="005C2984"/>
    <w:rsid w:val="005C2A00"/>
    <w:rsid w:val="005C2ACB"/>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97B"/>
    <w:rsid w:val="005C5C09"/>
    <w:rsid w:val="005C5EAD"/>
    <w:rsid w:val="005C5F6C"/>
    <w:rsid w:val="005C60FB"/>
    <w:rsid w:val="005C62BB"/>
    <w:rsid w:val="005C645A"/>
    <w:rsid w:val="005C693C"/>
    <w:rsid w:val="005C6A80"/>
    <w:rsid w:val="005C6CA9"/>
    <w:rsid w:val="005C6D33"/>
    <w:rsid w:val="005C6EE6"/>
    <w:rsid w:val="005C6FFD"/>
    <w:rsid w:val="005C7137"/>
    <w:rsid w:val="005C71C8"/>
    <w:rsid w:val="005C736B"/>
    <w:rsid w:val="005C7415"/>
    <w:rsid w:val="005C74C6"/>
    <w:rsid w:val="005C75CE"/>
    <w:rsid w:val="005C76C3"/>
    <w:rsid w:val="005C7BF0"/>
    <w:rsid w:val="005C7E74"/>
    <w:rsid w:val="005D0364"/>
    <w:rsid w:val="005D03C0"/>
    <w:rsid w:val="005D13A0"/>
    <w:rsid w:val="005D13C5"/>
    <w:rsid w:val="005D13E4"/>
    <w:rsid w:val="005D143A"/>
    <w:rsid w:val="005D151D"/>
    <w:rsid w:val="005D16E7"/>
    <w:rsid w:val="005D175A"/>
    <w:rsid w:val="005D17C7"/>
    <w:rsid w:val="005D18B0"/>
    <w:rsid w:val="005D1AEF"/>
    <w:rsid w:val="005D1C78"/>
    <w:rsid w:val="005D2E8C"/>
    <w:rsid w:val="005D32D8"/>
    <w:rsid w:val="005D357D"/>
    <w:rsid w:val="005D3A1B"/>
    <w:rsid w:val="005D3B27"/>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71D"/>
    <w:rsid w:val="005D58DE"/>
    <w:rsid w:val="005D5E34"/>
    <w:rsid w:val="005D5E6A"/>
    <w:rsid w:val="005D5FB8"/>
    <w:rsid w:val="005D607B"/>
    <w:rsid w:val="005D63DB"/>
    <w:rsid w:val="005D6518"/>
    <w:rsid w:val="005D67D1"/>
    <w:rsid w:val="005D6985"/>
    <w:rsid w:val="005D6ADB"/>
    <w:rsid w:val="005D6F13"/>
    <w:rsid w:val="005D6FD5"/>
    <w:rsid w:val="005D7194"/>
    <w:rsid w:val="005D7561"/>
    <w:rsid w:val="005D7736"/>
    <w:rsid w:val="005D77F7"/>
    <w:rsid w:val="005D77FB"/>
    <w:rsid w:val="005D7CFF"/>
    <w:rsid w:val="005D7D00"/>
    <w:rsid w:val="005D7E1D"/>
    <w:rsid w:val="005D7F46"/>
    <w:rsid w:val="005D7F4E"/>
    <w:rsid w:val="005E0274"/>
    <w:rsid w:val="005E0355"/>
    <w:rsid w:val="005E0546"/>
    <w:rsid w:val="005E061B"/>
    <w:rsid w:val="005E070C"/>
    <w:rsid w:val="005E0754"/>
    <w:rsid w:val="005E081E"/>
    <w:rsid w:val="005E091C"/>
    <w:rsid w:val="005E0B4F"/>
    <w:rsid w:val="005E0D27"/>
    <w:rsid w:val="005E0D64"/>
    <w:rsid w:val="005E0F2A"/>
    <w:rsid w:val="005E0F33"/>
    <w:rsid w:val="005E0F6C"/>
    <w:rsid w:val="005E10B9"/>
    <w:rsid w:val="005E17BB"/>
    <w:rsid w:val="005E1966"/>
    <w:rsid w:val="005E1AB9"/>
    <w:rsid w:val="005E1DCD"/>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4F78"/>
    <w:rsid w:val="005E4F84"/>
    <w:rsid w:val="005E5031"/>
    <w:rsid w:val="005E5061"/>
    <w:rsid w:val="005E5112"/>
    <w:rsid w:val="005E5302"/>
    <w:rsid w:val="005E5445"/>
    <w:rsid w:val="005E553F"/>
    <w:rsid w:val="005E5713"/>
    <w:rsid w:val="005E57B0"/>
    <w:rsid w:val="005E5977"/>
    <w:rsid w:val="005E598C"/>
    <w:rsid w:val="005E5BB3"/>
    <w:rsid w:val="005E5C8A"/>
    <w:rsid w:val="005E5EB1"/>
    <w:rsid w:val="005E610C"/>
    <w:rsid w:val="005E6175"/>
    <w:rsid w:val="005E61CB"/>
    <w:rsid w:val="005E62A4"/>
    <w:rsid w:val="005E6417"/>
    <w:rsid w:val="005E6992"/>
    <w:rsid w:val="005E7196"/>
    <w:rsid w:val="005E72D6"/>
    <w:rsid w:val="005E75F2"/>
    <w:rsid w:val="005E7825"/>
    <w:rsid w:val="005E7870"/>
    <w:rsid w:val="005E7D3C"/>
    <w:rsid w:val="005E7FD1"/>
    <w:rsid w:val="005F00D6"/>
    <w:rsid w:val="005F01B7"/>
    <w:rsid w:val="005F0464"/>
    <w:rsid w:val="005F0663"/>
    <w:rsid w:val="005F06F8"/>
    <w:rsid w:val="005F082B"/>
    <w:rsid w:val="005F08B5"/>
    <w:rsid w:val="005F08E4"/>
    <w:rsid w:val="005F0C1A"/>
    <w:rsid w:val="005F0D17"/>
    <w:rsid w:val="005F0D49"/>
    <w:rsid w:val="005F11C5"/>
    <w:rsid w:val="005F1219"/>
    <w:rsid w:val="005F13F1"/>
    <w:rsid w:val="005F16AC"/>
    <w:rsid w:val="005F1774"/>
    <w:rsid w:val="005F17E6"/>
    <w:rsid w:val="005F1969"/>
    <w:rsid w:val="005F19CA"/>
    <w:rsid w:val="005F1B64"/>
    <w:rsid w:val="005F1BA0"/>
    <w:rsid w:val="005F1F28"/>
    <w:rsid w:val="005F205A"/>
    <w:rsid w:val="005F247E"/>
    <w:rsid w:val="005F24B7"/>
    <w:rsid w:val="005F28E5"/>
    <w:rsid w:val="005F2929"/>
    <w:rsid w:val="005F2A09"/>
    <w:rsid w:val="005F2A2B"/>
    <w:rsid w:val="005F2B38"/>
    <w:rsid w:val="005F2B75"/>
    <w:rsid w:val="005F2CE3"/>
    <w:rsid w:val="005F2D17"/>
    <w:rsid w:val="005F2D5D"/>
    <w:rsid w:val="005F2F2C"/>
    <w:rsid w:val="005F379D"/>
    <w:rsid w:val="005F3823"/>
    <w:rsid w:val="005F38DD"/>
    <w:rsid w:val="005F3D2A"/>
    <w:rsid w:val="005F3D56"/>
    <w:rsid w:val="005F3DF2"/>
    <w:rsid w:val="005F3FF5"/>
    <w:rsid w:val="005F422C"/>
    <w:rsid w:val="005F43D3"/>
    <w:rsid w:val="005F4445"/>
    <w:rsid w:val="005F4566"/>
    <w:rsid w:val="005F49EF"/>
    <w:rsid w:val="005F4A7F"/>
    <w:rsid w:val="005F4F6F"/>
    <w:rsid w:val="005F50A7"/>
    <w:rsid w:val="005F5102"/>
    <w:rsid w:val="005F5130"/>
    <w:rsid w:val="005F52FF"/>
    <w:rsid w:val="005F590A"/>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8DF"/>
    <w:rsid w:val="006019D2"/>
    <w:rsid w:val="00601BAB"/>
    <w:rsid w:val="00601BD6"/>
    <w:rsid w:val="00601E66"/>
    <w:rsid w:val="00601ECC"/>
    <w:rsid w:val="00601F9F"/>
    <w:rsid w:val="00602142"/>
    <w:rsid w:val="0060217E"/>
    <w:rsid w:val="006021A7"/>
    <w:rsid w:val="00602749"/>
    <w:rsid w:val="006029E7"/>
    <w:rsid w:val="00602B3A"/>
    <w:rsid w:val="00602B67"/>
    <w:rsid w:val="0060316D"/>
    <w:rsid w:val="00603180"/>
    <w:rsid w:val="0060331A"/>
    <w:rsid w:val="006033D7"/>
    <w:rsid w:val="00603435"/>
    <w:rsid w:val="00603BED"/>
    <w:rsid w:val="00604090"/>
    <w:rsid w:val="00604118"/>
    <w:rsid w:val="006042C2"/>
    <w:rsid w:val="006043E9"/>
    <w:rsid w:val="006047D6"/>
    <w:rsid w:val="00604850"/>
    <w:rsid w:val="00604AE2"/>
    <w:rsid w:val="00604F8C"/>
    <w:rsid w:val="00605157"/>
    <w:rsid w:val="00605198"/>
    <w:rsid w:val="00605258"/>
    <w:rsid w:val="006052B0"/>
    <w:rsid w:val="00605339"/>
    <w:rsid w:val="0060549B"/>
    <w:rsid w:val="006054E0"/>
    <w:rsid w:val="00605ACA"/>
    <w:rsid w:val="00605AE1"/>
    <w:rsid w:val="00605B63"/>
    <w:rsid w:val="00605D08"/>
    <w:rsid w:val="00606132"/>
    <w:rsid w:val="0060648E"/>
    <w:rsid w:val="006064BB"/>
    <w:rsid w:val="0060673F"/>
    <w:rsid w:val="0060686B"/>
    <w:rsid w:val="006068F6"/>
    <w:rsid w:val="00606D87"/>
    <w:rsid w:val="0060779A"/>
    <w:rsid w:val="00607E28"/>
    <w:rsid w:val="00610172"/>
    <w:rsid w:val="006101F5"/>
    <w:rsid w:val="006104E3"/>
    <w:rsid w:val="006109D4"/>
    <w:rsid w:val="00610B2E"/>
    <w:rsid w:val="00610C5C"/>
    <w:rsid w:val="00611076"/>
    <w:rsid w:val="006110C7"/>
    <w:rsid w:val="0061115A"/>
    <w:rsid w:val="00611346"/>
    <w:rsid w:val="00611452"/>
    <w:rsid w:val="006114BF"/>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3F82"/>
    <w:rsid w:val="00614497"/>
    <w:rsid w:val="006146E0"/>
    <w:rsid w:val="006149DE"/>
    <w:rsid w:val="00614F53"/>
    <w:rsid w:val="00615001"/>
    <w:rsid w:val="006150CB"/>
    <w:rsid w:val="0061533C"/>
    <w:rsid w:val="006153F9"/>
    <w:rsid w:val="00615503"/>
    <w:rsid w:val="006155D8"/>
    <w:rsid w:val="0061592B"/>
    <w:rsid w:val="00615AE2"/>
    <w:rsid w:val="00615B24"/>
    <w:rsid w:val="00615C90"/>
    <w:rsid w:val="0061628F"/>
    <w:rsid w:val="00616308"/>
    <w:rsid w:val="006163EE"/>
    <w:rsid w:val="0061667F"/>
    <w:rsid w:val="00616B10"/>
    <w:rsid w:val="00617400"/>
    <w:rsid w:val="0061744A"/>
    <w:rsid w:val="00617502"/>
    <w:rsid w:val="006178B1"/>
    <w:rsid w:val="00617C68"/>
    <w:rsid w:val="00617D39"/>
    <w:rsid w:val="00617FFC"/>
    <w:rsid w:val="006201E1"/>
    <w:rsid w:val="006202F3"/>
    <w:rsid w:val="006206EA"/>
    <w:rsid w:val="00620747"/>
    <w:rsid w:val="00620824"/>
    <w:rsid w:val="00620972"/>
    <w:rsid w:val="00620A2D"/>
    <w:rsid w:val="00620CAE"/>
    <w:rsid w:val="00620DCA"/>
    <w:rsid w:val="00620FBE"/>
    <w:rsid w:val="006212CA"/>
    <w:rsid w:val="006217B0"/>
    <w:rsid w:val="00621F73"/>
    <w:rsid w:val="0062207F"/>
    <w:rsid w:val="00622431"/>
    <w:rsid w:val="00622725"/>
    <w:rsid w:val="006229D0"/>
    <w:rsid w:val="00622C12"/>
    <w:rsid w:val="0062319C"/>
    <w:rsid w:val="00623255"/>
    <w:rsid w:val="006233C7"/>
    <w:rsid w:val="00623732"/>
    <w:rsid w:val="006238C2"/>
    <w:rsid w:val="0062397C"/>
    <w:rsid w:val="006239D3"/>
    <w:rsid w:val="00623AB3"/>
    <w:rsid w:val="00623AC3"/>
    <w:rsid w:val="00623D2D"/>
    <w:rsid w:val="006243E4"/>
    <w:rsid w:val="0062482A"/>
    <w:rsid w:val="00624830"/>
    <w:rsid w:val="00624BBA"/>
    <w:rsid w:val="00624FAA"/>
    <w:rsid w:val="006252FE"/>
    <w:rsid w:val="0062540C"/>
    <w:rsid w:val="00625665"/>
    <w:rsid w:val="00625687"/>
    <w:rsid w:val="006259FD"/>
    <w:rsid w:val="00625A21"/>
    <w:rsid w:val="00625AEB"/>
    <w:rsid w:val="00625D98"/>
    <w:rsid w:val="00625F90"/>
    <w:rsid w:val="00626373"/>
    <w:rsid w:val="006264E9"/>
    <w:rsid w:val="006265EC"/>
    <w:rsid w:val="00626623"/>
    <w:rsid w:val="0062675E"/>
    <w:rsid w:val="00626773"/>
    <w:rsid w:val="006268B2"/>
    <w:rsid w:val="00626936"/>
    <w:rsid w:val="00626BD1"/>
    <w:rsid w:val="00626DB1"/>
    <w:rsid w:val="0062708D"/>
    <w:rsid w:val="006270DB"/>
    <w:rsid w:val="006270FA"/>
    <w:rsid w:val="006272FA"/>
    <w:rsid w:val="00627376"/>
    <w:rsid w:val="006275B5"/>
    <w:rsid w:val="00627650"/>
    <w:rsid w:val="00627654"/>
    <w:rsid w:val="00627689"/>
    <w:rsid w:val="00627DB4"/>
    <w:rsid w:val="00627F19"/>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BA5"/>
    <w:rsid w:val="00631C5D"/>
    <w:rsid w:val="00631D3A"/>
    <w:rsid w:val="00631E55"/>
    <w:rsid w:val="00631F07"/>
    <w:rsid w:val="00631FBE"/>
    <w:rsid w:val="00632046"/>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784"/>
    <w:rsid w:val="0063490E"/>
    <w:rsid w:val="00634986"/>
    <w:rsid w:val="00634A21"/>
    <w:rsid w:val="00634B21"/>
    <w:rsid w:val="00634D91"/>
    <w:rsid w:val="006351DD"/>
    <w:rsid w:val="00635348"/>
    <w:rsid w:val="006353CE"/>
    <w:rsid w:val="00635553"/>
    <w:rsid w:val="00635B5E"/>
    <w:rsid w:val="00635DCB"/>
    <w:rsid w:val="006363A9"/>
    <w:rsid w:val="006364B5"/>
    <w:rsid w:val="0063657D"/>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57"/>
    <w:rsid w:val="00640273"/>
    <w:rsid w:val="00640321"/>
    <w:rsid w:val="00640565"/>
    <w:rsid w:val="00640727"/>
    <w:rsid w:val="00640843"/>
    <w:rsid w:val="00640880"/>
    <w:rsid w:val="00640A20"/>
    <w:rsid w:val="00640D44"/>
    <w:rsid w:val="00640E26"/>
    <w:rsid w:val="00640FB3"/>
    <w:rsid w:val="00641079"/>
    <w:rsid w:val="0064140F"/>
    <w:rsid w:val="0064144E"/>
    <w:rsid w:val="00641510"/>
    <w:rsid w:val="006415C8"/>
    <w:rsid w:val="006419A2"/>
    <w:rsid w:val="00641B8D"/>
    <w:rsid w:val="00641C2A"/>
    <w:rsid w:val="00641CE9"/>
    <w:rsid w:val="00642026"/>
    <w:rsid w:val="006420D1"/>
    <w:rsid w:val="00642167"/>
    <w:rsid w:val="00642169"/>
    <w:rsid w:val="0064238A"/>
    <w:rsid w:val="006425B5"/>
    <w:rsid w:val="006427D4"/>
    <w:rsid w:val="0064282D"/>
    <w:rsid w:val="006428FE"/>
    <w:rsid w:val="00642A5E"/>
    <w:rsid w:val="00642AB5"/>
    <w:rsid w:val="00642B3B"/>
    <w:rsid w:val="00642BB9"/>
    <w:rsid w:val="00642C34"/>
    <w:rsid w:val="00642DF0"/>
    <w:rsid w:val="00642EDD"/>
    <w:rsid w:val="00642EE1"/>
    <w:rsid w:val="00643082"/>
    <w:rsid w:val="00643140"/>
    <w:rsid w:val="00643325"/>
    <w:rsid w:val="006433C4"/>
    <w:rsid w:val="006435B3"/>
    <w:rsid w:val="006435F5"/>
    <w:rsid w:val="00643B4D"/>
    <w:rsid w:val="0064411E"/>
    <w:rsid w:val="006441D9"/>
    <w:rsid w:val="00644453"/>
    <w:rsid w:val="0064494C"/>
    <w:rsid w:val="00644AD0"/>
    <w:rsid w:val="00644B73"/>
    <w:rsid w:val="00644F00"/>
    <w:rsid w:val="00644FAC"/>
    <w:rsid w:val="00644FBE"/>
    <w:rsid w:val="0064527D"/>
    <w:rsid w:val="006454BD"/>
    <w:rsid w:val="006458EF"/>
    <w:rsid w:val="00645A7A"/>
    <w:rsid w:val="00645B8D"/>
    <w:rsid w:val="00645CEE"/>
    <w:rsid w:val="00645E95"/>
    <w:rsid w:val="00645F66"/>
    <w:rsid w:val="00646132"/>
    <w:rsid w:val="0064637A"/>
    <w:rsid w:val="00646447"/>
    <w:rsid w:val="006464C1"/>
    <w:rsid w:val="006464D1"/>
    <w:rsid w:val="00646B8C"/>
    <w:rsid w:val="00646BCC"/>
    <w:rsid w:val="00646D2B"/>
    <w:rsid w:val="00646DA8"/>
    <w:rsid w:val="00646DA9"/>
    <w:rsid w:val="00646E2B"/>
    <w:rsid w:val="00647122"/>
    <w:rsid w:val="0064736D"/>
    <w:rsid w:val="00647416"/>
    <w:rsid w:val="0064767F"/>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06D"/>
    <w:rsid w:val="00651465"/>
    <w:rsid w:val="006516DE"/>
    <w:rsid w:val="00651B01"/>
    <w:rsid w:val="00651C83"/>
    <w:rsid w:val="00651CFD"/>
    <w:rsid w:val="00651D4F"/>
    <w:rsid w:val="00651D9C"/>
    <w:rsid w:val="006521A2"/>
    <w:rsid w:val="006521A5"/>
    <w:rsid w:val="00652454"/>
    <w:rsid w:val="0065255B"/>
    <w:rsid w:val="006526FD"/>
    <w:rsid w:val="00652762"/>
    <w:rsid w:val="00652A68"/>
    <w:rsid w:val="00652A8D"/>
    <w:rsid w:val="00652B11"/>
    <w:rsid w:val="00652DAB"/>
    <w:rsid w:val="00652F92"/>
    <w:rsid w:val="00652FBB"/>
    <w:rsid w:val="006532D3"/>
    <w:rsid w:val="00653345"/>
    <w:rsid w:val="006538E8"/>
    <w:rsid w:val="00653A64"/>
    <w:rsid w:val="00653ADF"/>
    <w:rsid w:val="00653C96"/>
    <w:rsid w:val="00653E89"/>
    <w:rsid w:val="0065412C"/>
    <w:rsid w:val="006541B0"/>
    <w:rsid w:val="006541B5"/>
    <w:rsid w:val="006542BC"/>
    <w:rsid w:val="006543DB"/>
    <w:rsid w:val="0065470C"/>
    <w:rsid w:val="006548A6"/>
    <w:rsid w:val="00654B1C"/>
    <w:rsid w:val="00654CDE"/>
    <w:rsid w:val="00654E16"/>
    <w:rsid w:val="006551A2"/>
    <w:rsid w:val="006553A3"/>
    <w:rsid w:val="00655445"/>
    <w:rsid w:val="00655487"/>
    <w:rsid w:val="006554A1"/>
    <w:rsid w:val="00655620"/>
    <w:rsid w:val="0065567E"/>
    <w:rsid w:val="00655A33"/>
    <w:rsid w:val="00655D38"/>
    <w:rsid w:val="006568EA"/>
    <w:rsid w:val="006569FC"/>
    <w:rsid w:val="00656B26"/>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57F2F"/>
    <w:rsid w:val="00660021"/>
    <w:rsid w:val="006602DB"/>
    <w:rsid w:val="00660347"/>
    <w:rsid w:val="00660391"/>
    <w:rsid w:val="006608B3"/>
    <w:rsid w:val="006608F9"/>
    <w:rsid w:val="00660CCE"/>
    <w:rsid w:val="00660D4D"/>
    <w:rsid w:val="00661064"/>
    <w:rsid w:val="00661078"/>
    <w:rsid w:val="0066139A"/>
    <w:rsid w:val="006613F9"/>
    <w:rsid w:val="00661487"/>
    <w:rsid w:val="0066183F"/>
    <w:rsid w:val="006618AE"/>
    <w:rsid w:val="00661BAC"/>
    <w:rsid w:val="00661C66"/>
    <w:rsid w:val="00661D89"/>
    <w:rsid w:val="00662151"/>
    <w:rsid w:val="0066215E"/>
    <w:rsid w:val="006623F5"/>
    <w:rsid w:val="00662454"/>
    <w:rsid w:val="0066253C"/>
    <w:rsid w:val="0066293D"/>
    <w:rsid w:val="00662BD0"/>
    <w:rsid w:val="00662E4A"/>
    <w:rsid w:val="00662F88"/>
    <w:rsid w:val="0066300C"/>
    <w:rsid w:val="00663112"/>
    <w:rsid w:val="00663395"/>
    <w:rsid w:val="00663478"/>
    <w:rsid w:val="006634B2"/>
    <w:rsid w:val="006636B8"/>
    <w:rsid w:val="00663999"/>
    <w:rsid w:val="00663B15"/>
    <w:rsid w:val="00663BE5"/>
    <w:rsid w:val="00663E78"/>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4DD6"/>
    <w:rsid w:val="00665042"/>
    <w:rsid w:val="00665054"/>
    <w:rsid w:val="00665075"/>
    <w:rsid w:val="0066524F"/>
    <w:rsid w:val="00665565"/>
    <w:rsid w:val="006656FD"/>
    <w:rsid w:val="0066571B"/>
    <w:rsid w:val="006658EE"/>
    <w:rsid w:val="00665C87"/>
    <w:rsid w:val="00665DB7"/>
    <w:rsid w:val="00665FA7"/>
    <w:rsid w:val="00666064"/>
    <w:rsid w:val="006662A7"/>
    <w:rsid w:val="006663C4"/>
    <w:rsid w:val="006663D5"/>
    <w:rsid w:val="0066664A"/>
    <w:rsid w:val="006668DD"/>
    <w:rsid w:val="00666C46"/>
    <w:rsid w:val="00666FD3"/>
    <w:rsid w:val="00667A49"/>
    <w:rsid w:val="00667B37"/>
    <w:rsid w:val="00667E54"/>
    <w:rsid w:val="0067003B"/>
    <w:rsid w:val="00670400"/>
    <w:rsid w:val="006705A6"/>
    <w:rsid w:val="00670782"/>
    <w:rsid w:val="006707EB"/>
    <w:rsid w:val="006708D8"/>
    <w:rsid w:val="00670AD4"/>
    <w:rsid w:val="00670B99"/>
    <w:rsid w:val="00670C15"/>
    <w:rsid w:val="00670C2D"/>
    <w:rsid w:val="00670D32"/>
    <w:rsid w:val="00670E34"/>
    <w:rsid w:val="00670E40"/>
    <w:rsid w:val="00670E55"/>
    <w:rsid w:val="00671386"/>
    <w:rsid w:val="006714BC"/>
    <w:rsid w:val="006714F8"/>
    <w:rsid w:val="00671504"/>
    <w:rsid w:val="00671623"/>
    <w:rsid w:val="0067187B"/>
    <w:rsid w:val="00671AAB"/>
    <w:rsid w:val="00671AF9"/>
    <w:rsid w:val="00671BFD"/>
    <w:rsid w:val="00671F4C"/>
    <w:rsid w:val="00672402"/>
    <w:rsid w:val="0067251A"/>
    <w:rsid w:val="00672553"/>
    <w:rsid w:val="0067264F"/>
    <w:rsid w:val="00672660"/>
    <w:rsid w:val="006726EE"/>
    <w:rsid w:val="00672705"/>
    <w:rsid w:val="00672746"/>
    <w:rsid w:val="0067295B"/>
    <w:rsid w:val="00672A82"/>
    <w:rsid w:val="00672AEB"/>
    <w:rsid w:val="00672F9C"/>
    <w:rsid w:val="00673026"/>
    <w:rsid w:val="006735D6"/>
    <w:rsid w:val="0067384F"/>
    <w:rsid w:val="00673C0E"/>
    <w:rsid w:val="00673C73"/>
    <w:rsid w:val="00673E15"/>
    <w:rsid w:val="00673FBF"/>
    <w:rsid w:val="00674090"/>
    <w:rsid w:val="00674301"/>
    <w:rsid w:val="00674514"/>
    <w:rsid w:val="006745D1"/>
    <w:rsid w:val="00674E6D"/>
    <w:rsid w:val="00674F1B"/>
    <w:rsid w:val="00674F8E"/>
    <w:rsid w:val="006752C1"/>
    <w:rsid w:val="006752C4"/>
    <w:rsid w:val="00675424"/>
    <w:rsid w:val="006754A5"/>
    <w:rsid w:val="006755DD"/>
    <w:rsid w:val="00675640"/>
    <w:rsid w:val="006757C7"/>
    <w:rsid w:val="00675827"/>
    <w:rsid w:val="0067589D"/>
    <w:rsid w:val="00675CBE"/>
    <w:rsid w:val="00676091"/>
    <w:rsid w:val="006760DD"/>
    <w:rsid w:val="00676303"/>
    <w:rsid w:val="00676921"/>
    <w:rsid w:val="00676BED"/>
    <w:rsid w:val="00676CF2"/>
    <w:rsid w:val="00677075"/>
    <w:rsid w:val="0067740E"/>
    <w:rsid w:val="00677569"/>
    <w:rsid w:val="006776F2"/>
    <w:rsid w:val="00677BBF"/>
    <w:rsid w:val="00677FA2"/>
    <w:rsid w:val="006800B9"/>
    <w:rsid w:val="006801C6"/>
    <w:rsid w:val="006803EF"/>
    <w:rsid w:val="00680741"/>
    <w:rsid w:val="00680A8F"/>
    <w:rsid w:val="00680D4F"/>
    <w:rsid w:val="00680D8C"/>
    <w:rsid w:val="00680E2F"/>
    <w:rsid w:val="00680F71"/>
    <w:rsid w:val="00680F77"/>
    <w:rsid w:val="0068104F"/>
    <w:rsid w:val="0068113C"/>
    <w:rsid w:val="0068126A"/>
    <w:rsid w:val="00681582"/>
    <w:rsid w:val="006815AD"/>
    <w:rsid w:val="006817D4"/>
    <w:rsid w:val="00681862"/>
    <w:rsid w:val="006818A9"/>
    <w:rsid w:val="00681B21"/>
    <w:rsid w:val="00681B22"/>
    <w:rsid w:val="00681B91"/>
    <w:rsid w:val="00681BCA"/>
    <w:rsid w:val="00681D41"/>
    <w:rsid w:val="00681E0E"/>
    <w:rsid w:val="00682257"/>
    <w:rsid w:val="00682318"/>
    <w:rsid w:val="006825BD"/>
    <w:rsid w:val="0068267D"/>
    <w:rsid w:val="00682746"/>
    <w:rsid w:val="006828D8"/>
    <w:rsid w:val="0068298B"/>
    <w:rsid w:val="006834C5"/>
    <w:rsid w:val="0068367D"/>
    <w:rsid w:val="00683882"/>
    <w:rsid w:val="00683960"/>
    <w:rsid w:val="00683B52"/>
    <w:rsid w:val="00683C55"/>
    <w:rsid w:val="006842A4"/>
    <w:rsid w:val="006843FB"/>
    <w:rsid w:val="0068452D"/>
    <w:rsid w:val="0068452F"/>
    <w:rsid w:val="00684627"/>
    <w:rsid w:val="0068469C"/>
    <w:rsid w:val="00684726"/>
    <w:rsid w:val="006847CC"/>
    <w:rsid w:val="006847CF"/>
    <w:rsid w:val="00684A52"/>
    <w:rsid w:val="00684BAD"/>
    <w:rsid w:val="00684C0B"/>
    <w:rsid w:val="00684ED6"/>
    <w:rsid w:val="00685354"/>
    <w:rsid w:val="0068553F"/>
    <w:rsid w:val="0068591F"/>
    <w:rsid w:val="0068592D"/>
    <w:rsid w:val="006859A7"/>
    <w:rsid w:val="006859FF"/>
    <w:rsid w:val="00685B5E"/>
    <w:rsid w:val="00685E75"/>
    <w:rsid w:val="00686029"/>
    <w:rsid w:val="0068602D"/>
    <w:rsid w:val="0068618F"/>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8E0"/>
    <w:rsid w:val="0069092D"/>
    <w:rsid w:val="00690F7C"/>
    <w:rsid w:val="006910E5"/>
    <w:rsid w:val="0069119E"/>
    <w:rsid w:val="006911EC"/>
    <w:rsid w:val="00691241"/>
    <w:rsid w:val="006914B6"/>
    <w:rsid w:val="0069166B"/>
    <w:rsid w:val="0069183E"/>
    <w:rsid w:val="00691993"/>
    <w:rsid w:val="00691A88"/>
    <w:rsid w:val="00691BFE"/>
    <w:rsid w:val="00691D21"/>
    <w:rsid w:val="00691DC2"/>
    <w:rsid w:val="00691EBB"/>
    <w:rsid w:val="006920BE"/>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C75"/>
    <w:rsid w:val="00693D03"/>
    <w:rsid w:val="00693EC6"/>
    <w:rsid w:val="0069400F"/>
    <w:rsid w:val="00694374"/>
    <w:rsid w:val="006943DB"/>
    <w:rsid w:val="00694507"/>
    <w:rsid w:val="006946E9"/>
    <w:rsid w:val="00694769"/>
    <w:rsid w:val="00694A28"/>
    <w:rsid w:val="00694CA4"/>
    <w:rsid w:val="00694D17"/>
    <w:rsid w:val="00694EDA"/>
    <w:rsid w:val="00694EF2"/>
    <w:rsid w:val="00694FD2"/>
    <w:rsid w:val="00695051"/>
    <w:rsid w:val="006953BA"/>
    <w:rsid w:val="006959F4"/>
    <w:rsid w:val="00695AD6"/>
    <w:rsid w:val="0069640E"/>
    <w:rsid w:val="00696500"/>
    <w:rsid w:val="0069652B"/>
    <w:rsid w:val="006966F1"/>
    <w:rsid w:val="0069682B"/>
    <w:rsid w:val="0069694C"/>
    <w:rsid w:val="00696979"/>
    <w:rsid w:val="00696997"/>
    <w:rsid w:val="00696A85"/>
    <w:rsid w:val="00696DA0"/>
    <w:rsid w:val="00696F09"/>
    <w:rsid w:val="00696F1E"/>
    <w:rsid w:val="00696F55"/>
    <w:rsid w:val="006971E2"/>
    <w:rsid w:val="0069725C"/>
    <w:rsid w:val="0069729A"/>
    <w:rsid w:val="006973C6"/>
    <w:rsid w:val="0069763D"/>
    <w:rsid w:val="0069788C"/>
    <w:rsid w:val="00697994"/>
    <w:rsid w:val="006979A8"/>
    <w:rsid w:val="00697C32"/>
    <w:rsid w:val="00697EF3"/>
    <w:rsid w:val="006A0192"/>
    <w:rsid w:val="006A026D"/>
    <w:rsid w:val="006A034B"/>
    <w:rsid w:val="006A0427"/>
    <w:rsid w:val="006A04C5"/>
    <w:rsid w:val="006A0686"/>
    <w:rsid w:val="006A06F4"/>
    <w:rsid w:val="006A09E7"/>
    <w:rsid w:val="006A0A3E"/>
    <w:rsid w:val="006A0AF3"/>
    <w:rsid w:val="006A0D20"/>
    <w:rsid w:val="006A0F83"/>
    <w:rsid w:val="006A106A"/>
    <w:rsid w:val="006A11D0"/>
    <w:rsid w:val="006A11D6"/>
    <w:rsid w:val="006A1232"/>
    <w:rsid w:val="006A1406"/>
    <w:rsid w:val="006A14A7"/>
    <w:rsid w:val="006A15FA"/>
    <w:rsid w:val="006A199D"/>
    <w:rsid w:val="006A1AC6"/>
    <w:rsid w:val="006A1EFF"/>
    <w:rsid w:val="006A1FB4"/>
    <w:rsid w:val="006A1FBD"/>
    <w:rsid w:val="006A2041"/>
    <w:rsid w:val="006A21B8"/>
    <w:rsid w:val="006A2616"/>
    <w:rsid w:val="006A274D"/>
    <w:rsid w:val="006A287B"/>
    <w:rsid w:val="006A2954"/>
    <w:rsid w:val="006A2C77"/>
    <w:rsid w:val="006A2DB8"/>
    <w:rsid w:val="006A3302"/>
    <w:rsid w:val="006A3563"/>
    <w:rsid w:val="006A35D0"/>
    <w:rsid w:val="006A36BD"/>
    <w:rsid w:val="006A36C2"/>
    <w:rsid w:val="006A3B6B"/>
    <w:rsid w:val="006A3CED"/>
    <w:rsid w:val="006A4206"/>
    <w:rsid w:val="006A43AA"/>
    <w:rsid w:val="006A44C0"/>
    <w:rsid w:val="006A46EE"/>
    <w:rsid w:val="006A4753"/>
    <w:rsid w:val="006A4872"/>
    <w:rsid w:val="006A48BF"/>
    <w:rsid w:val="006A4E53"/>
    <w:rsid w:val="006A514E"/>
    <w:rsid w:val="006A5349"/>
    <w:rsid w:val="006A5928"/>
    <w:rsid w:val="006A59FA"/>
    <w:rsid w:val="006A5B05"/>
    <w:rsid w:val="006A5BF1"/>
    <w:rsid w:val="006A5CC6"/>
    <w:rsid w:val="006A5D71"/>
    <w:rsid w:val="006A5EDB"/>
    <w:rsid w:val="006A5F57"/>
    <w:rsid w:val="006A6081"/>
    <w:rsid w:val="006A624C"/>
    <w:rsid w:val="006A64C5"/>
    <w:rsid w:val="006A65A5"/>
    <w:rsid w:val="006A6955"/>
    <w:rsid w:val="006A6A8F"/>
    <w:rsid w:val="006A6B9D"/>
    <w:rsid w:val="006A6C00"/>
    <w:rsid w:val="006A6CDE"/>
    <w:rsid w:val="006A6D6C"/>
    <w:rsid w:val="006A709A"/>
    <w:rsid w:val="006A73C1"/>
    <w:rsid w:val="006A73F4"/>
    <w:rsid w:val="006A73FA"/>
    <w:rsid w:val="006A76A1"/>
    <w:rsid w:val="006A7788"/>
    <w:rsid w:val="006A78C3"/>
    <w:rsid w:val="006A7BDB"/>
    <w:rsid w:val="006A7D74"/>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BB9"/>
    <w:rsid w:val="006B1D2C"/>
    <w:rsid w:val="006B1D3B"/>
    <w:rsid w:val="006B21E4"/>
    <w:rsid w:val="006B232D"/>
    <w:rsid w:val="006B24D6"/>
    <w:rsid w:val="006B25AF"/>
    <w:rsid w:val="006B2610"/>
    <w:rsid w:val="006B2642"/>
    <w:rsid w:val="006B2938"/>
    <w:rsid w:val="006B2B67"/>
    <w:rsid w:val="006B2FB8"/>
    <w:rsid w:val="006B32BC"/>
    <w:rsid w:val="006B3498"/>
    <w:rsid w:val="006B3720"/>
    <w:rsid w:val="006B374A"/>
    <w:rsid w:val="006B37BB"/>
    <w:rsid w:val="006B3805"/>
    <w:rsid w:val="006B38C4"/>
    <w:rsid w:val="006B3D54"/>
    <w:rsid w:val="006B4140"/>
    <w:rsid w:val="006B42B2"/>
    <w:rsid w:val="006B447B"/>
    <w:rsid w:val="006B45B4"/>
    <w:rsid w:val="006B4959"/>
    <w:rsid w:val="006B496D"/>
    <w:rsid w:val="006B49F5"/>
    <w:rsid w:val="006B4CD3"/>
    <w:rsid w:val="006B4E93"/>
    <w:rsid w:val="006B4FF9"/>
    <w:rsid w:val="006B5267"/>
    <w:rsid w:val="006B526F"/>
    <w:rsid w:val="006B546D"/>
    <w:rsid w:val="006B55BA"/>
    <w:rsid w:val="006B5930"/>
    <w:rsid w:val="006B5A35"/>
    <w:rsid w:val="006B5CD1"/>
    <w:rsid w:val="006B5D0A"/>
    <w:rsid w:val="006B5E43"/>
    <w:rsid w:val="006B5EBE"/>
    <w:rsid w:val="006B5F81"/>
    <w:rsid w:val="006B62F1"/>
    <w:rsid w:val="006B631F"/>
    <w:rsid w:val="006B692B"/>
    <w:rsid w:val="006B6C71"/>
    <w:rsid w:val="006B6D46"/>
    <w:rsid w:val="006B6E0C"/>
    <w:rsid w:val="006B6FF6"/>
    <w:rsid w:val="006B707F"/>
    <w:rsid w:val="006B7BD4"/>
    <w:rsid w:val="006B7E1A"/>
    <w:rsid w:val="006B7FE8"/>
    <w:rsid w:val="006C0371"/>
    <w:rsid w:val="006C0483"/>
    <w:rsid w:val="006C05FC"/>
    <w:rsid w:val="006C07F3"/>
    <w:rsid w:val="006C0BAC"/>
    <w:rsid w:val="006C0F4A"/>
    <w:rsid w:val="006C1123"/>
    <w:rsid w:val="006C134E"/>
    <w:rsid w:val="006C16E5"/>
    <w:rsid w:val="006C17B8"/>
    <w:rsid w:val="006C17FF"/>
    <w:rsid w:val="006C1A54"/>
    <w:rsid w:val="006C1CC0"/>
    <w:rsid w:val="006C1D2F"/>
    <w:rsid w:val="006C1E03"/>
    <w:rsid w:val="006C1E2E"/>
    <w:rsid w:val="006C2657"/>
    <w:rsid w:val="006C275C"/>
    <w:rsid w:val="006C3168"/>
    <w:rsid w:val="006C32BF"/>
    <w:rsid w:val="006C33FD"/>
    <w:rsid w:val="006C34C8"/>
    <w:rsid w:val="006C37B9"/>
    <w:rsid w:val="006C3831"/>
    <w:rsid w:val="006C3B95"/>
    <w:rsid w:val="006C3D6C"/>
    <w:rsid w:val="006C40BD"/>
    <w:rsid w:val="006C40BE"/>
    <w:rsid w:val="006C420B"/>
    <w:rsid w:val="006C4210"/>
    <w:rsid w:val="006C4221"/>
    <w:rsid w:val="006C42A9"/>
    <w:rsid w:val="006C4449"/>
    <w:rsid w:val="006C47C5"/>
    <w:rsid w:val="006C47EA"/>
    <w:rsid w:val="006C48C5"/>
    <w:rsid w:val="006C48F9"/>
    <w:rsid w:val="006C4949"/>
    <w:rsid w:val="006C49B0"/>
    <w:rsid w:val="006C4BAE"/>
    <w:rsid w:val="006C4C9E"/>
    <w:rsid w:val="006C5149"/>
    <w:rsid w:val="006C51C5"/>
    <w:rsid w:val="006C51E5"/>
    <w:rsid w:val="006C52CD"/>
    <w:rsid w:val="006C54BF"/>
    <w:rsid w:val="006C57B3"/>
    <w:rsid w:val="006C57F0"/>
    <w:rsid w:val="006C58E4"/>
    <w:rsid w:val="006C59EC"/>
    <w:rsid w:val="006C5AD0"/>
    <w:rsid w:val="006C5C1F"/>
    <w:rsid w:val="006C5CF6"/>
    <w:rsid w:val="006C60AC"/>
    <w:rsid w:val="006C618C"/>
    <w:rsid w:val="006C62CE"/>
    <w:rsid w:val="006C6533"/>
    <w:rsid w:val="006C66D6"/>
    <w:rsid w:val="006C6771"/>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8C3"/>
    <w:rsid w:val="006D0B1D"/>
    <w:rsid w:val="006D0C65"/>
    <w:rsid w:val="006D0ECC"/>
    <w:rsid w:val="006D1026"/>
    <w:rsid w:val="006D10B2"/>
    <w:rsid w:val="006D1375"/>
    <w:rsid w:val="006D1BA5"/>
    <w:rsid w:val="006D1C18"/>
    <w:rsid w:val="006D1DB3"/>
    <w:rsid w:val="006D2053"/>
    <w:rsid w:val="006D20EE"/>
    <w:rsid w:val="006D2412"/>
    <w:rsid w:val="006D2437"/>
    <w:rsid w:val="006D2582"/>
    <w:rsid w:val="006D29C7"/>
    <w:rsid w:val="006D2C20"/>
    <w:rsid w:val="006D2D4F"/>
    <w:rsid w:val="006D2FB1"/>
    <w:rsid w:val="006D3051"/>
    <w:rsid w:val="006D315F"/>
    <w:rsid w:val="006D329C"/>
    <w:rsid w:val="006D336B"/>
    <w:rsid w:val="006D364B"/>
    <w:rsid w:val="006D386B"/>
    <w:rsid w:val="006D3B5A"/>
    <w:rsid w:val="006D3B75"/>
    <w:rsid w:val="006D3BD4"/>
    <w:rsid w:val="006D3C0D"/>
    <w:rsid w:val="006D3E21"/>
    <w:rsid w:val="006D3EE6"/>
    <w:rsid w:val="006D400C"/>
    <w:rsid w:val="006D40E7"/>
    <w:rsid w:val="006D41B6"/>
    <w:rsid w:val="006D41E7"/>
    <w:rsid w:val="006D44DD"/>
    <w:rsid w:val="006D457D"/>
    <w:rsid w:val="006D45ED"/>
    <w:rsid w:val="006D474A"/>
    <w:rsid w:val="006D4907"/>
    <w:rsid w:val="006D4935"/>
    <w:rsid w:val="006D499F"/>
    <w:rsid w:val="006D4B81"/>
    <w:rsid w:val="006D4FE5"/>
    <w:rsid w:val="006D54B8"/>
    <w:rsid w:val="006D56DE"/>
    <w:rsid w:val="006D59D5"/>
    <w:rsid w:val="006D5CFC"/>
    <w:rsid w:val="006D5E00"/>
    <w:rsid w:val="006D5F39"/>
    <w:rsid w:val="006D6389"/>
    <w:rsid w:val="006D6393"/>
    <w:rsid w:val="006D669D"/>
    <w:rsid w:val="006D6710"/>
    <w:rsid w:val="006D679A"/>
    <w:rsid w:val="006D6987"/>
    <w:rsid w:val="006D6B07"/>
    <w:rsid w:val="006D6E57"/>
    <w:rsid w:val="006D6FDC"/>
    <w:rsid w:val="006D7168"/>
    <w:rsid w:val="006D7229"/>
    <w:rsid w:val="006D7269"/>
    <w:rsid w:val="006D72B3"/>
    <w:rsid w:val="006D75CF"/>
    <w:rsid w:val="006D7627"/>
    <w:rsid w:val="006D79AF"/>
    <w:rsid w:val="006D7C82"/>
    <w:rsid w:val="006D7D82"/>
    <w:rsid w:val="006D7F96"/>
    <w:rsid w:val="006E014E"/>
    <w:rsid w:val="006E016E"/>
    <w:rsid w:val="006E023E"/>
    <w:rsid w:val="006E0504"/>
    <w:rsid w:val="006E062B"/>
    <w:rsid w:val="006E0817"/>
    <w:rsid w:val="006E093F"/>
    <w:rsid w:val="006E0B3C"/>
    <w:rsid w:val="006E0CEF"/>
    <w:rsid w:val="006E0D20"/>
    <w:rsid w:val="006E0FEE"/>
    <w:rsid w:val="006E1006"/>
    <w:rsid w:val="006E1197"/>
    <w:rsid w:val="006E1280"/>
    <w:rsid w:val="006E12A0"/>
    <w:rsid w:val="006E1392"/>
    <w:rsid w:val="006E14B4"/>
    <w:rsid w:val="006E16BB"/>
    <w:rsid w:val="006E16ED"/>
    <w:rsid w:val="006E176C"/>
    <w:rsid w:val="006E1966"/>
    <w:rsid w:val="006E1C5A"/>
    <w:rsid w:val="006E1FC3"/>
    <w:rsid w:val="006E2038"/>
    <w:rsid w:val="006E260A"/>
    <w:rsid w:val="006E26EF"/>
    <w:rsid w:val="006E2716"/>
    <w:rsid w:val="006E27A3"/>
    <w:rsid w:val="006E29AB"/>
    <w:rsid w:val="006E2B68"/>
    <w:rsid w:val="006E2D1B"/>
    <w:rsid w:val="006E2D1C"/>
    <w:rsid w:val="006E2D3C"/>
    <w:rsid w:val="006E2DFB"/>
    <w:rsid w:val="006E2EAF"/>
    <w:rsid w:val="006E2F6A"/>
    <w:rsid w:val="006E30A9"/>
    <w:rsid w:val="006E31A8"/>
    <w:rsid w:val="006E31C7"/>
    <w:rsid w:val="006E36E8"/>
    <w:rsid w:val="006E3780"/>
    <w:rsid w:val="006E3867"/>
    <w:rsid w:val="006E39E8"/>
    <w:rsid w:val="006E3CEE"/>
    <w:rsid w:val="006E3D56"/>
    <w:rsid w:val="006E3D9A"/>
    <w:rsid w:val="006E3DE3"/>
    <w:rsid w:val="006E3F07"/>
    <w:rsid w:val="006E3F5D"/>
    <w:rsid w:val="006E41B4"/>
    <w:rsid w:val="006E42C1"/>
    <w:rsid w:val="006E44E2"/>
    <w:rsid w:val="006E4721"/>
    <w:rsid w:val="006E49BC"/>
    <w:rsid w:val="006E4BBE"/>
    <w:rsid w:val="006E4C69"/>
    <w:rsid w:val="006E4C7E"/>
    <w:rsid w:val="006E4CD3"/>
    <w:rsid w:val="006E4D8B"/>
    <w:rsid w:val="006E4FC5"/>
    <w:rsid w:val="006E4FC7"/>
    <w:rsid w:val="006E597D"/>
    <w:rsid w:val="006E59F1"/>
    <w:rsid w:val="006E5B32"/>
    <w:rsid w:val="006E5BA1"/>
    <w:rsid w:val="006E5C46"/>
    <w:rsid w:val="006E5E91"/>
    <w:rsid w:val="006E6085"/>
    <w:rsid w:val="006E63CE"/>
    <w:rsid w:val="006E66BF"/>
    <w:rsid w:val="006E674A"/>
    <w:rsid w:val="006E6825"/>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0F50"/>
    <w:rsid w:val="006F1088"/>
    <w:rsid w:val="006F10FE"/>
    <w:rsid w:val="006F1247"/>
    <w:rsid w:val="006F16E8"/>
    <w:rsid w:val="006F19F3"/>
    <w:rsid w:val="006F1B28"/>
    <w:rsid w:val="006F1F80"/>
    <w:rsid w:val="006F2420"/>
    <w:rsid w:val="006F247E"/>
    <w:rsid w:val="006F24AE"/>
    <w:rsid w:val="006F24C6"/>
    <w:rsid w:val="006F25EF"/>
    <w:rsid w:val="006F26DD"/>
    <w:rsid w:val="006F274F"/>
    <w:rsid w:val="006F2873"/>
    <w:rsid w:val="006F2E30"/>
    <w:rsid w:val="006F305B"/>
    <w:rsid w:val="006F30DD"/>
    <w:rsid w:val="006F3115"/>
    <w:rsid w:val="006F353A"/>
    <w:rsid w:val="006F38EC"/>
    <w:rsid w:val="006F393D"/>
    <w:rsid w:val="006F3AA3"/>
    <w:rsid w:val="006F3CAF"/>
    <w:rsid w:val="006F408F"/>
    <w:rsid w:val="006F40BA"/>
    <w:rsid w:val="006F41C7"/>
    <w:rsid w:val="006F46BB"/>
    <w:rsid w:val="006F479A"/>
    <w:rsid w:val="006F50E8"/>
    <w:rsid w:val="006F50F1"/>
    <w:rsid w:val="006F51C2"/>
    <w:rsid w:val="006F51D6"/>
    <w:rsid w:val="006F523A"/>
    <w:rsid w:val="006F54AB"/>
    <w:rsid w:val="006F56D5"/>
    <w:rsid w:val="006F5871"/>
    <w:rsid w:val="006F590A"/>
    <w:rsid w:val="006F593F"/>
    <w:rsid w:val="006F59F5"/>
    <w:rsid w:val="006F5A7E"/>
    <w:rsid w:val="006F5B8A"/>
    <w:rsid w:val="006F5BE7"/>
    <w:rsid w:val="006F5C75"/>
    <w:rsid w:val="006F5D70"/>
    <w:rsid w:val="006F5DCB"/>
    <w:rsid w:val="006F622E"/>
    <w:rsid w:val="006F69EF"/>
    <w:rsid w:val="006F6A27"/>
    <w:rsid w:val="006F6C59"/>
    <w:rsid w:val="006F6DA6"/>
    <w:rsid w:val="006F6F4B"/>
    <w:rsid w:val="006F71D0"/>
    <w:rsid w:val="006F7216"/>
    <w:rsid w:val="006F73F5"/>
    <w:rsid w:val="006F74EA"/>
    <w:rsid w:val="006F7592"/>
    <w:rsid w:val="006F7A32"/>
    <w:rsid w:val="006F7AB4"/>
    <w:rsid w:val="006F7CF1"/>
    <w:rsid w:val="006F7DB2"/>
    <w:rsid w:val="007001DB"/>
    <w:rsid w:val="007006DB"/>
    <w:rsid w:val="0070087D"/>
    <w:rsid w:val="00700943"/>
    <w:rsid w:val="007009AD"/>
    <w:rsid w:val="00700C71"/>
    <w:rsid w:val="00700E41"/>
    <w:rsid w:val="00700FA4"/>
    <w:rsid w:val="00701C3B"/>
    <w:rsid w:val="00701C50"/>
    <w:rsid w:val="0070203A"/>
    <w:rsid w:val="007020EE"/>
    <w:rsid w:val="00702237"/>
    <w:rsid w:val="0070225F"/>
    <w:rsid w:val="0070229C"/>
    <w:rsid w:val="00702335"/>
    <w:rsid w:val="00702E6D"/>
    <w:rsid w:val="00703190"/>
    <w:rsid w:val="00703357"/>
    <w:rsid w:val="00703421"/>
    <w:rsid w:val="00703674"/>
    <w:rsid w:val="007036A2"/>
    <w:rsid w:val="007038C8"/>
    <w:rsid w:val="00703924"/>
    <w:rsid w:val="00703948"/>
    <w:rsid w:val="007039BC"/>
    <w:rsid w:val="00703F78"/>
    <w:rsid w:val="00704457"/>
    <w:rsid w:val="00704472"/>
    <w:rsid w:val="00704636"/>
    <w:rsid w:val="00704680"/>
    <w:rsid w:val="007046B4"/>
    <w:rsid w:val="00704788"/>
    <w:rsid w:val="0070481D"/>
    <w:rsid w:val="00704B76"/>
    <w:rsid w:val="00704D81"/>
    <w:rsid w:val="007052CF"/>
    <w:rsid w:val="00705303"/>
    <w:rsid w:val="007058D0"/>
    <w:rsid w:val="0070596D"/>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1C3"/>
    <w:rsid w:val="007075E2"/>
    <w:rsid w:val="0070772B"/>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0AD"/>
    <w:rsid w:val="007121F9"/>
    <w:rsid w:val="0071235C"/>
    <w:rsid w:val="00712490"/>
    <w:rsid w:val="00712EE2"/>
    <w:rsid w:val="0071309A"/>
    <w:rsid w:val="007133C9"/>
    <w:rsid w:val="007135F3"/>
    <w:rsid w:val="00713BE7"/>
    <w:rsid w:val="00713CEE"/>
    <w:rsid w:val="00713D1C"/>
    <w:rsid w:val="00714099"/>
    <w:rsid w:val="0071417D"/>
    <w:rsid w:val="00714298"/>
    <w:rsid w:val="007144E7"/>
    <w:rsid w:val="0071458F"/>
    <w:rsid w:val="00714690"/>
    <w:rsid w:val="007147BF"/>
    <w:rsid w:val="00714B5A"/>
    <w:rsid w:val="00715241"/>
    <w:rsid w:val="007153A9"/>
    <w:rsid w:val="00715604"/>
    <w:rsid w:val="0071577A"/>
    <w:rsid w:val="007158D3"/>
    <w:rsid w:val="00715B0C"/>
    <w:rsid w:val="00715BDD"/>
    <w:rsid w:val="00715BE8"/>
    <w:rsid w:val="00715CF0"/>
    <w:rsid w:val="00715F74"/>
    <w:rsid w:val="00715FF7"/>
    <w:rsid w:val="007160A3"/>
    <w:rsid w:val="00716881"/>
    <w:rsid w:val="00716A2C"/>
    <w:rsid w:val="00716B6B"/>
    <w:rsid w:val="00716C68"/>
    <w:rsid w:val="00716E18"/>
    <w:rsid w:val="007171EE"/>
    <w:rsid w:val="00717315"/>
    <w:rsid w:val="007176EC"/>
    <w:rsid w:val="007177D3"/>
    <w:rsid w:val="00717B14"/>
    <w:rsid w:val="00717FBA"/>
    <w:rsid w:val="00720136"/>
    <w:rsid w:val="0072027A"/>
    <w:rsid w:val="007205FE"/>
    <w:rsid w:val="007206BE"/>
    <w:rsid w:val="00720875"/>
    <w:rsid w:val="00720ABA"/>
    <w:rsid w:val="00720AD8"/>
    <w:rsid w:val="00720BCE"/>
    <w:rsid w:val="00720E40"/>
    <w:rsid w:val="00721144"/>
    <w:rsid w:val="00721630"/>
    <w:rsid w:val="00721673"/>
    <w:rsid w:val="0072186A"/>
    <w:rsid w:val="0072187A"/>
    <w:rsid w:val="007218D3"/>
    <w:rsid w:val="00721C5F"/>
    <w:rsid w:val="00721CB2"/>
    <w:rsid w:val="00721DB2"/>
    <w:rsid w:val="00721DDC"/>
    <w:rsid w:val="00721F0C"/>
    <w:rsid w:val="00721FB0"/>
    <w:rsid w:val="007220D0"/>
    <w:rsid w:val="007222CA"/>
    <w:rsid w:val="0072284B"/>
    <w:rsid w:val="0072292A"/>
    <w:rsid w:val="00722B83"/>
    <w:rsid w:val="00722BB2"/>
    <w:rsid w:val="00722CF6"/>
    <w:rsid w:val="00722E0B"/>
    <w:rsid w:val="00722ECC"/>
    <w:rsid w:val="007230DC"/>
    <w:rsid w:val="00723157"/>
    <w:rsid w:val="00723230"/>
    <w:rsid w:val="0072329E"/>
    <w:rsid w:val="00723416"/>
    <w:rsid w:val="00723427"/>
    <w:rsid w:val="007234F4"/>
    <w:rsid w:val="007235A3"/>
    <w:rsid w:val="007237C9"/>
    <w:rsid w:val="007237FB"/>
    <w:rsid w:val="00723AD7"/>
    <w:rsid w:val="00723B99"/>
    <w:rsid w:val="00723DB2"/>
    <w:rsid w:val="00723E19"/>
    <w:rsid w:val="007240B7"/>
    <w:rsid w:val="007240CE"/>
    <w:rsid w:val="00724133"/>
    <w:rsid w:val="007248C2"/>
    <w:rsid w:val="00724AAB"/>
    <w:rsid w:val="00724B24"/>
    <w:rsid w:val="00724C1E"/>
    <w:rsid w:val="00724C58"/>
    <w:rsid w:val="00724C60"/>
    <w:rsid w:val="0072536B"/>
    <w:rsid w:val="007253BD"/>
    <w:rsid w:val="00725436"/>
    <w:rsid w:val="00725496"/>
    <w:rsid w:val="007254E1"/>
    <w:rsid w:val="00725604"/>
    <w:rsid w:val="00725902"/>
    <w:rsid w:val="00725953"/>
    <w:rsid w:val="00725A34"/>
    <w:rsid w:val="00725B16"/>
    <w:rsid w:val="00725B90"/>
    <w:rsid w:val="00725C4C"/>
    <w:rsid w:val="00725FF3"/>
    <w:rsid w:val="0072616A"/>
    <w:rsid w:val="007262AC"/>
    <w:rsid w:val="007262FB"/>
    <w:rsid w:val="007263EF"/>
    <w:rsid w:val="007267B4"/>
    <w:rsid w:val="007267DA"/>
    <w:rsid w:val="00726934"/>
    <w:rsid w:val="00726BB7"/>
    <w:rsid w:val="00726C33"/>
    <w:rsid w:val="00726DA8"/>
    <w:rsid w:val="00726E9A"/>
    <w:rsid w:val="007270C3"/>
    <w:rsid w:val="0072760F"/>
    <w:rsid w:val="00727632"/>
    <w:rsid w:val="00727788"/>
    <w:rsid w:val="007277DD"/>
    <w:rsid w:val="007279CD"/>
    <w:rsid w:val="00727ECC"/>
    <w:rsid w:val="007300F1"/>
    <w:rsid w:val="0073031C"/>
    <w:rsid w:val="00730410"/>
    <w:rsid w:val="00730460"/>
    <w:rsid w:val="00730715"/>
    <w:rsid w:val="0073074C"/>
    <w:rsid w:val="0073096F"/>
    <w:rsid w:val="00730A9B"/>
    <w:rsid w:val="00730B08"/>
    <w:rsid w:val="0073172A"/>
    <w:rsid w:val="007319DC"/>
    <w:rsid w:val="00731AF6"/>
    <w:rsid w:val="00731BC2"/>
    <w:rsid w:val="00731CF9"/>
    <w:rsid w:val="00731CFF"/>
    <w:rsid w:val="00731F72"/>
    <w:rsid w:val="00731F8E"/>
    <w:rsid w:val="007320EF"/>
    <w:rsid w:val="00732196"/>
    <w:rsid w:val="0073253D"/>
    <w:rsid w:val="0073258D"/>
    <w:rsid w:val="007328A5"/>
    <w:rsid w:val="00732AD5"/>
    <w:rsid w:val="00732C2E"/>
    <w:rsid w:val="00732DCA"/>
    <w:rsid w:val="00732DE2"/>
    <w:rsid w:val="00733038"/>
    <w:rsid w:val="0073305C"/>
    <w:rsid w:val="007330BA"/>
    <w:rsid w:val="00733180"/>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DF9"/>
    <w:rsid w:val="00734E3F"/>
    <w:rsid w:val="00734EF0"/>
    <w:rsid w:val="00734F8B"/>
    <w:rsid w:val="00735594"/>
    <w:rsid w:val="0073593B"/>
    <w:rsid w:val="00735972"/>
    <w:rsid w:val="007359CF"/>
    <w:rsid w:val="00735A4E"/>
    <w:rsid w:val="00735ADE"/>
    <w:rsid w:val="00735C5C"/>
    <w:rsid w:val="00735DAD"/>
    <w:rsid w:val="00735F6E"/>
    <w:rsid w:val="00735FA2"/>
    <w:rsid w:val="00735FC3"/>
    <w:rsid w:val="007360E9"/>
    <w:rsid w:val="00736876"/>
    <w:rsid w:val="00736BA7"/>
    <w:rsid w:val="00736CC5"/>
    <w:rsid w:val="00736E1A"/>
    <w:rsid w:val="00736FAC"/>
    <w:rsid w:val="00736FF5"/>
    <w:rsid w:val="00737073"/>
    <w:rsid w:val="00737166"/>
    <w:rsid w:val="007371A2"/>
    <w:rsid w:val="00737338"/>
    <w:rsid w:val="007375B0"/>
    <w:rsid w:val="007375BC"/>
    <w:rsid w:val="00737F54"/>
    <w:rsid w:val="00740062"/>
    <w:rsid w:val="0074006A"/>
    <w:rsid w:val="00740451"/>
    <w:rsid w:val="00740825"/>
    <w:rsid w:val="007408F6"/>
    <w:rsid w:val="00740CC8"/>
    <w:rsid w:val="00740D6F"/>
    <w:rsid w:val="00740E38"/>
    <w:rsid w:val="00740FC9"/>
    <w:rsid w:val="00741019"/>
    <w:rsid w:val="007410B6"/>
    <w:rsid w:val="007410E5"/>
    <w:rsid w:val="007410F8"/>
    <w:rsid w:val="007413DE"/>
    <w:rsid w:val="0074155C"/>
    <w:rsid w:val="00741702"/>
    <w:rsid w:val="0074175A"/>
    <w:rsid w:val="007417AE"/>
    <w:rsid w:val="00741941"/>
    <w:rsid w:val="00741FA6"/>
    <w:rsid w:val="00742392"/>
    <w:rsid w:val="0074242F"/>
    <w:rsid w:val="0074255C"/>
    <w:rsid w:val="00742595"/>
    <w:rsid w:val="0074270F"/>
    <w:rsid w:val="007428DF"/>
    <w:rsid w:val="0074290C"/>
    <w:rsid w:val="00742A7D"/>
    <w:rsid w:val="00742B24"/>
    <w:rsid w:val="00742BAD"/>
    <w:rsid w:val="00742DF7"/>
    <w:rsid w:val="00742F13"/>
    <w:rsid w:val="00742F58"/>
    <w:rsid w:val="00742F83"/>
    <w:rsid w:val="0074310B"/>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9D6"/>
    <w:rsid w:val="00745BD2"/>
    <w:rsid w:val="00745CDF"/>
    <w:rsid w:val="00745CF5"/>
    <w:rsid w:val="00745D47"/>
    <w:rsid w:val="00746034"/>
    <w:rsid w:val="00746190"/>
    <w:rsid w:val="007461B7"/>
    <w:rsid w:val="00746209"/>
    <w:rsid w:val="00746296"/>
    <w:rsid w:val="0074644F"/>
    <w:rsid w:val="007465A1"/>
    <w:rsid w:val="007467EF"/>
    <w:rsid w:val="00746A2C"/>
    <w:rsid w:val="00746A46"/>
    <w:rsid w:val="0074706D"/>
    <w:rsid w:val="00747226"/>
    <w:rsid w:val="00747264"/>
    <w:rsid w:val="0074769F"/>
    <w:rsid w:val="0074797F"/>
    <w:rsid w:val="00747CBC"/>
    <w:rsid w:val="00747F0F"/>
    <w:rsid w:val="00747FFE"/>
    <w:rsid w:val="007500A7"/>
    <w:rsid w:val="007500B0"/>
    <w:rsid w:val="00750248"/>
    <w:rsid w:val="00750347"/>
    <w:rsid w:val="00750365"/>
    <w:rsid w:val="007505B7"/>
    <w:rsid w:val="007506B7"/>
    <w:rsid w:val="00750874"/>
    <w:rsid w:val="007508BD"/>
    <w:rsid w:val="007509B7"/>
    <w:rsid w:val="007509DD"/>
    <w:rsid w:val="00750A09"/>
    <w:rsid w:val="00750B2A"/>
    <w:rsid w:val="00750E52"/>
    <w:rsid w:val="00751312"/>
    <w:rsid w:val="00751569"/>
    <w:rsid w:val="0075183E"/>
    <w:rsid w:val="007519BF"/>
    <w:rsid w:val="00751BA0"/>
    <w:rsid w:val="00751D82"/>
    <w:rsid w:val="00751DAA"/>
    <w:rsid w:val="00751E7F"/>
    <w:rsid w:val="00751ECA"/>
    <w:rsid w:val="00751F13"/>
    <w:rsid w:val="007521D3"/>
    <w:rsid w:val="0075237A"/>
    <w:rsid w:val="00752513"/>
    <w:rsid w:val="007526CC"/>
    <w:rsid w:val="00752855"/>
    <w:rsid w:val="00752AEF"/>
    <w:rsid w:val="00752AFA"/>
    <w:rsid w:val="00753035"/>
    <w:rsid w:val="00753474"/>
    <w:rsid w:val="0075355A"/>
    <w:rsid w:val="00753B1C"/>
    <w:rsid w:val="00753CB8"/>
    <w:rsid w:val="00754123"/>
    <w:rsid w:val="0075456D"/>
    <w:rsid w:val="0075457B"/>
    <w:rsid w:val="007545D9"/>
    <w:rsid w:val="007547C3"/>
    <w:rsid w:val="0075487F"/>
    <w:rsid w:val="007549CD"/>
    <w:rsid w:val="00754DB8"/>
    <w:rsid w:val="00754F03"/>
    <w:rsid w:val="0075517F"/>
    <w:rsid w:val="0075564E"/>
    <w:rsid w:val="00755781"/>
    <w:rsid w:val="00755858"/>
    <w:rsid w:val="00755C40"/>
    <w:rsid w:val="00755CFC"/>
    <w:rsid w:val="00755D3E"/>
    <w:rsid w:val="00755EFE"/>
    <w:rsid w:val="00755F56"/>
    <w:rsid w:val="00755FA4"/>
    <w:rsid w:val="007564E9"/>
    <w:rsid w:val="0075650E"/>
    <w:rsid w:val="00756544"/>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AD8"/>
    <w:rsid w:val="00760EBE"/>
    <w:rsid w:val="00760F87"/>
    <w:rsid w:val="007612E8"/>
    <w:rsid w:val="00761367"/>
    <w:rsid w:val="0076186E"/>
    <w:rsid w:val="007619BD"/>
    <w:rsid w:val="00761A81"/>
    <w:rsid w:val="00761B63"/>
    <w:rsid w:val="00761EC9"/>
    <w:rsid w:val="00761F2B"/>
    <w:rsid w:val="007620B2"/>
    <w:rsid w:val="007627B4"/>
    <w:rsid w:val="00762A6D"/>
    <w:rsid w:val="00762C30"/>
    <w:rsid w:val="00762CA6"/>
    <w:rsid w:val="00762D1E"/>
    <w:rsid w:val="00762DB9"/>
    <w:rsid w:val="00762EF1"/>
    <w:rsid w:val="00763047"/>
    <w:rsid w:val="0076313B"/>
    <w:rsid w:val="007634A8"/>
    <w:rsid w:val="0076366F"/>
    <w:rsid w:val="00763777"/>
    <w:rsid w:val="007637C8"/>
    <w:rsid w:val="00763C30"/>
    <w:rsid w:val="00763C5A"/>
    <w:rsid w:val="00763D0D"/>
    <w:rsid w:val="00763E6E"/>
    <w:rsid w:val="007641CD"/>
    <w:rsid w:val="0076452E"/>
    <w:rsid w:val="007646DD"/>
    <w:rsid w:val="0076472A"/>
    <w:rsid w:val="007649E1"/>
    <w:rsid w:val="00764A8F"/>
    <w:rsid w:val="00764D61"/>
    <w:rsid w:val="00764D9A"/>
    <w:rsid w:val="00764E2C"/>
    <w:rsid w:val="00764F6F"/>
    <w:rsid w:val="0076503C"/>
    <w:rsid w:val="007650CD"/>
    <w:rsid w:val="007651DE"/>
    <w:rsid w:val="007655A4"/>
    <w:rsid w:val="0076563B"/>
    <w:rsid w:val="00765648"/>
    <w:rsid w:val="007656F5"/>
    <w:rsid w:val="00765A8E"/>
    <w:rsid w:val="00765AE3"/>
    <w:rsid w:val="00765F8F"/>
    <w:rsid w:val="0076606C"/>
    <w:rsid w:val="007662E6"/>
    <w:rsid w:val="007662FC"/>
    <w:rsid w:val="0076639D"/>
    <w:rsid w:val="007664D8"/>
    <w:rsid w:val="00766C21"/>
    <w:rsid w:val="00766E46"/>
    <w:rsid w:val="00766F12"/>
    <w:rsid w:val="00767153"/>
    <w:rsid w:val="0076737D"/>
    <w:rsid w:val="007674DE"/>
    <w:rsid w:val="0076755F"/>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0EC2"/>
    <w:rsid w:val="00770F6A"/>
    <w:rsid w:val="0077101B"/>
    <w:rsid w:val="0077105F"/>
    <w:rsid w:val="007711F3"/>
    <w:rsid w:val="00771326"/>
    <w:rsid w:val="007713C1"/>
    <w:rsid w:val="00771529"/>
    <w:rsid w:val="0077174E"/>
    <w:rsid w:val="00771776"/>
    <w:rsid w:val="0077187E"/>
    <w:rsid w:val="007719F8"/>
    <w:rsid w:val="00771A96"/>
    <w:rsid w:val="00771B77"/>
    <w:rsid w:val="00771C61"/>
    <w:rsid w:val="00771E2B"/>
    <w:rsid w:val="00771FC5"/>
    <w:rsid w:val="00771FCB"/>
    <w:rsid w:val="007722EE"/>
    <w:rsid w:val="0077236D"/>
    <w:rsid w:val="007723B4"/>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0C0"/>
    <w:rsid w:val="0078030E"/>
    <w:rsid w:val="007804F3"/>
    <w:rsid w:val="007805D5"/>
    <w:rsid w:val="00780655"/>
    <w:rsid w:val="007809C3"/>
    <w:rsid w:val="00780AAF"/>
    <w:rsid w:val="00780BF9"/>
    <w:rsid w:val="00780C57"/>
    <w:rsid w:val="00780F6B"/>
    <w:rsid w:val="00780F89"/>
    <w:rsid w:val="00780F96"/>
    <w:rsid w:val="00780FD6"/>
    <w:rsid w:val="00781190"/>
    <w:rsid w:val="0078137D"/>
    <w:rsid w:val="0078139F"/>
    <w:rsid w:val="00781434"/>
    <w:rsid w:val="00781561"/>
    <w:rsid w:val="0078168D"/>
    <w:rsid w:val="00781A14"/>
    <w:rsid w:val="00781F99"/>
    <w:rsid w:val="007820A6"/>
    <w:rsid w:val="007820F8"/>
    <w:rsid w:val="007821A4"/>
    <w:rsid w:val="007821E8"/>
    <w:rsid w:val="0078236E"/>
    <w:rsid w:val="0078245D"/>
    <w:rsid w:val="00782680"/>
    <w:rsid w:val="00782797"/>
    <w:rsid w:val="007829FC"/>
    <w:rsid w:val="00782A49"/>
    <w:rsid w:val="00782AA7"/>
    <w:rsid w:val="00782AF7"/>
    <w:rsid w:val="00782BC7"/>
    <w:rsid w:val="00782E14"/>
    <w:rsid w:val="00782F18"/>
    <w:rsid w:val="00783233"/>
    <w:rsid w:val="007834EF"/>
    <w:rsid w:val="00783772"/>
    <w:rsid w:val="007837A3"/>
    <w:rsid w:val="007838ED"/>
    <w:rsid w:val="00783AE2"/>
    <w:rsid w:val="00783B2D"/>
    <w:rsid w:val="00783B74"/>
    <w:rsid w:val="00783BA9"/>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B20"/>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519"/>
    <w:rsid w:val="00791806"/>
    <w:rsid w:val="00791879"/>
    <w:rsid w:val="007918F6"/>
    <w:rsid w:val="00791A0E"/>
    <w:rsid w:val="00791B48"/>
    <w:rsid w:val="00791F07"/>
    <w:rsid w:val="007920F2"/>
    <w:rsid w:val="007921AC"/>
    <w:rsid w:val="0079239A"/>
    <w:rsid w:val="0079253B"/>
    <w:rsid w:val="007925E4"/>
    <w:rsid w:val="0079261F"/>
    <w:rsid w:val="00792A54"/>
    <w:rsid w:val="00792BB8"/>
    <w:rsid w:val="00792BEA"/>
    <w:rsid w:val="00792CAD"/>
    <w:rsid w:val="00792F1C"/>
    <w:rsid w:val="00793030"/>
    <w:rsid w:val="007932BE"/>
    <w:rsid w:val="0079331A"/>
    <w:rsid w:val="0079340E"/>
    <w:rsid w:val="007937E1"/>
    <w:rsid w:val="00793C8F"/>
    <w:rsid w:val="0079402C"/>
    <w:rsid w:val="0079407C"/>
    <w:rsid w:val="00794143"/>
    <w:rsid w:val="007942D2"/>
    <w:rsid w:val="0079435C"/>
    <w:rsid w:val="007943A7"/>
    <w:rsid w:val="007945DB"/>
    <w:rsid w:val="007946FB"/>
    <w:rsid w:val="00794774"/>
    <w:rsid w:val="00794B5F"/>
    <w:rsid w:val="00794C95"/>
    <w:rsid w:val="00795208"/>
    <w:rsid w:val="00795377"/>
    <w:rsid w:val="0079548F"/>
    <w:rsid w:val="00795606"/>
    <w:rsid w:val="00795627"/>
    <w:rsid w:val="00795722"/>
    <w:rsid w:val="007957B1"/>
    <w:rsid w:val="00795829"/>
    <w:rsid w:val="00795A12"/>
    <w:rsid w:val="00795A3D"/>
    <w:rsid w:val="00795A3E"/>
    <w:rsid w:val="00795B12"/>
    <w:rsid w:val="00796020"/>
    <w:rsid w:val="007964F1"/>
    <w:rsid w:val="00796707"/>
    <w:rsid w:val="00796992"/>
    <w:rsid w:val="00796A51"/>
    <w:rsid w:val="00796C4F"/>
    <w:rsid w:val="00796CA0"/>
    <w:rsid w:val="00796E31"/>
    <w:rsid w:val="0079750D"/>
    <w:rsid w:val="00797591"/>
    <w:rsid w:val="0079776D"/>
    <w:rsid w:val="0079786C"/>
    <w:rsid w:val="007978DA"/>
    <w:rsid w:val="00797D6B"/>
    <w:rsid w:val="00797E26"/>
    <w:rsid w:val="007A0299"/>
    <w:rsid w:val="007A064C"/>
    <w:rsid w:val="007A1179"/>
    <w:rsid w:val="007A1469"/>
    <w:rsid w:val="007A156E"/>
    <w:rsid w:val="007A1606"/>
    <w:rsid w:val="007A17F3"/>
    <w:rsid w:val="007A190C"/>
    <w:rsid w:val="007A1A36"/>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DDD"/>
    <w:rsid w:val="007A3E9E"/>
    <w:rsid w:val="007A45BC"/>
    <w:rsid w:val="007A4787"/>
    <w:rsid w:val="007A49CF"/>
    <w:rsid w:val="007A4C50"/>
    <w:rsid w:val="007A4EB4"/>
    <w:rsid w:val="007A4FB2"/>
    <w:rsid w:val="007A50C6"/>
    <w:rsid w:val="007A526D"/>
    <w:rsid w:val="007A553D"/>
    <w:rsid w:val="007A555F"/>
    <w:rsid w:val="007A55AA"/>
    <w:rsid w:val="007A5677"/>
    <w:rsid w:val="007A58C5"/>
    <w:rsid w:val="007A59AC"/>
    <w:rsid w:val="007A5BB0"/>
    <w:rsid w:val="007A5BB9"/>
    <w:rsid w:val="007A5CFE"/>
    <w:rsid w:val="007A5D06"/>
    <w:rsid w:val="007A5EB7"/>
    <w:rsid w:val="007A61FF"/>
    <w:rsid w:val="007A62AF"/>
    <w:rsid w:val="007A63C5"/>
    <w:rsid w:val="007A64EB"/>
    <w:rsid w:val="007A66E3"/>
    <w:rsid w:val="007A68E4"/>
    <w:rsid w:val="007A6AF5"/>
    <w:rsid w:val="007A6C82"/>
    <w:rsid w:val="007A6EEC"/>
    <w:rsid w:val="007A7399"/>
    <w:rsid w:val="007A768F"/>
    <w:rsid w:val="007A76A1"/>
    <w:rsid w:val="007A788F"/>
    <w:rsid w:val="007A7A8B"/>
    <w:rsid w:val="007A7DED"/>
    <w:rsid w:val="007B021B"/>
    <w:rsid w:val="007B03FC"/>
    <w:rsid w:val="007B08DA"/>
    <w:rsid w:val="007B0AED"/>
    <w:rsid w:val="007B0B9F"/>
    <w:rsid w:val="007B0BC8"/>
    <w:rsid w:val="007B0D10"/>
    <w:rsid w:val="007B0F25"/>
    <w:rsid w:val="007B105B"/>
    <w:rsid w:val="007B1234"/>
    <w:rsid w:val="007B1275"/>
    <w:rsid w:val="007B1875"/>
    <w:rsid w:val="007B18CF"/>
    <w:rsid w:val="007B1999"/>
    <w:rsid w:val="007B19C0"/>
    <w:rsid w:val="007B1BB8"/>
    <w:rsid w:val="007B1C60"/>
    <w:rsid w:val="007B20B3"/>
    <w:rsid w:val="007B22A0"/>
    <w:rsid w:val="007B238F"/>
    <w:rsid w:val="007B23FE"/>
    <w:rsid w:val="007B2412"/>
    <w:rsid w:val="007B25D0"/>
    <w:rsid w:val="007B2B5A"/>
    <w:rsid w:val="007B2C55"/>
    <w:rsid w:val="007B2CB9"/>
    <w:rsid w:val="007B30ED"/>
    <w:rsid w:val="007B3169"/>
    <w:rsid w:val="007B3291"/>
    <w:rsid w:val="007B32D3"/>
    <w:rsid w:val="007B3339"/>
    <w:rsid w:val="007B36F1"/>
    <w:rsid w:val="007B3720"/>
    <w:rsid w:val="007B375D"/>
    <w:rsid w:val="007B37C0"/>
    <w:rsid w:val="007B38B4"/>
    <w:rsid w:val="007B38CD"/>
    <w:rsid w:val="007B3BE0"/>
    <w:rsid w:val="007B3CF3"/>
    <w:rsid w:val="007B3E00"/>
    <w:rsid w:val="007B42FC"/>
    <w:rsid w:val="007B4370"/>
    <w:rsid w:val="007B4394"/>
    <w:rsid w:val="007B465B"/>
    <w:rsid w:val="007B499F"/>
    <w:rsid w:val="007B4BD7"/>
    <w:rsid w:val="007B53E0"/>
    <w:rsid w:val="007B5477"/>
    <w:rsid w:val="007B55AE"/>
    <w:rsid w:val="007B55FC"/>
    <w:rsid w:val="007B572C"/>
    <w:rsid w:val="007B57C3"/>
    <w:rsid w:val="007B5A5F"/>
    <w:rsid w:val="007B5CD1"/>
    <w:rsid w:val="007B5DD6"/>
    <w:rsid w:val="007B5E05"/>
    <w:rsid w:val="007B5E78"/>
    <w:rsid w:val="007B5EE5"/>
    <w:rsid w:val="007B5F58"/>
    <w:rsid w:val="007B6014"/>
    <w:rsid w:val="007B6067"/>
    <w:rsid w:val="007B6196"/>
    <w:rsid w:val="007B62D1"/>
    <w:rsid w:val="007B63BE"/>
    <w:rsid w:val="007B63C0"/>
    <w:rsid w:val="007B669D"/>
    <w:rsid w:val="007B66E6"/>
    <w:rsid w:val="007B6807"/>
    <w:rsid w:val="007B7013"/>
    <w:rsid w:val="007B701F"/>
    <w:rsid w:val="007B71F4"/>
    <w:rsid w:val="007B73CD"/>
    <w:rsid w:val="007B73DC"/>
    <w:rsid w:val="007B754A"/>
    <w:rsid w:val="007B7843"/>
    <w:rsid w:val="007B7B0D"/>
    <w:rsid w:val="007B7F65"/>
    <w:rsid w:val="007B7FF1"/>
    <w:rsid w:val="007C02AD"/>
    <w:rsid w:val="007C02BB"/>
    <w:rsid w:val="007C0341"/>
    <w:rsid w:val="007C0515"/>
    <w:rsid w:val="007C067C"/>
    <w:rsid w:val="007C085E"/>
    <w:rsid w:val="007C08BB"/>
    <w:rsid w:val="007C08E3"/>
    <w:rsid w:val="007C0ACE"/>
    <w:rsid w:val="007C0C5E"/>
    <w:rsid w:val="007C0C8B"/>
    <w:rsid w:val="007C0D67"/>
    <w:rsid w:val="007C0E4D"/>
    <w:rsid w:val="007C0E69"/>
    <w:rsid w:val="007C12AE"/>
    <w:rsid w:val="007C15AE"/>
    <w:rsid w:val="007C1660"/>
    <w:rsid w:val="007C1A25"/>
    <w:rsid w:val="007C1AAE"/>
    <w:rsid w:val="007C1B31"/>
    <w:rsid w:val="007C1B83"/>
    <w:rsid w:val="007C1BD5"/>
    <w:rsid w:val="007C1BE1"/>
    <w:rsid w:val="007C1DC4"/>
    <w:rsid w:val="007C2064"/>
    <w:rsid w:val="007C220E"/>
    <w:rsid w:val="007C245D"/>
    <w:rsid w:val="007C24D5"/>
    <w:rsid w:val="007C255D"/>
    <w:rsid w:val="007C25BD"/>
    <w:rsid w:val="007C26AE"/>
    <w:rsid w:val="007C2946"/>
    <w:rsid w:val="007C30B5"/>
    <w:rsid w:val="007C3178"/>
    <w:rsid w:val="007C3945"/>
    <w:rsid w:val="007C39A0"/>
    <w:rsid w:val="007C3BC5"/>
    <w:rsid w:val="007C3C99"/>
    <w:rsid w:val="007C3DC2"/>
    <w:rsid w:val="007C3DF6"/>
    <w:rsid w:val="007C4017"/>
    <w:rsid w:val="007C4039"/>
    <w:rsid w:val="007C40A8"/>
    <w:rsid w:val="007C4137"/>
    <w:rsid w:val="007C41C0"/>
    <w:rsid w:val="007C464D"/>
    <w:rsid w:val="007C4C51"/>
    <w:rsid w:val="007C53E0"/>
    <w:rsid w:val="007C5406"/>
    <w:rsid w:val="007C5591"/>
    <w:rsid w:val="007C5620"/>
    <w:rsid w:val="007C5760"/>
    <w:rsid w:val="007C59BF"/>
    <w:rsid w:val="007C5D28"/>
    <w:rsid w:val="007C5E75"/>
    <w:rsid w:val="007C61FA"/>
    <w:rsid w:val="007C6261"/>
    <w:rsid w:val="007C6352"/>
    <w:rsid w:val="007C67D2"/>
    <w:rsid w:val="007C6835"/>
    <w:rsid w:val="007C6A80"/>
    <w:rsid w:val="007C6ABD"/>
    <w:rsid w:val="007C6F54"/>
    <w:rsid w:val="007C7131"/>
    <w:rsid w:val="007C73E3"/>
    <w:rsid w:val="007C7492"/>
    <w:rsid w:val="007C7781"/>
    <w:rsid w:val="007C77E5"/>
    <w:rsid w:val="007C77F7"/>
    <w:rsid w:val="007C78B2"/>
    <w:rsid w:val="007C7ACE"/>
    <w:rsid w:val="007C7CAA"/>
    <w:rsid w:val="007D013C"/>
    <w:rsid w:val="007D0208"/>
    <w:rsid w:val="007D0448"/>
    <w:rsid w:val="007D0648"/>
    <w:rsid w:val="007D07CB"/>
    <w:rsid w:val="007D087E"/>
    <w:rsid w:val="007D08BF"/>
    <w:rsid w:val="007D0D68"/>
    <w:rsid w:val="007D0EDB"/>
    <w:rsid w:val="007D11A0"/>
    <w:rsid w:val="007D1293"/>
    <w:rsid w:val="007D132D"/>
    <w:rsid w:val="007D1351"/>
    <w:rsid w:val="007D13A9"/>
    <w:rsid w:val="007D1453"/>
    <w:rsid w:val="007D14D6"/>
    <w:rsid w:val="007D15DF"/>
    <w:rsid w:val="007D16DB"/>
    <w:rsid w:val="007D16EA"/>
    <w:rsid w:val="007D1833"/>
    <w:rsid w:val="007D19AF"/>
    <w:rsid w:val="007D1A8F"/>
    <w:rsid w:val="007D21B2"/>
    <w:rsid w:val="007D24B6"/>
    <w:rsid w:val="007D24E9"/>
    <w:rsid w:val="007D25F6"/>
    <w:rsid w:val="007D2698"/>
    <w:rsid w:val="007D29FE"/>
    <w:rsid w:val="007D2B13"/>
    <w:rsid w:val="007D2B4E"/>
    <w:rsid w:val="007D2F17"/>
    <w:rsid w:val="007D3436"/>
    <w:rsid w:val="007D35F2"/>
    <w:rsid w:val="007D37D2"/>
    <w:rsid w:val="007D3B7F"/>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D39"/>
    <w:rsid w:val="007D5E1F"/>
    <w:rsid w:val="007D5E3B"/>
    <w:rsid w:val="007D615F"/>
    <w:rsid w:val="007D68DD"/>
    <w:rsid w:val="007D6E92"/>
    <w:rsid w:val="007D703C"/>
    <w:rsid w:val="007D7064"/>
    <w:rsid w:val="007D7094"/>
    <w:rsid w:val="007D74D8"/>
    <w:rsid w:val="007D7685"/>
    <w:rsid w:val="007D7867"/>
    <w:rsid w:val="007D7891"/>
    <w:rsid w:val="007D789D"/>
    <w:rsid w:val="007D7910"/>
    <w:rsid w:val="007D7958"/>
    <w:rsid w:val="007D7D3B"/>
    <w:rsid w:val="007D7F32"/>
    <w:rsid w:val="007E0160"/>
    <w:rsid w:val="007E0378"/>
    <w:rsid w:val="007E0784"/>
    <w:rsid w:val="007E07E4"/>
    <w:rsid w:val="007E09E0"/>
    <w:rsid w:val="007E0CBF"/>
    <w:rsid w:val="007E0FF8"/>
    <w:rsid w:val="007E105E"/>
    <w:rsid w:val="007E13D5"/>
    <w:rsid w:val="007E14B3"/>
    <w:rsid w:val="007E15F0"/>
    <w:rsid w:val="007E1E02"/>
    <w:rsid w:val="007E1F63"/>
    <w:rsid w:val="007E211A"/>
    <w:rsid w:val="007E21C2"/>
    <w:rsid w:val="007E2274"/>
    <w:rsid w:val="007E22FB"/>
    <w:rsid w:val="007E23BB"/>
    <w:rsid w:val="007E279E"/>
    <w:rsid w:val="007E2844"/>
    <w:rsid w:val="007E2ADE"/>
    <w:rsid w:val="007E2C78"/>
    <w:rsid w:val="007E3262"/>
    <w:rsid w:val="007E3285"/>
    <w:rsid w:val="007E3C70"/>
    <w:rsid w:val="007E3DF8"/>
    <w:rsid w:val="007E3E08"/>
    <w:rsid w:val="007E3E6C"/>
    <w:rsid w:val="007E3FDE"/>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670"/>
    <w:rsid w:val="007E57B6"/>
    <w:rsid w:val="007E57FA"/>
    <w:rsid w:val="007E5881"/>
    <w:rsid w:val="007E5AD1"/>
    <w:rsid w:val="007E5FB3"/>
    <w:rsid w:val="007E6049"/>
    <w:rsid w:val="007E62A3"/>
    <w:rsid w:val="007E6684"/>
    <w:rsid w:val="007E67B1"/>
    <w:rsid w:val="007E6838"/>
    <w:rsid w:val="007E6994"/>
    <w:rsid w:val="007E6DEC"/>
    <w:rsid w:val="007E71B2"/>
    <w:rsid w:val="007E755A"/>
    <w:rsid w:val="007E7623"/>
    <w:rsid w:val="007E7662"/>
    <w:rsid w:val="007E7687"/>
    <w:rsid w:val="007E7885"/>
    <w:rsid w:val="007E7AD3"/>
    <w:rsid w:val="007E7ADF"/>
    <w:rsid w:val="007E7BBE"/>
    <w:rsid w:val="007E7C11"/>
    <w:rsid w:val="007E7C4C"/>
    <w:rsid w:val="007E7DBF"/>
    <w:rsid w:val="007E7EB0"/>
    <w:rsid w:val="007F014C"/>
    <w:rsid w:val="007F01BB"/>
    <w:rsid w:val="007F02CD"/>
    <w:rsid w:val="007F0312"/>
    <w:rsid w:val="007F04E4"/>
    <w:rsid w:val="007F080B"/>
    <w:rsid w:val="007F081A"/>
    <w:rsid w:val="007F0B15"/>
    <w:rsid w:val="007F0CBA"/>
    <w:rsid w:val="007F1104"/>
    <w:rsid w:val="007F1243"/>
    <w:rsid w:val="007F12B3"/>
    <w:rsid w:val="007F1610"/>
    <w:rsid w:val="007F173E"/>
    <w:rsid w:val="007F17E6"/>
    <w:rsid w:val="007F18D7"/>
    <w:rsid w:val="007F1A97"/>
    <w:rsid w:val="007F1AEC"/>
    <w:rsid w:val="007F2092"/>
    <w:rsid w:val="007F2479"/>
    <w:rsid w:val="007F2AC3"/>
    <w:rsid w:val="007F2C25"/>
    <w:rsid w:val="007F2E07"/>
    <w:rsid w:val="007F329F"/>
    <w:rsid w:val="007F3667"/>
    <w:rsid w:val="007F3AE8"/>
    <w:rsid w:val="007F3D83"/>
    <w:rsid w:val="007F3E19"/>
    <w:rsid w:val="007F3F2F"/>
    <w:rsid w:val="007F4113"/>
    <w:rsid w:val="007F45FC"/>
    <w:rsid w:val="007F4601"/>
    <w:rsid w:val="007F4851"/>
    <w:rsid w:val="007F48BC"/>
    <w:rsid w:val="007F4A82"/>
    <w:rsid w:val="007F4AEB"/>
    <w:rsid w:val="007F4B31"/>
    <w:rsid w:val="007F4E96"/>
    <w:rsid w:val="007F521C"/>
    <w:rsid w:val="007F59B0"/>
    <w:rsid w:val="007F5C5F"/>
    <w:rsid w:val="007F5CD1"/>
    <w:rsid w:val="007F61E7"/>
    <w:rsid w:val="007F6315"/>
    <w:rsid w:val="007F63B4"/>
    <w:rsid w:val="007F65EE"/>
    <w:rsid w:val="007F65F7"/>
    <w:rsid w:val="007F67B0"/>
    <w:rsid w:val="007F6855"/>
    <w:rsid w:val="007F6B3B"/>
    <w:rsid w:val="007F6C19"/>
    <w:rsid w:val="007F6C69"/>
    <w:rsid w:val="007F6DE7"/>
    <w:rsid w:val="007F6EB2"/>
    <w:rsid w:val="007F6F3B"/>
    <w:rsid w:val="007F72AC"/>
    <w:rsid w:val="007F7375"/>
    <w:rsid w:val="007F744E"/>
    <w:rsid w:val="007F752F"/>
    <w:rsid w:val="007F7699"/>
    <w:rsid w:val="007F77A5"/>
    <w:rsid w:val="007F78AF"/>
    <w:rsid w:val="007F7BC0"/>
    <w:rsid w:val="0080008A"/>
    <w:rsid w:val="008004C9"/>
    <w:rsid w:val="00800812"/>
    <w:rsid w:val="00800C1F"/>
    <w:rsid w:val="00800CB2"/>
    <w:rsid w:val="00800EE4"/>
    <w:rsid w:val="0080136F"/>
    <w:rsid w:val="0080138B"/>
    <w:rsid w:val="0080147E"/>
    <w:rsid w:val="00801481"/>
    <w:rsid w:val="0080160E"/>
    <w:rsid w:val="008017EC"/>
    <w:rsid w:val="00801C37"/>
    <w:rsid w:val="008021BA"/>
    <w:rsid w:val="008026DD"/>
    <w:rsid w:val="0080290A"/>
    <w:rsid w:val="00802969"/>
    <w:rsid w:val="008034B2"/>
    <w:rsid w:val="00803547"/>
    <w:rsid w:val="008036FA"/>
    <w:rsid w:val="00803AA4"/>
    <w:rsid w:val="00803C66"/>
    <w:rsid w:val="00803C92"/>
    <w:rsid w:val="00803CFD"/>
    <w:rsid w:val="00803D19"/>
    <w:rsid w:val="0080404A"/>
    <w:rsid w:val="008040A8"/>
    <w:rsid w:val="00804257"/>
    <w:rsid w:val="008042AC"/>
    <w:rsid w:val="0080467F"/>
    <w:rsid w:val="0080479B"/>
    <w:rsid w:val="008049E6"/>
    <w:rsid w:val="00804B84"/>
    <w:rsid w:val="00804D75"/>
    <w:rsid w:val="00804DD1"/>
    <w:rsid w:val="0080503B"/>
    <w:rsid w:val="00805194"/>
    <w:rsid w:val="0080529D"/>
    <w:rsid w:val="0080547D"/>
    <w:rsid w:val="00805501"/>
    <w:rsid w:val="008057D7"/>
    <w:rsid w:val="0080592F"/>
    <w:rsid w:val="00805BF2"/>
    <w:rsid w:val="00805CFC"/>
    <w:rsid w:val="00805DEF"/>
    <w:rsid w:val="008063DF"/>
    <w:rsid w:val="00806451"/>
    <w:rsid w:val="00806494"/>
    <w:rsid w:val="008065E8"/>
    <w:rsid w:val="0080676B"/>
    <w:rsid w:val="008067CD"/>
    <w:rsid w:val="00806913"/>
    <w:rsid w:val="00806950"/>
    <w:rsid w:val="00806993"/>
    <w:rsid w:val="00806C58"/>
    <w:rsid w:val="00806F22"/>
    <w:rsid w:val="00806F44"/>
    <w:rsid w:val="00807101"/>
    <w:rsid w:val="008071FC"/>
    <w:rsid w:val="008076D8"/>
    <w:rsid w:val="00807784"/>
    <w:rsid w:val="00807946"/>
    <w:rsid w:val="0080799E"/>
    <w:rsid w:val="00807A28"/>
    <w:rsid w:val="00807AE6"/>
    <w:rsid w:val="00807D34"/>
    <w:rsid w:val="00807E5A"/>
    <w:rsid w:val="0081007F"/>
    <w:rsid w:val="00810260"/>
    <w:rsid w:val="00810347"/>
    <w:rsid w:val="0081037E"/>
    <w:rsid w:val="00810506"/>
    <w:rsid w:val="00810962"/>
    <w:rsid w:val="00810A11"/>
    <w:rsid w:val="00810D3E"/>
    <w:rsid w:val="00810D53"/>
    <w:rsid w:val="00810DEA"/>
    <w:rsid w:val="00810FB7"/>
    <w:rsid w:val="0081105F"/>
    <w:rsid w:val="008112D3"/>
    <w:rsid w:val="0081131A"/>
    <w:rsid w:val="0081135F"/>
    <w:rsid w:val="008113D6"/>
    <w:rsid w:val="008116C1"/>
    <w:rsid w:val="0081182A"/>
    <w:rsid w:val="00811AD2"/>
    <w:rsid w:val="00811C72"/>
    <w:rsid w:val="00811F52"/>
    <w:rsid w:val="00811F88"/>
    <w:rsid w:val="008120FA"/>
    <w:rsid w:val="0081218E"/>
    <w:rsid w:val="008122AE"/>
    <w:rsid w:val="008122EF"/>
    <w:rsid w:val="008124E8"/>
    <w:rsid w:val="00812649"/>
    <w:rsid w:val="008128DE"/>
    <w:rsid w:val="00812BDE"/>
    <w:rsid w:val="00812BDF"/>
    <w:rsid w:val="00812D8C"/>
    <w:rsid w:val="0081338B"/>
    <w:rsid w:val="0081348A"/>
    <w:rsid w:val="00813557"/>
    <w:rsid w:val="008135F9"/>
    <w:rsid w:val="008136C2"/>
    <w:rsid w:val="008136ED"/>
    <w:rsid w:val="00813FFD"/>
    <w:rsid w:val="00814028"/>
    <w:rsid w:val="0081412F"/>
    <w:rsid w:val="00814138"/>
    <w:rsid w:val="0081414E"/>
    <w:rsid w:val="00814207"/>
    <w:rsid w:val="0081428A"/>
    <w:rsid w:val="0081442F"/>
    <w:rsid w:val="008144B0"/>
    <w:rsid w:val="00814542"/>
    <w:rsid w:val="008145F9"/>
    <w:rsid w:val="0081473F"/>
    <w:rsid w:val="008147A1"/>
    <w:rsid w:val="008147C4"/>
    <w:rsid w:val="008148C7"/>
    <w:rsid w:val="008149C0"/>
    <w:rsid w:val="00814B2D"/>
    <w:rsid w:val="00814B3F"/>
    <w:rsid w:val="00814C87"/>
    <w:rsid w:val="00814FE2"/>
    <w:rsid w:val="00815176"/>
    <w:rsid w:val="008151EC"/>
    <w:rsid w:val="00815348"/>
    <w:rsid w:val="00815366"/>
    <w:rsid w:val="00815621"/>
    <w:rsid w:val="0081572C"/>
    <w:rsid w:val="00815849"/>
    <w:rsid w:val="008158F7"/>
    <w:rsid w:val="00815993"/>
    <w:rsid w:val="00815DF0"/>
    <w:rsid w:val="00816057"/>
    <w:rsid w:val="00816178"/>
    <w:rsid w:val="00816293"/>
    <w:rsid w:val="0081669D"/>
    <w:rsid w:val="00816895"/>
    <w:rsid w:val="008168BE"/>
    <w:rsid w:val="0081697C"/>
    <w:rsid w:val="00816A38"/>
    <w:rsid w:val="00816AED"/>
    <w:rsid w:val="00816BC1"/>
    <w:rsid w:val="00816C7D"/>
    <w:rsid w:val="00816E78"/>
    <w:rsid w:val="00816F02"/>
    <w:rsid w:val="00816FFB"/>
    <w:rsid w:val="0081707F"/>
    <w:rsid w:val="008170B4"/>
    <w:rsid w:val="00817106"/>
    <w:rsid w:val="008171A4"/>
    <w:rsid w:val="008173B6"/>
    <w:rsid w:val="008173FD"/>
    <w:rsid w:val="008178E5"/>
    <w:rsid w:val="00817BC9"/>
    <w:rsid w:val="00817C38"/>
    <w:rsid w:val="00820103"/>
    <w:rsid w:val="0082026A"/>
    <w:rsid w:val="008202B7"/>
    <w:rsid w:val="00820413"/>
    <w:rsid w:val="00820570"/>
    <w:rsid w:val="008208D5"/>
    <w:rsid w:val="00820E28"/>
    <w:rsid w:val="00820ED0"/>
    <w:rsid w:val="00820F65"/>
    <w:rsid w:val="008217C7"/>
    <w:rsid w:val="00821A10"/>
    <w:rsid w:val="00821BDE"/>
    <w:rsid w:val="00821BF4"/>
    <w:rsid w:val="00821E03"/>
    <w:rsid w:val="00821F33"/>
    <w:rsid w:val="00821F4D"/>
    <w:rsid w:val="00821F86"/>
    <w:rsid w:val="00821FA1"/>
    <w:rsid w:val="00822196"/>
    <w:rsid w:val="0082219B"/>
    <w:rsid w:val="0082239F"/>
    <w:rsid w:val="008224B0"/>
    <w:rsid w:val="00822572"/>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98D"/>
    <w:rsid w:val="00825AE0"/>
    <w:rsid w:val="00825DA6"/>
    <w:rsid w:val="0082611D"/>
    <w:rsid w:val="008262A0"/>
    <w:rsid w:val="00826368"/>
    <w:rsid w:val="00826494"/>
    <w:rsid w:val="0082697C"/>
    <w:rsid w:val="00826AAF"/>
    <w:rsid w:val="00826B56"/>
    <w:rsid w:val="00826B78"/>
    <w:rsid w:val="00826BBE"/>
    <w:rsid w:val="00826BF2"/>
    <w:rsid w:val="00826C51"/>
    <w:rsid w:val="00826E6F"/>
    <w:rsid w:val="00826EEC"/>
    <w:rsid w:val="00827224"/>
    <w:rsid w:val="0082722E"/>
    <w:rsid w:val="00827461"/>
    <w:rsid w:val="0082759A"/>
    <w:rsid w:val="008276CB"/>
    <w:rsid w:val="0082775D"/>
    <w:rsid w:val="0082780C"/>
    <w:rsid w:val="00827B83"/>
    <w:rsid w:val="00827EB2"/>
    <w:rsid w:val="0083004F"/>
    <w:rsid w:val="008309B6"/>
    <w:rsid w:val="00830B5E"/>
    <w:rsid w:val="0083100B"/>
    <w:rsid w:val="008310F0"/>
    <w:rsid w:val="0083113D"/>
    <w:rsid w:val="0083121A"/>
    <w:rsid w:val="008312DF"/>
    <w:rsid w:val="008314CF"/>
    <w:rsid w:val="00831A6B"/>
    <w:rsid w:val="00831CF4"/>
    <w:rsid w:val="008320B9"/>
    <w:rsid w:val="008321A5"/>
    <w:rsid w:val="0083257E"/>
    <w:rsid w:val="008325DA"/>
    <w:rsid w:val="008328FB"/>
    <w:rsid w:val="0083298A"/>
    <w:rsid w:val="00832ACD"/>
    <w:rsid w:val="00832C09"/>
    <w:rsid w:val="00832C78"/>
    <w:rsid w:val="00832C93"/>
    <w:rsid w:val="00832CC9"/>
    <w:rsid w:val="00832DD6"/>
    <w:rsid w:val="00832F93"/>
    <w:rsid w:val="00832FA2"/>
    <w:rsid w:val="00833113"/>
    <w:rsid w:val="0083313A"/>
    <w:rsid w:val="00833631"/>
    <w:rsid w:val="00833820"/>
    <w:rsid w:val="00833BB1"/>
    <w:rsid w:val="00833F8A"/>
    <w:rsid w:val="008342B4"/>
    <w:rsid w:val="008344AC"/>
    <w:rsid w:val="0083489E"/>
    <w:rsid w:val="00834C5A"/>
    <w:rsid w:val="00834C99"/>
    <w:rsid w:val="00835579"/>
    <w:rsid w:val="00835604"/>
    <w:rsid w:val="0083576D"/>
    <w:rsid w:val="00835860"/>
    <w:rsid w:val="00835C9F"/>
    <w:rsid w:val="00835CD9"/>
    <w:rsid w:val="00835D6E"/>
    <w:rsid w:val="00835D74"/>
    <w:rsid w:val="00835EC7"/>
    <w:rsid w:val="00835F1B"/>
    <w:rsid w:val="00836000"/>
    <w:rsid w:val="0083608F"/>
    <w:rsid w:val="00836277"/>
    <w:rsid w:val="008363AC"/>
    <w:rsid w:val="008368BE"/>
    <w:rsid w:val="00837050"/>
    <w:rsid w:val="008370A0"/>
    <w:rsid w:val="00837113"/>
    <w:rsid w:val="00837364"/>
    <w:rsid w:val="008373C1"/>
    <w:rsid w:val="008373CE"/>
    <w:rsid w:val="0083744E"/>
    <w:rsid w:val="00837798"/>
    <w:rsid w:val="008378D5"/>
    <w:rsid w:val="00837C3C"/>
    <w:rsid w:val="00837D2D"/>
    <w:rsid w:val="00837DDE"/>
    <w:rsid w:val="00840147"/>
    <w:rsid w:val="00840157"/>
    <w:rsid w:val="00840380"/>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1DEB"/>
    <w:rsid w:val="008420CF"/>
    <w:rsid w:val="008421BF"/>
    <w:rsid w:val="00842551"/>
    <w:rsid w:val="008427AE"/>
    <w:rsid w:val="00842B1E"/>
    <w:rsid w:val="00842DBA"/>
    <w:rsid w:val="00842FF1"/>
    <w:rsid w:val="008430C9"/>
    <w:rsid w:val="008432AE"/>
    <w:rsid w:val="00843592"/>
    <w:rsid w:val="008435B9"/>
    <w:rsid w:val="0084363D"/>
    <w:rsid w:val="0084370E"/>
    <w:rsid w:val="00843821"/>
    <w:rsid w:val="008439AB"/>
    <w:rsid w:val="00843BC3"/>
    <w:rsid w:val="00843D38"/>
    <w:rsid w:val="00843D39"/>
    <w:rsid w:val="00843DDE"/>
    <w:rsid w:val="008440EE"/>
    <w:rsid w:val="00844183"/>
    <w:rsid w:val="008441AA"/>
    <w:rsid w:val="0084422B"/>
    <w:rsid w:val="00844439"/>
    <w:rsid w:val="008446AD"/>
    <w:rsid w:val="00844BFA"/>
    <w:rsid w:val="00844FDD"/>
    <w:rsid w:val="008450F2"/>
    <w:rsid w:val="00845292"/>
    <w:rsid w:val="0084537D"/>
    <w:rsid w:val="00845488"/>
    <w:rsid w:val="00845835"/>
    <w:rsid w:val="008458C6"/>
    <w:rsid w:val="00845A23"/>
    <w:rsid w:val="00845AC4"/>
    <w:rsid w:val="00845B09"/>
    <w:rsid w:val="00845B8F"/>
    <w:rsid w:val="00845BCA"/>
    <w:rsid w:val="00845DEA"/>
    <w:rsid w:val="00845DFC"/>
    <w:rsid w:val="0084600B"/>
    <w:rsid w:val="00846441"/>
    <w:rsid w:val="008464E5"/>
    <w:rsid w:val="00846923"/>
    <w:rsid w:val="00846929"/>
    <w:rsid w:val="00846C50"/>
    <w:rsid w:val="00846CB7"/>
    <w:rsid w:val="00846D8C"/>
    <w:rsid w:val="008470A6"/>
    <w:rsid w:val="0084720E"/>
    <w:rsid w:val="008472C6"/>
    <w:rsid w:val="00847610"/>
    <w:rsid w:val="00847854"/>
    <w:rsid w:val="00847B21"/>
    <w:rsid w:val="00847B5B"/>
    <w:rsid w:val="00847C8C"/>
    <w:rsid w:val="00847CD4"/>
    <w:rsid w:val="00847D03"/>
    <w:rsid w:val="00847DD2"/>
    <w:rsid w:val="00847E19"/>
    <w:rsid w:val="00847EAB"/>
    <w:rsid w:val="00847EB0"/>
    <w:rsid w:val="00847ECF"/>
    <w:rsid w:val="008500C3"/>
    <w:rsid w:val="0085020B"/>
    <w:rsid w:val="008502EB"/>
    <w:rsid w:val="0085048E"/>
    <w:rsid w:val="008504FF"/>
    <w:rsid w:val="00850579"/>
    <w:rsid w:val="00850853"/>
    <w:rsid w:val="00850CB6"/>
    <w:rsid w:val="00850FB4"/>
    <w:rsid w:val="00851043"/>
    <w:rsid w:val="00851106"/>
    <w:rsid w:val="00851304"/>
    <w:rsid w:val="0085148C"/>
    <w:rsid w:val="00851633"/>
    <w:rsid w:val="008517C2"/>
    <w:rsid w:val="00851830"/>
    <w:rsid w:val="00851867"/>
    <w:rsid w:val="00851A7D"/>
    <w:rsid w:val="00851C54"/>
    <w:rsid w:val="00851D59"/>
    <w:rsid w:val="00851E57"/>
    <w:rsid w:val="00851F00"/>
    <w:rsid w:val="00852105"/>
    <w:rsid w:val="008521C8"/>
    <w:rsid w:val="008528EA"/>
    <w:rsid w:val="00852D3F"/>
    <w:rsid w:val="00853518"/>
    <w:rsid w:val="008535D7"/>
    <w:rsid w:val="0085377F"/>
    <w:rsid w:val="00853A39"/>
    <w:rsid w:val="00853B8F"/>
    <w:rsid w:val="00853BF3"/>
    <w:rsid w:val="00853D03"/>
    <w:rsid w:val="00853E11"/>
    <w:rsid w:val="00853EE3"/>
    <w:rsid w:val="00853EF4"/>
    <w:rsid w:val="00853F3E"/>
    <w:rsid w:val="00853FAF"/>
    <w:rsid w:val="008543DF"/>
    <w:rsid w:val="008547D9"/>
    <w:rsid w:val="00854A2A"/>
    <w:rsid w:val="00854AF1"/>
    <w:rsid w:val="00854BDF"/>
    <w:rsid w:val="00854D6A"/>
    <w:rsid w:val="00854DD3"/>
    <w:rsid w:val="00854EDA"/>
    <w:rsid w:val="00854F24"/>
    <w:rsid w:val="00854F48"/>
    <w:rsid w:val="008552A4"/>
    <w:rsid w:val="008553C3"/>
    <w:rsid w:val="008554A2"/>
    <w:rsid w:val="00855706"/>
    <w:rsid w:val="00855803"/>
    <w:rsid w:val="00855A67"/>
    <w:rsid w:val="00855AE4"/>
    <w:rsid w:val="00855AF9"/>
    <w:rsid w:val="00855C4E"/>
    <w:rsid w:val="00855DDD"/>
    <w:rsid w:val="00855F32"/>
    <w:rsid w:val="00856072"/>
    <w:rsid w:val="008560CA"/>
    <w:rsid w:val="00856147"/>
    <w:rsid w:val="00856229"/>
    <w:rsid w:val="00856287"/>
    <w:rsid w:val="008566AE"/>
    <w:rsid w:val="008567DC"/>
    <w:rsid w:val="00856899"/>
    <w:rsid w:val="00856BC6"/>
    <w:rsid w:val="00856BC7"/>
    <w:rsid w:val="00856E07"/>
    <w:rsid w:val="00856E08"/>
    <w:rsid w:val="00856E77"/>
    <w:rsid w:val="008571B9"/>
    <w:rsid w:val="00857381"/>
    <w:rsid w:val="0085744A"/>
    <w:rsid w:val="008574B6"/>
    <w:rsid w:val="00857554"/>
    <w:rsid w:val="008578CA"/>
    <w:rsid w:val="0085796D"/>
    <w:rsid w:val="00857AAF"/>
    <w:rsid w:val="00857CD5"/>
    <w:rsid w:val="0086007F"/>
    <w:rsid w:val="0086023C"/>
    <w:rsid w:val="008603D1"/>
    <w:rsid w:val="008604B4"/>
    <w:rsid w:val="008606B4"/>
    <w:rsid w:val="00860D1C"/>
    <w:rsid w:val="00860D6F"/>
    <w:rsid w:val="00860E86"/>
    <w:rsid w:val="00860F51"/>
    <w:rsid w:val="00860F59"/>
    <w:rsid w:val="00861034"/>
    <w:rsid w:val="008617AD"/>
    <w:rsid w:val="00862208"/>
    <w:rsid w:val="0086225C"/>
    <w:rsid w:val="008622CF"/>
    <w:rsid w:val="008626C1"/>
    <w:rsid w:val="008629C8"/>
    <w:rsid w:val="00862D01"/>
    <w:rsid w:val="00862E99"/>
    <w:rsid w:val="00862FF0"/>
    <w:rsid w:val="00863632"/>
    <w:rsid w:val="008637B4"/>
    <w:rsid w:val="00863866"/>
    <w:rsid w:val="008638CC"/>
    <w:rsid w:val="00863A87"/>
    <w:rsid w:val="00863B17"/>
    <w:rsid w:val="00863CB0"/>
    <w:rsid w:val="00863DBC"/>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A66"/>
    <w:rsid w:val="00871DBB"/>
    <w:rsid w:val="00871E74"/>
    <w:rsid w:val="0087207F"/>
    <w:rsid w:val="00872513"/>
    <w:rsid w:val="00872679"/>
    <w:rsid w:val="008727DB"/>
    <w:rsid w:val="0087286E"/>
    <w:rsid w:val="00872942"/>
    <w:rsid w:val="00872A80"/>
    <w:rsid w:val="00872AF3"/>
    <w:rsid w:val="00872CC4"/>
    <w:rsid w:val="00872ECA"/>
    <w:rsid w:val="00872F57"/>
    <w:rsid w:val="00873387"/>
    <w:rsid w:val="008733EF"/>
    <w:rsid w:val="008734C3"/>
    <w:rsid w:val="008734CE"/>
    <w:rsid w:val="00873549"/>
    <w:rsid w:val="00873560"/>
    <w:rsid w:val="00873637"/>
    <w:rsid w:val="0087369D"/>
    <w:rsid w:val="0087370A"/>
    <w:rsid w:val="0087382E"/>
    <w:rsid w:val="00873958"/>
    <w:rsid w:val="008739C8"/>
    <w:rsid w:val="00873AB6"/>
    <w:rsid w:val="00873D9A"/>
    <w:rsid w:val="00873FC0"/>
    <w:rsid w:val="00874055"/>
    <w:rsid w:val="00874229"/>
    <w:rsid w:val="008742B6"/>
    <w:rsid w:val="00874368"/>
    <w:rsid w:val="00874434"/>
    <w:rsid w:val="0087459D"/>
    <w:rsid w:val="008745E5"/>
    <w:rsid w:val="00874774"/>
    <w:rsid w:val="008747F1"/>
    <w:rsid w:val="008748D7"/>
    <w:rsid w:val="008748F4"/>
    <w:rsid w:val="00874975"/>
    <w:rsid w:val="00874C3C"/>
    <w:rsid w:val="00874C7A"/>
    <w:rsid w:val="00874DA9"/>
    <w:rsid w:val="00874DC9"/>
    <w:rsid w:val="00874F64"/>
    <w:rsid w:val="00875262"/>
    <w:rsid w:val="0087531E"/>
    <w:rsid w:val="008754BB"/>
    <w:rsid w:val="0087575B"/>
    <w:rsid w:val="008757AC"/>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517"/>
    <w:rsid w:val="008776C8"/>
    <w:rsid w:val="00877AF3"/>
    <w:rsid w:val="00877CC0"/>
    <w:rsid w:val="00877D37"/>
    <w:rsid w:val="008800B9"/>
    <w:rsid w:val="00880121"/>
    <w:rsid w:val="00880231"/>
    <w:rsid w:val="0088076C"/>
    <w:rsid w:val="00880BAE"/>
    <w:rsid w:val="00880C52"/>
    <w:rsid w:val="00880DB5"/>
    <w:rsid w:val="0088110D"/>
    <w:rsid w:val="00881241"/>
    <w:rsid w:val="00881399"/>
    <w:rsid w:val="0088151D"/>
    <w:rsid w:val="0088157A"/>
    <w:rsid w:val="00881A00"/>
    <w:rsid w:val="00881A06"/>
    <w:rsid w:val="00881AD4"/>
    <w:rsid w:val="00881AD9"/>
    <w:rsid w:val="00881D6C"/>
    <w:rsid w:val="00881EB7"/>
    <w:rsid w:val="00881F66"/>
    <w:rsid w:val="00881FD4"/>
    <w:rsid w:val="0088209E"/>
    <w:rsid w:val="008820D0"/>
    <w:rsid w:val="008821BA"/>
    <w:rsid w:val="00882282"/>
    <w:rsid w:val="00882752"/>
    <w:rsid w:val="00882875"/>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3FD1"/>
    <w:rsid w:val="00884131"/>
    <w:rsid w:val="008841B5"/>
    <w:rsid w:val="008842FC"/>
    <w:rsid w:val="00884699"/>
    <w:rsid w:val="00884779"/>
    <w:rsid w:val="008848DD"/>
    <w:rsid w:val="008849C3"/>
    <w:rsid w:val="00884B4A"/>
    <w:rsid w:val="00884C1A"/>
    <w:rsid w:val="00884C3A"/>
    <w:rsid w:val="00884D5F"/>
    <w:rsid w:val="00884EA6"/>
    <w:rsid w:val="00884F42"/>
    <w:rsid w:val="00885147"/>
    <w:rsid w:val="00885293"/>
    <w:rsid w:val="0088544E"/>
    <w:rsid w:val="00885805"/>
    <w:rsid w:val="00885883"/>
    <w:rsid w:val="00885A80"/>
    <w:rsid w:val="00885C54"/>
    <w:rsid w:val="00885D8E"/>
    <w:rsid w:val="00885F76"/>
    <w:rsid w:val="00885F84"/>
    <w:rsid w:val="008860E8"/>
    <w:rsid w:val="0088620E"/>
    <w:rsid w:val="00886274"/>
    <w:rsid w:val="00886366"/>
    <w:rsid w:val="008863F1"/>
    <w:rsid w:val="0088654F"/>
    <w:rsid w:val="0088657A"/>
    <w:rsid w:val="0088689C"/>
    <w:rsid w:val="00886AF8"/>
    <w:rsid w:val="00886B95"/>
    <w:rsid w:val="00886E81"/>
    <w:rsid w:val="00886F4D"/>
    <w:rsid w:val="00886F55"/>
    <w:rsid w:val="0088736B"/>
    <w:rsid w:val="00887384"/>
    <w:rsid w:val="0088739B"/>
    <w:rsid w:val="0088746D"/>
    <w:rsid w:val="00887506"/>
    <w:rsid w:val="0088770C"/>
    <w:rsid w:val="00887767"/>
    <w:rsid w:val="008877BD"/>
    <w:rsid w:val="00887B08"/>
    <w:rsid w:val="00887FD7"/>
    <w:rsid w:val="008902EB"/>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1F4D"/>
    <w:rsid w:val="00892110"/>
    <w:rsid w:val="00892394"/>
    <w:rsid w:val="008923CF"/>
    <w:rsid w:val="00892458"/>
    <w:rsid w:val="008927DC"/>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8E"/>
    <w:rsid w:val="00894FE7"/>
    <w:rsid w:val="008956D8"/>
    <w:rsid w:val="008959C4"/>
    <w:rsid w:val="00895BEF"/>
    <w:rsid w:val="00896214"/>
    <w:rsid w:val="00896396"/>
    <w:rsid w:val="0089650A"/>
    <w:rsid w:val="00896659"/>
    <w:rsid w:val="0089668F"/>
    <w:rsid w:val="008966C4"/>
    <w:rsid w:val="00896773"/>
    <w:rsid w:val="0089678E"/>
    <w:rsid w:val="008967FC"/>
    <w:rsid w:val="00896A1A"/>
    <w:rsid w:val="00896A80"/>
    <w:rsid w:val="00896B27"/>
    <w:rsid w:val="00896C5B"/>
    <w:rsid w:val="00896D34"/>
    <w:rsid w:val="00896DB5"/>
    <w:rsid w:val="00896F50"/>
    <w:rsid w:val="00896FE7"/>
    <w:rsid w:val="00897065"/>
    <w:rsid w:val="00897198"/>
    <w:rsid w:val="00897264"/>
    <w:rsid w:val="00897329"/>
    <w:rsid w:val="00897596"/>
    <w:rsid w:val="00897719"/>
    <w:rsid w:val="0089779E"/>
    <w:rsid w:val="00897990"/>
    <w:rsid w:val="00897E98"/>
    <w:rsid w:val="00897EF1"/>
    <w:rsid w:val="008A0111"/>
    <w:rsid w:val="008A03AB"/>
    <w:rsid w:val="008A045C"/>
    <w:rsid w:val="008A0616"/>
    <w:rsid w:val="008A076C"/>
    <w:rsid w:val="008A0968"/>
    <w:rsid w:val="008A0AF9"/>
    <w:rsid w:val="008A0F68"/>
    <w:rsid w:val="008A1032"/>
    <w:rsid w:val="008A1187"/>
    <w:rsid w:val="008A17E2"/>
    <w:rsid w:val="008A18E9"/>
    <w:rsid w:val="008A1994"/>
    <w:rsid w:val="008A1AB3"/>
    <w:rsid w:val="008A1E83"/>
    <w:rsid w:val="008A230B"/>
    <w:rsid w:val="008A23B6"/>
    <w:rsid w:val="008A2684"/>
    <w:rsid w:val="008A27FF"/>
    <w:rsid w:val="008A2883"/>
    <w:rsid w:val="008A28A6"/>
    <w:rsid w:val="008A2EF7"/>
    <w:rsid w:val="008A3A20"/>
    <w:rsid w:val="008A3C0F"/>
    <w:rsid w:val="008A3C65"/>
    <w:rsid w:val="008A3DFD"/>
    <w:rsid w:val="008A3EC0"/>
    <w:rsid w:val="008A46BD"/>
    <w:rsid w:val="008A4737"/>
    <w:rsid w:val="008A47B0"/>
    <w:rsid w:val="008A498A"/>
    <w:rsid w:val="008A4A33"/>
    <w:rsid w:val="008A4A53"/>
    <w:rsid w:val="008A4E30"/>
    <w:rsid w:val="008A4FB8"/>
    <w:rsid w:val="008A52A4"/>
    <w:rsid w:val="008A540A"/>
    <w:rsid w:val="008A545A"/>
    <w:rsid w:val="008A5607"/>
    <w:rsid w:val="008A5769"/>
    <w:rsid w:val="008A5903"/>
    <w:rsid w:val="008A59CC"/>
    <w:rsid w:val="008A5A90"/>
    <w:rsid w:val="008A5ADC"/>
    <w:rsid w:val="008A5C5B"/>
    <w:rsid w:val="008A5CC9"/>
    <w:rsid w:val="008A5E6B"/>
    <w:rsid w:val="008A5ED4"/>
    <w:rsid w:val="008A6076"/>
    <w:rsid w:val="008A62B4"/>
    <w:rsid w:val="008A63EE"/>
    <w:rsid w:val="008A64E0"/>
    <w:rsid w:val="008A6578"/>
    <w:rsid w:val="008A662E"/>
    <w:rsid w:val="008A6F1A"/>
    <w:rsid w:val="008A722C"/>
    <w:rsid w:val="008A725F"/>
    <w:rsid w:val="008A72B8"/>
    <w:rsid w:val="008A7315"/>
    <w:rsid w:val="008A7381"/>
    <w:rsid w:val="008A7780"/>
    <w:rsid w:val="008A7903"/>
    <w:rsid w:val="008A7981"/>
    <w:rsid w:val="008A7AB2"/>
    <w:rsid w:val="008A7B48"/>
    <w:rsid w:val="008A7F83"/>
    <w:rsid w:val="008A7FD4"/>
    <w:rsid w:val="008B0142"/>
    <w:rsid w:val="008B04D8"/>
    <w:rsid w:val="008B0676"/>
    <w:rsid w:val="008B06A1"/>
    <w:rsid w:val="008B08FA"/>
    <w:rsid w:val="008B098B"/>
    <w:rsid w:val="008B09BE"/>
    <w:rsid w:val="008B0F65"/>
    <w:rsid w:val="008B0F6E"/>
    <w:rsid w:val="008B0FC0"/>
    <w:rsid w:val="008B103E"/>
    <w:rsid w:val="008B10AD"/>
    <w:rsid w:val="008B1234"/>
    <w:rsid w:val="008B1297"/>
    <w:rsid w:val="008B1560"/>
    <w:rsid w:val="008B1866"/>
    <w:rsid w:val="008B193B"/>
    <w:rsid w:val="008B1A25"/>
    <w:rsid w:val="008B1A7E"/>
    <w:rsid w:val="008B1C3A"/>
    <w:rsid w:val="008B1DBC"/>
    <w:rsid w:val="008B1FAA"/>
    <w:rsid w:val="008B1FF8"/>
    <w:rsid w:val="008B20D5"/>
    <w:rsid w:val="008B22CC"/>
    <w:rsid w:val="008B2399"/>
    <w:rsid w:val="008B23E9"/>
    <w:rsid w:val="008B2409"/>
    <w:rsid w:val="008B24C5"/>
    <w:rsid w:val="008B2974"/>
    <w:rsid w:val="008B2E13"/>
    <w:rsid w:val="008B2FFC"/>
    <w:rsid w:val="008B338B"/>
    <w:rsid w:val="008B341B"/>
    <w:rsid w:val="008B3590"/>
    <w:rsid w:val="008B36C5"/>
    <w:rsid w:val="008B372D"/>
    <w:rsid w:val="008B3883"/>
    <w:rsid w:val="008B39E3"/>
    <w:rsid w:val="008B3C68"/>
    <w:rsid w:val="008B3E4A"/>
    <w:rsid w:val="008B3EB2"/>
    <w:rsid w:val="008B4236"/>
    <w:rsid w:val="008B4395"/>
    <w:rsid w:val="008B4434"/>
    <w:rsid w:val="008B478F"/>
    <w:rsid w:val="008B48E0"/>
    <w:rsid w:val="008B497C"/>
    <w:rsid w:val="008B4AB0"/>
    <w:rsid w:val="008B4AC4"/>
    <w:rsid w:val="008B53ED"/>
    <w:rsid w:val="008B5542"/>
    <w:rsid w:val="008B57D3"/>
    <w:rsid w:val="008B5A33"/>
    <w:rsid w:val="008B5AEB"/>
    <w:rsid w:val="008B5CCA"/>
    <w:rsid w:val="008B64FD"/>
    <w:rsid w:val="008B6691"/>
    <w:rsid w:val="008B66DA"/>
    <w:rsid w:val="008B66E1"/>
    <w:rsid w:val="008B67CE"/>
    <w:rsid w:val="008B6889"/>
    <w:rsid w:val="008B6B89"/>
    <w:rsid w:val="008B6D05"/>
    <w:rsid w:val="008B7180"/>
    <w:rsid w:val="008B7235"/>
    <w:rsid w:val="008B735E"/>
    <w:rsid w:val="008B77AD"/>
    <w:rsid w:val="008B7801"/>
    <w:rsid w:val="008B7EEE"/>
    <w:rsid w:val="008B7FBC"/>
    <w:rsid w:val="008C0039"/>
    <w:rsid w:val="008C04A2"/>
    <w:rsid w:val="008C050F"/>
    <w:rsid w:val="008C055F"/>
    <w:rsid w:val="008C0618"/>
    <w:rsid w:val="008C073E"/>
    <w:rsid w:val="008C08C1"/>
    <w:rsid w:val="008C0AB4"/>
    <w:rsid w:val="008C0B64"/>
    <w:rsid w:val="008C16E3"/>
    <w:rsid w:val="008C179E"/>
    <w:rsid w:val="008C192B"/>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D0C"/>
    <w:rsid w:val="008C2E43"/>
    <w:rsid w:val="008C2EA5"/>
    <w:rsid w:val="008C3128"/>
    <w:rsid w:val="008C3307"/>
    <w:rsid w:val="008C3318"/>
    <w:rsid w:val="008C3355"/>
    <w:rsid w:val="008C3527"/>
    <w:rsid w:val="008C3576"/>
    <w:rsid w:val="008C3725"/>
    <w:rsid w:val="008C37C6"/>
    <w:rsid w:val="008C3977"/>
    <w:rsid w:val="008C3A9C"/>
    <w:rsid w:val="008C3CF7"/>
    <w:rsid w:val="008C3E7C"/>
    <w:rsid w:val="008C4161"/>
    <w:rsid w:val="008C4172"/>
    <w:rsid w:val="008C41C6"/>
    <w:rsid w:val="008C434C"/>
    <w:rsid w:val="008C43DC"/>
    <w:rsid w:val="008C44BF"/>
    <w:rsid w:val="008C4603"/>
    <w:rsid w:val="008C49DF"/>
    <w:rsid w:val="008C4B4A"/>
    <w:rsid w:val="008C4BE6"/>
    <w:rsid w:val="008C4DB9"/>
    <w:rsid w:val="008C50AB"/>
    <w:rsid w:val="008C50B5"/>
    <w:rsid w:val="008C5125"/>
    <w:rsid w:val="008C52A9"/>
    <w:rsid w:val="008C5363"/>
    <w:rsid w:val="008C556B"/>
    <w:rsid w:val="008C55DF"/>
    <w:rsid w:val="008C56D2"/>
    <w:rsid w:val="008C5A21"/>
    <w:rsid w:val="008C5B8D"/>
    <w:rsid w:val="008C5D52"/>
    <w:rsid w:val="008C619F"/>
    <w:rsid w:val="008C61E4"/>
    <w:rsid w:val="008C6390"/>
    <w:rsid w:val="008C66B8"/>
    <w:rsid w:val="008C6AA3"/>
    <w:rsid w:val="008C6AE7"/>
    <w:rsid w:val="008C6CE7"/>
    <w:rsid w:val="008C6D5E"/>
    <w:rsid w:val="008C6DE4"/>
    <w:rsid w:val="008C6EE1"/>
    <w:rsid w:val="008C738E"/>
    <w:rsid w:val="008C73B5"/>
    <w:rsid w:val="008C7676"/>
    <w:rsid w:val="008C773B"/>
    <w:rsid w:val="008C776A"/>
    <w:rsid w:val="008C77B3"/>
    <w:rsid w:val="008C7929"/>
    <w:rsid w:val="008C79AB"/>
    <w:rsid w:val="008C7AC5"/>
    <w:rsid w:val="008C7AE5"/>
    <w:rsid w:val="008C7FA0"/>
    <w:rsid w:val="008D0432"/>
    <w:rsid w:val="008D0444"/>
    <w:rsid w:val="008D0520"/>
    <w:rsid w:val="008D0662"/>
    <w:rsid w:val="008D08B5"/>
    <w:rsid w:val="008D08BB"/>
    <w:rsid w:val="008D0918"/>
    <w:rsid w:val="008D0B5B"/>
    <w:rsid w:val="008D0F81"/>
    <w:rsid w:val="008D1005"/>
    <w:rsid w:val="008D1713"/>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CE6"/>
    <w:rsid w:val="008D2E91"/>
    <w:rsid w:val="008D33EB"/>
    <w:rsid w:val="008D3423"/>
    <w:rsid w:val="008D3517"/>
    <w:rsid w:val="008D3673"/>
    <w:rsid w:val="008D3818"/>
    <w:rsid w:val="008D384F"/>
    <w:rsid w:val="008D3ACE"/>
    <w:rsid w:val="008D3E09"/>
    <w:rsid w:val="008D4064"/>
    <w:rsid w:val="008D4225"/>
    <w:rsid w:val="008D4303"/>
    <w:rsid w:val="008D44B7"/>
    <w:rsid w:val="008D477E"/>
    <w:rsid w:val="008D48B6"/>
    <w:rsid w:val="008D4942"/>
    <w:rsid w:val="008D4BB9"/>
    <w:rsid w:val="008D4CBB"/>
    <w:rsid w:val="008D4EE3"/>
    <w:rsid w:val="008D5042"/>
    <w:rsid w:val="008D5089"/>
    <w:rsid w:val="008D5119"/>
    <w:rsid w:val="008D547A"/>
    <w:rsid w:val="008D55EE"/>
    <w:rsid w:val="008D55F3"/>
    <w:rsid w:val="008D5877"/>
    <w:rsid w:val="008D5AF8"/>
    <w:rsid w:val="008D5BC2"/>
    <w:rsid w:val="008D5D28"/>
    <w:rsid w:val="008D625E"/>
    <w:rsid w:val="008D6514"/>
    <w:rsid w:val="008D65E8"/>
    <w:rsid w:val="008D66EF"/>
    <w:rsid w:val="008D68A5"/>
    <w:rsid w:val="008D6954"/>
    <w:rsid w:val="008D69EC"/>
    <w:rsid w:val="008D6A96"/>
    <w:rsid w:val="008D6BC7"/>
    <w:rsid w:val="008D6D6A"/>
    <w:rsid w:val="008D6E18"/>
    <w:rsid w:val="008D6FA1"/>
    <w:rsid w:val="008D6FC3"/>
    <w:rsid w:val="008D7399"/>
    <w:rsid w:val="008D76D0"/>
    <w:rsid w:val="008D76D4"/>
    <w:rsid w:val="008D7752"/>
    <w:rsid w:val="008D7799"/>
    <w:rsid w:val="008D7B23"/>
    <w:rsid w:val="008D7DFF"/>
    <w:rsid w:val="008D7FBE"/>
    <w:rsid w:val="008D7FE6"/>
    <w:rsid w:val="008E012B"/>
    <w:rsid w:val="008E0D5E"/>
    <w:rsid w:val="008E0FDF"/>
    <w:rsid w:val="008E103B"/>
    <w:rsid w:val="008E1075"/>
    <w:rsid w:val="008E12EE"/>
    <w:rsid w:val="008E13BE"/>
    <w:rsid w:val="008E164A"/>
    <w:rsid w:val="008E18A3"/>
    <w:rsid w:val="008E1CC2"/>
    <w:rsid w:val="008E1E0A"/>
    <w:rsid w:val="008E20A6"/>
    <w:rsid w:val="008E22F7"/>
    <w:rsid w:val="008E2307"/>
    <w:rsid w:val="008E27CB"/>
    <w:rsid w:val="008E2A89"/>
    <w:rsid w:val="008E2B17"/>
    <w:rsid w:val="008E2C08"/>
    <w:rsid w:val="008E2EBF"/>
    <w:rsid w:val="008E304A"/>
    <w:rsid w:val="008E30F7"/>
    <w:rsid w:val="008E312B"/>
    <w:rsid w:val="008E3184"/>
    <w:rsid w:val="008E32D2"/>
    <w:rsid w:val="008E3393"/>
    <w:rsid w:val="008E341C"/>
    <w:rsid w:val="008E36E4"/>
    <w:rsid w:val="008E3CF3"/>
    <w:rsid w:val="008E3DF1"/>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9A5"/>
    <w:rsid w:val="008E5A34"/>
    <w:rsid w:val="008E5A79"/>
    <w:rsid w:val="008E5C0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048"/>
    <w:rsid w:val="008F01B4"/>
    <w:rsid w:val="008F0353"/>
    <w:rsid w:val="008F040B"/>
    <w:rsid w:val="008F05A5"/>
    <w:rsid w:val="008F06A5"/>
    <w:rsid w:val="008F0782"/>
    <w:rsid w:val="008F08A6"/>
    <w:rsid w:val="008F0B64"/>
    <w:rsid w:val="008F0CAB"/>
    <w:rsid w:val="008F0D2B"/>
    <w:rsid w:val="008F0E4F"/>
    <w:rsid w:val="008F0EAB"/>
    <w:rsid w:val="008F1096"/>
    <w:rsid w:val="008F111E"/>
    <w:rsid w:val="008F1267"/>
    <w:rsid w:val="008F129C"/>
    <w:rsid w:val="008F1860"/>
    <w:rsid w:val="008F1ADF"/>
    <w:rsid w:val="008F1C66"/>
    <w:rsid w:val="008F2D38"/>
    <w:rsid w:val="008F2D93"/>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55C"/>
    <w:rsid w:val="008F5C15"/>
    <w:rsid w:val="008F5C2B"/>
    <w:rsid w:val="008F5E86"/>
    <w:rsid w:val="008F5FDC"/>
    <w:rsid w:val="008F6093"/>
    <w:rsid w:val="008F633D"/>
    <w:rsid w:val="008F6926"/>
    <w:rsid w:val="008F69D6"/>
    <w:rsid w:val="008F69E0"/>
    <w:rsid w:val="008F6B35"/>
    <w:rsid w:val="008F6F0D"/>
    <w:rsid w:val="008F70B6"/>
    <w:rsid w:val="008F7523"/>
    <w:rsid w:val="008F7C08"/>
    <w:rsid w:val="00900570"/>
    <w:rsid w:val="00900893"/>
    <w:rsid w:val="00900C2D"/>
    <w:rsid w:val="00900D3E"/>
    <w:rsid w:val="00900E6A"/>
    <w:rsid w:val="00900EDE"/>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CD9"/>
    <w:rsid w:val="00902D66"/>
    <w:rsid w:val="009032FB"/>
    <w:rsid w:val="00903361"/>
    <w:rsid w:val="00903614"/>
    <w:rsid w:val="00903945"/>
    <w:rsid w:val="00903BB5"/>
    <w:rsid w:val="00903BDC"/>
    <w:rsid w:val="00903BF2"/>
    <w:rsid w:val="00903CFE"/>
    <w:rsid w:val="00903E29"/>
    <w:rsid w:val="009042D6"/>
    <w:rsid w:val="009044A8"/>
    <w:rsid w:val="009048A2"/>
    <w:rsid w:val="009049BB"/>
    <w:rsid w:val="00904AB1"/>
    <w:rsid w:val="00904E66"/>
    <w:rsid w:val="00904FB8"/>
    <w:rsid w:val="00904FCF"/>
    <w:rsid w:val="00905321"/>
    <w:rsid w:val="00905410"/>
    <w:rsid w:val="009054A3"/>
    <w:rsid w:val="00905C33"/>
    <w:rsid w:val="00905D08"/>
    <w:rsid w:val="009065AF"/>
    <w:rsid w:val="00906925"/>
    <w:rsid w:val="0090696C"/>
    <w:rsid w:val="00906DDC"/>
    <w:rsid w:val="00906E4A"/>
    <w:rsid w:val="00906E92"/>
    <w:rsid w:val="00906F05"/>
    <w:rsid w:val="00906F84"/>
    <w:rsid w:val="00906FBD"/>
    <w:rsid w:val="00906FFA"/>
    <w:rsid w:val="009070BB"/>
    <w:rsid w:val="009070F6"/>
    <w:rsid w:val="00907108"/>
    <w:rsid w:val="0090716F"/>
    <w:rsid w:val="00907463"/>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8F"/>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C6B"/>
    <w:rsid w:val="00915D58"/>
    <w:rsid w:val="00915F6E"/>
    <w:rsid w:val="009160BB"/>
    <w:rsid w:val="00916253"/>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0E"/>
    <w:rsid w:val="0091769D"/>
    <w:rsid w:val="00917791"/>
    <w:rsid w:val="009179D4"/>
    <w:rsid w:val="00917DE7"/>
    <w:rsid w:val="00917E74"/>
    <w:rsid w:val="00917FA8"/>
    <w:rsid w:val="00917FCD"/>
    <w:rsid w:val="00920020"/>
    <w:rsid w:val="00920259"/>
    <w:rsid w:val="009204E9"/>
    <w:rsid w:val="0092068D"/>
    <w:rsid w:val="0092098A"/>
    <w:rsid w:val="00920BB7"/>
    <w:rsid w:val="00920C3D"/>
    <w:rsid w:val="00920C47"/>
    <w:rsid w:val="00920F04"/>
    <w:rsid w:val="00920F4F"/>
    <w:rsid w:val="0092117A"/>
    <w:rsid w:val="00921378"/>
    <w:rsid w:val="009216D1"/>
    <w:rsid w:val="00921710"/>
    <w:rsid w:val="009218C9"/>
    <w:rsid w:val="00921919"/>
    <w:rsid w:val="00921D82"/>
    <w:rsid w:val="00921E37"/>
    <w:rsid w:val="00921E8C"/>
    <w:rsid w:val="0092202B"/>
    <w:rsid w:val="00922441"/>
    <w:rsid w:val="009225FE"/>
    <w:rsid w:val="00922B36"/>
    <w:rsid w:val="00922C9B"/>
    <w:rsid w:val="00922E26"/>
    <w:rsid w:val="00922F01"/>
    <w:rsid w:val="00922F61"/>
    <w:rsid w:val="0092336D"/>
    <w:rsid w:val="00923651"/>
    <w:rsid w:val="009236D8"/>
    <w:rsid w:val="00923889"/>
    <w:rsid w:val="00923A02"/>
    <w:rsid w:val="00923B2A"/>
    <w:rsid w:val="00923C18"/>
    <w:rsid w:val="00923CC1"/>
    <w:rsid w:val="00923DEB"/>
    <w:rsid w:val="009244E8"/>
    <w:rsid w:val="0092455B"/>
    <w:rsid w:val="0092456F"/>
    <w:rsid w:val="009245EC"/>
    <w:rsid w:val="00924709"/>
    <w:rsid w:val="00924904"/>
    <w:rsid w:val="00924CE4"/>
    <w:rsid w:val="00924D74"/>
    <w:rsid w:val="00924D80"/>
    <w:rsid w:val="00925272"/>
    <w:rsid w:val="009255EF"/>
    <w:rsid w:val="00925639"/>
    <w:rsid w:val="009256BC"/>
    <w:rsid w:val="0092592D"/>
    <w:rsid w:val="00925962"/>
    <w:rsid w:val="00925C8C"/>
    <w:rsid w:val="0092658A"/>
    <w:rsid w:val="00926A65"/>
    <w:rsid w:val="00926ADA"/>
    <w:rsid w:val="00926E1E"/>
    <w:rsid w:val="00926E40"/>
    <w:rsid w:val="009270B1"/>
    <w:rsid w:val="009270CF"/>
    <w:rsid w:val="00927148"/>
    <w:rsid w:val="009272FB"/>
    <w:rsid w:val="00927363"/>
    <w:rsid w:val="00927366"/>
    <w:rsid w:val="00927741"/>
    <w:rsid w:val="00927A5C"/>
    <w:rsid w:val="00927A5D"/>
    <w:rsid w:val="00927B53"/>
    <w:rsid w:val="00927D44"/>
    <w:rsid w:val="009301C0"/>
    <w:rsid w:val="009302CB"/>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1D0D"/>
    <w:rsid w:val="0093220D"/>
    <w:rsid w:val="00932579"/>
    <w:rsid w:val="009326DD"/>
    <w:rsid w:val="009327B7"/>
    <w:rsid w:val="00932BBD"/>
    <w:rsid w:val="00932C1C"/>
    <w:rsid w:val="00932D23"/>
    <w:rsid w:val="00932E2E"/>
    <w:rsid w:val="00932F05"/>
    <w:rsid w:val="00932F92"/>
    <w:rsid w:val="00933100"/>
    <w:rsid w:val="00933262"/>
    <w:rsid w:val="009332AD"/>
    <w:rsid w:val="009332E0"/>
    <w:rsid w:val="00933410"/>
    <w:rsid w:val="00933525"/>
    <w:rsid w:val="009335BA"/>
    <w:rsid w:val="009336B1"/>
    <w:rsid w:val="00933A23"/>
    <w:rsid w:val="00933D04"/>
    <w:rsid w:val="00933D86"/>
    <w:rsid w:val="00933F11"/>
    <w:rsid w:val="00933F16"/>
    <w:rsid w:val="00933F94"/>
    <w:rsid w:val="009341E0"/>
    <w:rsid w:val="00934297"/>
    <w:rsid w:val="00934663"/>
    <w:rsid w:val="00934685"/>
    <w:rsid w:val="00934AAC"/>
    <w:rsid w:val="00934DBE"/>
    <w:rsid w:val="00934DC9"/>
    <w:rsid w:val="00935149"/>
    <w:rsid w:val="009352EA"/>
    <w:rsid w:val="0093541C"/>
    <w:rsid w:val="009354EC"/>
    <w:rsid w:val="00935B64"/>
    <w:rsid w:val="00935BD5"/>
    <w:rsid w:val="00935C68"/>
    <w:rsid w:val="00935D77"/>
    <w:rsid w:val="00935E9B"/>
    <w:rsid w:val="00936075"/>
    <w:rsid w:val="0093609B"/>
    <w:rsid w:val="009360CD"/>
    <w:rsid w:val="0093627B"/>
    <w:rsid w:val="00936369"/>
    <w:rsid w:val="0093659C"/>
    <w:rsid w:val="009369B4"/>
    <w:rsid w:val="00936FFF"/>
    <w:rsid w:val="00937090"/>
    <w:rsid w:val="009370C3"/>
    <w:rsid w:val="009370F7"/>
    <w:rsid w:val="009372FA"/>
    <w:rsid w:val="00937862"/>
    <w:rsid w:val="00937B9A"/>
    <w:rsid w:val="00937BCB"/>
    <w:rsid w:val="00937C87"/>
    <w:rsid w:val="00937E64"/>
    <w:rsid w:val="00937F35"/>
    <w:rsid w:val="00937F77"/>
    <w:rsid w:val="009401F1"/>
    <w:rsid w:val="00940728"/>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BA8"/>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2"/>
    <w:rsid w:val="00944C95"/>
    <w:rsid w:val="00944F07"/>
    <w:rsid w:val="00945148"/>
    <w:rsid w:val="0094568A"/>
    <w:rsid w:val="00945810"/>
    <w:rsid w:val="00945815"/>
    <w:rsid w:val="00945ADE"/>
    <w:rsid w:val="00945CF9"/>
    <w:rsid w:val="00945D2A"/>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C9B"/>
    <w:rsid w:val="00947F74"/>
    <w:rsid w:val="0095001B"/>
    <w:rsid w:val="0095040F"/>
    <w:rsid w:val="00950676"/>
    <w:rsid w:val="00950763"/>
    <w:rsid w:val="00950798"/>
    <w:rsid w:val="00950961"/>
    <w:rsid w:val="00950C36"/>
    <w:rsid w:val="00950C5F"/>
    <w:rsid w:val="00950CD0"/>
    <w:rsid w:val="0095102C"/>
    <w:rsid w:val="0095110A"/>
    <w:rsid w:val="00951261"/>
    <w:rsid w:val="00951429"/>
    <w:rsid w:val="0095185A"/>
    <w:rsid w:val="0095195F"/>
    <w:rsid w:val="00951CA7"/>
    <w:rsid w:val="00951EC0"/>
    <w:rsid w:val="009520BE"/>
    <w:rsid w:val="0095210E"/>
    <w:rsid w:val="00952324"/>
    <w:rsid w:val="009523C7"/>
    <w:rsid w:val="009523F2"/>
    <w:rsid w:val="00952408"/>
    <w:rsid w:val="0095243F"/>
    <w:rsid w:val="00952480"/>
    <w:rsid w:val="0095275A"/>
    <w:rsid w:val="00952974"/>
    <w:rsid w:val="00952AB5"/>
    <w:rsid w:val="00952B56"/>
    <w:rsid w:val="00952C3C"/>
    <w:rsid w:val="00952D60"/>
    <w:rsid w:val="00952DAF"/>
    <w:rsid w:val="00952ED5"/>
    <w:rsid w:val="00953244"/>
    <w:rsid w:val="0095326E"/>
    <w:rsid w:val="0095359C"/>
    <w:rsid w:val="00953A33"/>
    <w:rsid w:val="00953A9A"/>
    <w:rsid w:val="00953B5D"/>
    <w:rsid w:val="00953CDA"/>
    <w:rsid w:val="00954093"/>
    <w:rsid w:val="009540C1"/>
    <w:rsid w:val="009540DA"/>
    <w:rsid w:val="00954674"/>
    <w:rsid w:val="00954942"/>
    <w:rsid w:val="009549D3"/>
    <w:rsid w:val="00954AD2"/>
    <w:rsid w:val="00954BB6"/>
    <w:rsid w:val="00954BC4"/>
    <w:rsid w:val="00954F23"/>
    <w:rsid w:val="00954FEB"/>
    <w:rsid w:val="009550C4"/>
    <w:rsid w:val="00955316"/>
    <w:rsid w:val="0095532D"/>
    <w:rsid w:val="00955339"/>
    <w:rsid w:val="00955346"/>
    <w:rsid w:val="00955360"/>
    <w:rsid w:val="009553FE"/>
    <w:rsid w:val="0095568E"/>
    <w:rsid w:val="009556E1"/>
    <w:rsid w:val="009559AD"/>
    <w:rsid w:val="00955BEB"/>
    <w:rsid w:val="00956402"/>
    <w:rsid w:val="0095670D"/>
    <w:rsid w:val="00956CEE"/>
    <w:rsid w:val="00956E38"/>
    <w:rsid w:val="00956E97"/>
    <w:rsid w:val="00957161"/>
    <w:rsid w:val="0095718F"/>
    <w:rsid w:val="0095723A"/>
    <w:rsid w:val="00957683"/>
    <w:rsid w:val="0095791F"/>
    <w:rsid w:val="00957BDE"/>
    <w:rsid w:val="00957C0D"/>
    <w:rsid w:val="00957C21"/>
    <w:rsid w:val="00957D58"/>
    <w:rsid w:val="00957DF2"/>
    <w:rsid w:val="00957E3F"/>
    <w:rsid w:val="00957F44"/>
    <w:rsid w:val="009600C1"/>
    <w:rsid w:val="009600CD"/>
    <w:rsid w:val="00960144"/>
    <w:rsid w:val="0096020A"/>
    <w:rsid w:val="00960387"/>
    <w:rsid w:val="00960608"/>
    <w:rsid w:val="00960614"/>
    <w:rsid w:val="00960797"/>
    <w:rsid w:val="009608CE"/>
    <w:rsid w:val="00960944"/>
    <w:rsid w:val="00960AC6"/>
    <w:rsid w:val="00960C87"/>
    <w:rsid w:val="00960E57"/>
    <w:rsid w:val="00960F40"/>
    <w:rsid w:val="0096103E"/>
    <w:rsid w:val="009611D0"/>
    <w:rsid w:val="0096120E"/>
    <w:rsid w:val="009612AB"/>
    <w:rsid w:val="0096135E"/>
    <w:rsid w:val="009613CB"/>
    <w:rsid w:val="00961413"/>
    <w:rsid w:val="00961466"/>
    <w:rsid w:val="0096166A"/>
    <w:rsid w:val="00961983"/>
    <w:rsid w:val="009619FB"/>
    <w:rsid w:val="00961BDF"/>
    <w:rsid w:val="00961FA5"/>
    <w:rsid w:val="00962169"/>
    <w:rsid w:val="009622C6"/>
    <w:rsid w:val="00962325"/>
    <w:rsid w:val="009623F6"/>
    <w:rsid w:val="0096292A"/>
    <w:rsid w:val="00962974"/>
    <w:rsid w:val="00962EE5"/>
    <w:rsid w:val="00962FAD"/>
    <w:rsid w:val="009630B5"/>
    <w:rsid w:val="0096345C"/>
    <w:rsid w:val="0096365E"/>
    <w:rsid w:val="0096379A"/>
    <w:rsid w:val="009638CF"/>
    <w:rsid w:val="0096397F"/>
    <w:rsid w:val="00963A03"/>
    <w:rsid w:val="00963A22"/>
    <w:rsid w:val="00963BD7"/>
    <w:rsid w:val="00963D2C"/>
    <w:rsid w:val="00963E3C"/>
    <w:rsid w:val="00963E86"/>
    <w:rsid w:val="009645EA"/>
    <w:rsid w:val="00964742"/>
    <w:rsid w:val="00964A45"/>
    <w:rsid w:val="00964BB7"/>
    <w:rsid w:val="00964BC8"/>
    <w:rsid w:val="00964F6B"/>
    <w:rsid w:val="009653D7"/>
    <w:rsid w:val="0096546D"/>
    <w:rsid w:val="0096557B"/>
    <w:rsid w:val="00965637"/>
    <w:rsid w:val="00965AF8"/>
    <w:rsid w:val="00965C24"/>
    <w:rsid w:val="00965C6E"/>
    <w:rsid w:val="00966377"/>
    <w:rsid w:val="009663E7"/>
    <w:rsid w:val="009667AE"/>
    <w:rsid w:val="00966986"/>
    <w:rsid w:val="00966A87"/>
    <w:rsid w:val="00966BAC"/>
    <w:rsid w:val="00966C45"/>
    <w:rsid w:val="00966D79"/>
    <w:rsid w:val="00966F0D"/>
    <w:rsid w:val="00966F91"/>
    <w:rsid w:val="00967001"/>
    <w:rsid w:val="00967032"/>
    <w:rsid w:val="00967315"/>
    <w:rsid w:val="0096738B"/>
    <w:rsid w:val="0096743C"/>
    <w:rsid w:val="009674DB"/>
    <w:rsid w:val="00967612"/>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3BEA"/>
    <w:rsid w:val="009743C4"/>
    <w:rsid w:val="00974450"/>
    <w:rsid w:val="009744C5"/>
    <w:rsid w:val="0097465F"/>
    <w:rsid w:val="00974B8C"/>
    <w:rsid w:val="00974DB2"/>
    <w:rsid w:val="00974E7A"/>
    <w:rsid w:val="00974F9C"/>
    <w:rsid w:val="009754CC"/>
    <w:rsid w:val="00975562"/>
    <w:rsid w:val="009755DE"/>
    <w:rsid w:val="009755E7"/>
    <w:rsid w:val="0097577B"/>
    <w:rsid w:val="0097585D"/>
    <w:rsid w:val="00975CF9"/>
    <w:rsid w:val="00975E27"/>
    <w:rsid w:val="00975E96"/>
    <w:rsid w:val="00975EC7"/>
    <w:rsid w:val="009762F4"/>
    <w:rsid w:val="009763C9"/>
    <w:rsid w:val="009764D9"/>
    <w:rsid w:val="00976514"/>
    <w:rsid w:val="00976697"/>
    <w:rsid w:val="00976760"/>
    <w:rsid w:val="00976C0F"/>
    <w:rsid w:val="00976DA0"/>
    <w:rsid w:val="00976E49"/>
    <w:rsid w:val="00976E86"/>
    <w:rsid w:val="00976F20"/>
    <w:rsid w:val="00976F4D"/>
    <w:rsid w:val="0097716A"/>
    <w:rsid w:val="00977296"/>
    <w:rsid w:val="00977367"/>
    <w:rsid w:val="009773C9"/>
    <w:rsid w:val="00977552"/>
    <w:rsid w:val="00977616"/>
    <w:rsid w:val="0097772B"/>
    <w:rsid w:val="00977799"/>
    <w:rsid w:val="0097783C"/>
    <w:rsid w:val="00977A23"/>
    <w:rsid w:val="00977BCD"/>
    <w:rsid w:val="00977BDB"/>
    <w:rsid w:val="00977CE0"/>
    <w:rsid w:val="00977ED5"/>
    <w:rsid w:val="00977EEE"/>
    <w:rsid w:val="00977F3F"/>
    <w:rsid w:val="00980130"/>
    <w:rsid w:val="0098025E"/>
    <w:rsid w:val="00980269"/>
    <w:rsid w:val="00980449"/>
    <w:rsid w:val="00980602"/>
    <w:rsid w:val="009806CA"/>
    <w:rsid w:val="0098075F"/>
    <w:rsid w:val="0098086A"/>
    <w:rsid w:val="00980892"/>
    <w:rsid w:val="00980936"/>
    <w:rsid w:val="00980A23"/>
    <w:rsid w:val="00980A4E"/>
    <w:rsid w:val="00980B95"/>
    <w:rsid w:val="0098144F"/>
    <w:rsid w:val="00981487"/>
    <w:rsid w:val="009814EA"/>
    <w:rsid w:val="0098191D"/>
    <w:rsid w:val="00981A23"/>
    <w:rsid w:val="00981AFD"/>
    <w:rsid w:val="00981B59"/>
    <w:rsid w:val="00981CF5"/>
    <w:rsid w:val="00982175"/>
    <w:rsid w:val="0098222A"/>
    <w:rsid w:val="00982359"/>
    <w:rsid w:val="00982448"/>
    <w:rsid w:val="00982586"/>
    <w:rsid w:val="009827C4"/>
    <w:rsid w:val="009827F1"/>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9E8"/>
    <w:rsid w:val="00985D47"/>
    <w:rsid w:val="00985F5A"/>
    <w:rsid w:val="0098604E"/>
    <w:rsid w:val="0098614C"/>
    <w:rsid w:val="009861D1"/>
    <w:rsid w:val="009862AA"/>
    <w:rsid w:val="00986CCF"/>
    <w:rsid w:val="00986D31"/>
    <w:rsid w:val="00986D6F"/>
    <w:rsid w:val="00986D78"/>
    <w:rsid w:val="00986E7A"/>
    <w:rsid w:val="00986FB8"/>
    <w:rsid w:val="009871AB"/>
    <w:rsid w:val="009871D7"/>
    <w:rsid w:val="009873D1"/>
    <w:rsid w:val="00987689"/>
    <w:rsid w:val="00987976"/>
    <w:rsid w:val="009879E0"/>
    <w:rsid w:val="00987B00"/>
    <w:rsid w:val="00987C52"/>
    <w:rsid w:val="00987CA7"/>
    <w:rsid w:val="00987D88"/>
    <w:rsid w:val="00987DBA"/>
    <w:rsid w:val="009902CE"/>
    <w:rsid w:val="009903C3"/>
    <w:rsid w:val="009903CC"/>
    <w:rsid w:val="0099053F"/>
    <w:rsid w:val="009905DF"/>
    <w:rsid w:val="0099075D"/>
    <w:rsid w:val="00990880"/>
    <w:rsid w:val="00990949"/>
    <w:rsid w:val="009909F5"/>
    <w:rsid w:val="00990B1D"/>
    <w:rsid w:val="00990C94"/>
    <w:rsid w:val="00990DFE"/>
    <w:rsid w:val="00990E40"/>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29D"/>
    <w:rsid w:val="00994509"/>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6CA"/>
    <w:rsid w:val="00996725"/>
    <w:rsid w:val="009967C9"/>
    <w:rsid w:val="009967E1"/>
    <w:rsid w:val="00996A88"/>
    <w:rsid w:val="00996F17"/>
    <w:rsid w:val="00996F1F"/>
    <w:rsid w:val="009970A5"/>
    <w:rsid w:val="0099712F"/>
    <w:rsid w:val="0099727C"/>
    <w:rsid w:val="009973DC"/>
    <w:rsid w:val="0099761E"/>
    <w:rsid w:val="00997936"/>
    <w:rsid w:val="00997A46"/>
    <w:rsid w:val="00997C45"/>
    <w:rsid w:val="00997CF0"/>
    <w:rsid w:val="00997EE9"/>
    <w:rsid w:val="00997F43"/>
    <w:rsid w:val="00997FDE"/>
    <w:rsid w:val="009A00E9"/>
    <w:rsid w:val="009A0195"/>
    <w:rsid w:val="009A026C"/>
    <w:rsid w:val="009A02AA"/>
    <w:rsid w:val="009A03F1"/>
    <w:rsid w:val="009A064E"/>
    <w:rsid w:val="009A0777"/>
    <w:rsid w:val="009A0836"/>
    <w:rsid w:val="009A0848"/>
    <w:rsid w:val="009A09AE"/>
    <w:rsid w:val="009A09F0"/>
    <w:rsid w:val="009A0D64"/>
    <w:rsid w:val="009A138E"/>
    <w:rsid w:val="009A1500"/>
    <w:rsid w:val="009A1555"/>
    <w:rsid w:val="009A16DC"/>
    <w:rsid w:val="009A16FF"/>
    <w:rsid w:val="009A1B36"/>
    <w:rsid w:val="009A1C6E"/>
    <w:rsid w:val="009A1CF8"/>
    <w:rsid w:val="009A1D6D"/>
    <w:rsid w:val="009A2459"/>
    <w:rsid w:val="009A25ED"/>
    <w:rsid w:val="009A290E"/>
    <w:rsid w:val="009A2912"/>
    <w:rsid w:val="009A29F6"/>
    <w:rsid w:val="009A2C7E"/>
    <w:rsid w:val="009A2EDF"/>
    <w:rsid w:val="009A31F8"/>
    <w:rsid w:val="009A3988"/>
    <w:rsid w:val="009A3BAF"/>
    <w:rsid w:val="009A3BC6"/>
    <w:rsid w:val="009A3BDE"/>
    <w:rsid w:val="009A3FC4"/>
    <w:rsid w:val="009A423B"/>
    <w:rsid w:val="009A446C"/>
    <w:rsid w:val="009A46C8"/>
    <w:rsid w:val="009A49E4"/>
    <w:rsid w:val="009A4B86"/>
    <w:rsid w:val="009A4C4B"/>
    <w:rsid w:val="009A4D24"/>
    <w:rsid w:val="009A4D73"/>
    <w:rsid w:val="009A4FA2"/>
    <w:rsid w:val="009A5208"/>
    <w:rsid w:val="009A529A"/>
    <w:rsid w:val="009A52D6"/>
    <w:rsid w:val="009A54D2"/>
    <w:rsid w:val="009A57A9"/>
    <w:rsid w:val="009A58C1"/>
    <w:rsid w:val="009A5912"/>
    <w:rsid w:val="009A59C1"/>
    <w:rsid w:val="009A5A1E"/>
    <w:rsid w:val="009A5AA5"/>
    <w:rsid w:val="009A5AF8"/>
    <w:rsid w:val="009A5AFF"/>
    <w:rsid w:val="009A5C1A"/>
    <w:rsid w:val="009A5C5B"/>
    <w:rsid w:val="009A6316"/>
    <w:rsid w:val="009A63C8"/>
    <w:rsid w:val="009A65F9"/>
    <w:rsid w:val="009A6895"/>
    <w:rsid w:val="009A6A08"/>
    <w:rsid w:val="009A6AD1"/>
    <w:rsid w:val="009A6C38"/>
    <w:rsid w:val="009A6C72"/>
    <w:rsid w:val="009A6D80"/>
    <w:rsid w:val="009A6F4C"/>
    <w:rsid w:val="009A6F50"/>
    <w:rsid w:val="009A6FAE"/>
    <w:rsid w:val="009A7105"/>
    <w:rsid w:val="009A7350"/>
    <w:rsid w:val="009A73D3"/>
    <w:rsid w:val="009A73F0"/>
    <w:rsid w:val="009A73F2"/>
    <w:rsid w:val="009A747D"/>
    <w:rsid w:val="009A7613"/>
    <w:rsid w:val="009A7641"/>
    <w:rsid w:val="009A77F5"/>
    <w:rsid w:val="009A7957"/>
    <w:rsid w:val="009A796C"/>
    <w:rsid w:val="009A7D39"/>
    <w:rsid w:val="009A7E6D"/>
    <w:rsid w:val="009B02B7"/>
    <w:rsid w:val="009B038D"/>
    <w:rsid w:val="009B076A"/>
    <w:rsid w:val="009B086D"/>
    <w:rsid w:val="009B0B10"/>
    <w:rsid w:val="009B0B77"/>
    <w:rsid w:val="009B0DBB"/>
    <w:rsid w:val="009B0DC3"/>
    <w:rsid w:val="009B1119"/>
    <w:rsid w:val="009B1289"/>
    <w:rsid w:val="009B1339"/>
    <w:rsid w:val="009B1697"/>
    <w:rsid w:val="009B1737"/>
    <w:rsid w:val="009B17A8"/>
    <w:rsid w:val="009B1A04"/>
    <w:rsid w:val="009B1B59"/>
    <w:rsid w:val="009B1D58"/>
    <w:rsid w:val="009B2107"/>
    <w:rsid w:val="009B21D3"/>
    <w:rsid w:val="009B224C"/>
    <w:rsid w:val="009B2256"/>
    <w:rsid w:val="009B23FC"/>
    <w:rsid w:val="009B27B9"/>
    <w:rsid w:val="009B29B9"/>
    <w:rsid w:val="009B2B0D"/>
    <w:rsid w:val="009B2C6C"/>
    <w:rsid w:val="009B2DCE"/>
    <w:rsid w:val="009B2F07"/>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0E1"/>
    <w:rsid w:val="009B5119"/>
    <w:rsid w:val="009B55F1"/>
    <w:rsid w:val="009B57FB"/>
    <w:rsid w:val="009B594B"/>
    <w:rsid w:val="009B5968"/>
    <w:rsid w:val="009B59B1"/>
    <w:rsid w:val="009B5D0C"/>
    <w:rsid w:val="009B5E66"/>
    <w:rsid w:val="009B5EF6"/>
    <w:rsid w:val="009B6047"/>
    <w:rsid w:val="009B6C7B"/>
    <w:rsid w:val="009B6D33"/>
    <w:rsid w:val="009B6D35"/>
    <w:rsid w:val="009B6FEE"/>
    <w:rsid w:val="009B7038"/>
    <w:rsid w:val="009B7443"/>
    <w:rsid w:val="009B773E"/>
    <w:rsid w:val="009B7814"/>
    <w:rsid w:val="009B781B"/>
    <w:rsid w:val="009B78A9"/>
    <w:rsid w:val="009B7CE8"/>
    <w:rsid w:val="009B7D34"/>
    <w:rsid w:val="009C008D"/>
    <w:rsid w:val="009C02A9"/>
    <w:rsid w:val="009C045E"/>
    <w:rsid w:val="009C0AE6"/>
    <w:rsid w:val="009C0B1B"/>
    <w:rsid w:val="009C0DDF"/>
    <w:rsid w:val="009C0E96"/>
    <w:rsid w:val="009C0EC5"/>
    <w:rsid w:val="009C1255"/>
    <w:rsid w:val="009C1284"/>
    <w:rsid w:val="009C130E"/>
    <w:rsid w:val="009C1870"/>
    <w:rsid w:val="009C19A8"/>
    <w:rsid w:val="009C1B4E"/>
    <w:rsid w:val="009C1BEE"/>
    <w:rsid w:val="009C2077"/>
    <w:rsid w:val="009C208A"/>
    <w:rsid w:val="009C20F8"/>
    <w:rsid w:val="009C259A"/>
    <w:rsid w:val="009C25D2"/>
    <w:rsid w:val="009C27A3"/>
    <w:rsid w:val="009C29E0"/>
    <w:rsid w:val="009C2AAC"/>
    <w:rsid w:val="009C2BAB"/>
    <w:rsid w:val="009C2C24"/>
    <w:rsid w:val="009C2DE1"/>
    <w:rsid w:val="009C2ED5"/>
    <w:rsid w:val="009C2FE3"/>
    <w:rsid w:val="009C3497"/>
    <w:rsid w:val="009C3674"/>
    <w:rsid w:val="009C3A49"/>
    <w:rsid w:val="009C3AD9"/>
    <w:rsid w:val="009C3C82"/>
    <w:rsid w:val="009C40FE"/>
    <w:rsid w:val="009C4188"/>
    <w:rsid w:val="009C46FF"/>
    <w:rsid w:val="009C49EB"/>
    <w:rsid w:val="009C4AB5"/>
    <w:rsid w:val="009C4C35"/>
    <w:rsid w:val="009C4D58"/>
    <w:rsid w:val="009C501F"/>
    <w:rsid w:val="009C509B"/>
    <w:rsid w:val="009C51A2"/>
    <w:rsid w:val="009C541F"/>
    <w:rsid w:val="009C54DC"/>
    <w:rsid w:val="009C5529"/>
    <w:rsid w:val="009C5677"/>
    <w:rsid w:val="009C5A98"/>
    <w:rsid w:val="009C5E6B"/>
    <w:rsid w:val="009C6405"/>
    <w:rsid w:val="009C644E"/>
    <w:rsid w:val="009C65A4"/>
    <w:rsid w:val="009C6932"/>
    <w:rsid w:val="009C6A36"/>
    <w:rsid w:val="009C6CA4"/>
    <w:rsid w:val="009C6E08"/>
    <w:rsid w:val="009C6FC6"/>
    <w:rsid w:val="009C7531"/>
    <w:rsid w:val="009C75C1"/>
    <w:rsid w:val="009C75C4"/>
    <w:rsid w:val="009C76AE"/>
    <w:rsid w:val="009C76BA"/>
    <w:rsid w:val="009C7B01"/>
    <w:rsid w:val="009C7C4A"/>
    <w:rsid w:val="009C7D74"/>
    <w:rsid w:val="009C7DC2"/>
    <w:rsid w:val="009C7E73"/>
    <w:rsid w:val="009D00DE"/>
    <w:rsid w:val="009D05C7"/>
    <w:rsid w:val="009D06E8"/>
    <w:rsid w:val="009D080E"/>
    <w:rsid w:val="009D0DDD"/>
    <w:rsid w:val="009D0E7E"/>
    <w:rsid w:val="009D1002"/>
    <w:rsid w:val="009D11E9"/>
    <w:rsid w:val="009D1257"/>
    <w:rsid w:val="009D1261"/>
    <w:rsid w:val="009D126F"/>
    <w:rsid w:val="009D1437"/>
    <w:rsid w:val="009D14A5"/>
    <w:rsid w:val="009D155B"/>
    <w:rsid w:val="009D2057"/>
    <w:rsid w:val="009D20B1"/>
    <w:rsid w:val="009D2389"/>
    <w:rsid w:val="009D2C54"/>
    <w:rsid w:val="009D2EF4"/>
    <w:rsid w:val="009D325F"/>
    <w:rsid w:val="009D3298"/>
    <w:rsid w:val="009D389D"/>
    <w:rsid w:val="009D3988"/>
    <w:rsid w:val="009D3EFA"/>
    <w:rsid w:val="009D3F29"/>
    <w:rsid w:val="009D3F94"/>
    <w:rsid w:val="009D4092"/>
    <w:rsid w:val="009D40F2"/>
    <w:rsid w:val="009D41D0"/>
    <w:rsid w:val="009D431D"/>
    <w:rsid w:val="009D43F2"/>
    <w:rsid w:val="009D4497"/>
    <w:rsid w:val="009D4527"/>
    <w:rsid w:val="009D452E"/>
    <w:rsid w:val="009D465A"/>
    <w:rsid w:val="009D4924"/>
    <w:rsid w:val="009D4B35"/>
    <w:rsid w:val="009D4B52"/>
    <w:rsid w:val="009D4D08"/>
    <w:rsid w:val="009D4FFE"/>
    <w:rsid w:val="009D5102"/>
    <w:rsid w:val="009D53A3"/>
    <w:rsid w:val="009D5A04"/>
    <w:rsid w:val="009D5B0A"/>
    <w:rsid w:val="009D5C57"/>
    <w:rsid w:val="009D5CE7"/>
    <w:rsid w:val="009D640A"/>
    <w:rsid w:val="009D6696"/>
    <w:rsid w:val="009D6710"/>
    <w:rsid w:val="009D67FA"/>
    <w:rsid w:val="009D6A01"/>
    <w:rsid w:val="009D6A49"/>
    <w:rsid w:val="009D6AC2"/>
    <w:rsid w:val="009D6C6D"/>
    <w:rsid w:val="009D6C95"/>
    <w:rsid w:val="009D6DB1"/>
    <w:rsid w:val="009D6F0D"/>
    <w:rsid w:val="009D7018"/>
    <w:rsid w:val="009D70C7"/>
    <w:rsid w:val="009D7384"/>
    <w:rsid w:val="009D74B1"/>
    <w:rsid w:val="009D7A72"/>
    <w:rsid w:val="009D7CD9"/>
    <w:rsid w:val="009D7CF8"/>
    <w:rsid w:val="009E0180"/>
    <w:rsid w:val="009E039E"/>
    <w:rsid w:val="009E07A8"/>
    <w:rsid w:val="009E07D5"/>
    <w:rsid w:val="009E0CA4"/>
    <w:rsid w:val="009E0CE7"/>
    <w:rsid w:val="009E0D9A"/>
    <w:rsid w:val="009E0F6B"/>
    <w:rsid w:val="009E11A9"/>
    <w:rsid w:val="009E1362"/>
    <w:rsid w:val="009E1539"/>
    <w:rsid w:val="009E168D"/>
    <w:rsid w:val="009E1690"/>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BEC"/>
    <w:rsid w:val="009E2DB6"/>
    <w:rsid w:val="009E2EB2"/>
    <w:rsid w:val="009E332F"/>
    <w:rsid w:val="009E33DB"/>
    <w:rsid w:val="009E346E"/>
    <w:rsid w:val="009E3819"/>
    <w:rsid w:val="009E42D0"/>
    <w:rsid w:val="009E4436"/>
    <w:rsid w:val="009E44BE"/>
    <w:rsid w:val="009E463C"/>
    <w:rsid w:val="009E4A4C"/>
    <w:rsid w:val="009E4A8C"/>
    <w:rsid w:val="009E4CA0"/>
    <w:rsid w:val="009E5358"/>
    <w:rsid w:val="009E5564"/>
    <w:rsid w:val="009E55C7"/>
    <w:rsid w:val="009E5732"/>
    <w:rsid w:val="009E5A45"/>
    <w:rsid w:val="009E5B6D"/>
    <w:rsid w:val="009E5DFA"/>
    <w:rsid w:val="009E5EDF"/>
    <w:rsid w:val="009E6171"/>
    <w:rsid w:val="009E660B"/>
    <w:rsid w:val="009E6824"/>
    <w:rsid w:val="009E6908"/>
    <w:rsid w:val="009E6AD3"/>
    <w:rsid w:val="009E6B94"/>
    <w:rsid w:val="009E6C3D"/>
    <w:rsid w:val="009E6CAE"/>
    <w:rsid w:val="009E6D67"/>
    <w:rsid w:val="009E6DD6"/>
    <w:rsid w:val="009E6EB2"/>
    <w:rsid w:val="009E6FA8"/>
    <w:rsid w:val="009E703D"/>
    <w:rsid w:val="009E7335"/>
    <w:rsid w:val="009E7343"/>
    <w:rsid w:val="009E74C8"/>
    <w:rsid w:val="009E74D8"/>
    <w:rsid w:val="009E7597"/>
    <w:rsid w:val="009E75CF"/>
    <w:rsid w:val="009E75D6"/>
    <w:rsid w:val="009E79F6"/>
    <w:rsid w:val="009E7B40"/>
    <w:rsid w:val="009E7B91"/>
    <w:rsid w:val="009E7E0C"/>
    <w:rsid w:val="009F00EE"/>
    <w:rsid w:val="009F029F"/>
    <w:rsid w:val="009F02E4"/>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871"/>
    <w:rsid w:val="009F1ACD"/>
    <w:rsid w:val="009F1B10"/>
    <w:rsid w:val="009F1B12"/>
    <w:rsid w:val="009F1EB9"/>
    <w:rsid w:val="009F1F15"/>
    <w:rsid w:val="009F1F71"/>
    <w:rsid w:val="009F2321"/>
    <w:rsid w:val="009F24B6"/>
    <w:rsid w:val="009F25B4"/>
    <w:rsid w:val="009F2F48"/>
    <w:rsid w:val="009F3307"/>
    <w:rsid w:val="009F3397"/>
    <w:rsid w:val="009F34B6"/>
    <w:rsid w:val="009F3536"/>
    <w:rsid w:val="009F3544"/>
    <w:rsid w:val="009F369F"/>
    <w:rsid w:val="009F3724"/>
    <w:rsid w:val="009F376A"/>
    <w:rsid w:val="009F37ED"/>
    <w:rsid w:val="009F384E"/>
    <w:rsid w:val="009F3E01"/>
    <w:rsid w:val="009F3EE3"/>
    <w:rsid w:val="009F3F52"/>
    <w:rsid w:val="009F3FA0"/>
    <w:rsid w:val="009F459B"/>
    <w:rsid w:val="009F4A24"/>
    <w:rsid w:val="009F4BAE"/>
    <w:rsid w:val="009F4E34"/>
    <w:rsid w:val="009F4EE6"/>
    <w:rsid w:val="009F5086"/>
    <w:rsid w:val="009F50B9"/>
    <w:rsid w:val="009F52E6"/>
    <w:rsid w:val="009F531C"/>
    <w:rsid w:val="009F5411"/>
    <w:rsid w:val="009F542E"/>
    <w:rsid w:val="009F570C"/>
    <w:rsid w:val="009F57B5"/>
    <w:rsid w:val="009F582C"/>
    <w:rsid w:val="009F5833"/>
    <w:rsid w:val="009F5981"/>
    <w:rsid w:val="009F5A74"/>
    <w:rsid w:val="009F5B12"/>
    <w:rsid w:val="009F6070"/>
    <w:rsid w:val="009F6151"/>
    <w:rsid w:val="009F631D"/>
    <w:rsid w:val="009F6554"/>
    <w:rsid w:val="009F6605"/>
    <w:rsid w:val="009F6791"/>
    <w:rsid w:val="009F6A8B"/>
    <w:rsid w:val="009F6B64"/>
    <w:rsid w:val="009F6F66"/>
    <w:rsid w:val="009F6FF4"/>
    <w:rsid w:val="009F7012"/>
    <w:rsid w:val="009F72EB"/>
    <w:rsid w:val="009F7349"/>
    <w:rsid w:val="009F7434"/>
    <w:rsid w:val="009F777A"/>
    <w:rsid w:val="009F781B"/>
    <w:rsid w:val="009F7AE2"/>
    <w:rsid w:val="009F7DFB"/>
    <w:rsid w:val="00A00247"/>
    <w:rsid w:val="00A003E8"/>
    <w:rsid w:val="00A005C4"/>
    <w:rsid w:val="00A00680"/>
    <w:rsid w:val="00A008F8"/>
    <w:rsid w:val="00A00A04"/>
    <w:rsid w:val="00A00A16"/>
    <w:rsid w:val="00A00B5C"/>
    <w:rsid w:val="00A00B93"/>
    <w:rsid w:val="00A00D72"/>
    <w:rsid w:val="00A00EC8"/>
    <w:rsid w:val="00A00EDA"/>
    <w:rsid w:val="00A00F27"/>
    <w:rsid w:val="00A00FD0"/>
    <w:rsid w:val="00A011E9"/>
    <w:rsid w:val="00A01274"/>
    <w:rsid w:val="00A013A0"/>
    <w:rsid w:val="00A013BC"/>
    <w:rsid w:val="00A01589"/>
    <w:rsid w:val="00A0169E"/>
    <w:rsid w:val="00A016A2"/>
    <w:rsid w:val="00A01726"/>
    <w:rsid w:val="00A01826"/>
    <w:rsid w:val="00A019A9"/>
    <w:rsid w:val="00A01A60"/>
    <w:rsid w:val="00A01C40"/>
    <w:rsid w:val="00A01C7C"/>
    <w:rsid w:val="00A01D00"/>
    <w:rsid w:val="00A01D3B"/>
    <w:rsid w:val="00A01FA4"/>
    <w:rsid w:val="00A020D7"/>
    <w:rsid w:val="00A02262"/>
    <w:rsid w:val="00A0234D"/>
    <w:rsid w:val="00A025FE"/>
    <w:rsid w:val="00A027E9"/>
    <w:rsid w:val="00A02849"/>
    <w:rsid w:val="00A02D34"/>
    <w:rsid w:val="00A02DEE"/>
    <w:rsid w:val="00A02E90"/>
    <w:rsid w:val="00A02F03"/>
    <w:rsid w:val="00A030A2"/>
    <w:rsid w:val="00A032AA"/>
    <w:rsid w:val="00A0345A"/>
    <w:rsid w:val="00A039AC"/>
    <w:rsid w:val="00A03B22"/>
    <w:rsid w:val="00A03C46"/>
    <w:rsid w:val="00A03CF8"/>
    <w:rsid w:val="00A03F14"/>
    <w:rsid w:val="00A03F5A"/>
    <w:rsid w:val="00A04318"/>
    <w:rsid w:val="00A043C4"/>
    <w:rsid w:val="00A0449C"/>
    <w:rsid w:val="00A0458C"/>
    <w:rsid w:val="00A0486A"/>
    <w:rsid w:val="00A04A55"/>
    <w:rsid w:val="00A04AF1"/>
    <w:rsid w:val="00A04AF4"/>
    <w:rsid w:val="00A04C18"/>
    <w:rsid w:val="00A05178"/>
    <w:rsid w:val="00A051C1"/>
    <w:rsid w:val="00A0525A"/>
    <w:rsid w:val="00A05359"/>
    <w:rsid w:val="00A0554E"/>
    <w:rsid w:val="00A05667"/>
    <w:rsid w:val="00A05957"/>
    <w:rsid w:val="00A05C0B"/>
    <w:rsid w:val="00A05D20"/>
    <w:rsid w:val="00A05F75"/>
    <w:rsid w:val="00A060D4"/>
    <w:rsid w:val="00A06442"/>
    <w:rsid w:val="00A068D5"/>
    <w:rsid w:val="00A06CED"/>
    <w:rsid w:val="00A06DD4"/>
    <w:rsid w:val="00A06DE9"/>
    <w:rsid w:val="00A070E6"/>
    <w:rsid w:val="00A07258"/>
    <w:rsid w:val="00A075EA"/>
    <w:rsid w:val="00A07691"/>
    <w:rsid w:val="00A07794"/>
    <w:rsid w:val="00A07B1F"/>
    <w:rsid w:val="00A07B69"/>
    <w:rsid w:val="00A07C82"/>
    <w:rsid w:val="00A07E4F"/>
    <w:rsid w:val="00A07F01"/>
    <w:rsid w:val="00A07FF8"/>
    <w:rsid w:val="00A101B6"/>
    <w:rsid w:val="00A104BA"/>
    <w:rsid w:val="00A1060E"/>
    <w:rsid w:val="00A10653"/>
    <w:rsid w:val="00A10869"/>
    <w:rsid w:val="00A1094A"/>
    <w:rsid w:val="00A109FF"/>
    <w:rsid w:val="00A10A76"/>
    <w:rsid w:val="00A10BC5"/>
    <w:rsid w:val="00A10C56"/>
    <w:rsid w:val="00A11213"/>
    <w:rsid w:val="00A11409"/>
    <w:rsid w:val="00A11AD7"/>
    <w:rsid w:val="00A11E07"/>
    <w:rsid w:val="00A12484"/>
    <w:rsid w:val="00A126A9"/>
    <w:rsid w:val="00A128B4"/>
    <w:rsid w:val="00A12947"/>
    <w:rsid w:val="00A1299D"/>
    <w:rsid w:val="00A12B8E"/>
    <w:rsid w:val="00A12E54"/>
    <w:rsid w:val="00A12EAC"/>
    <w:rsid w:val="00A1329B"/>
    <w:rsid w:val="00A133A0"/>
    <w:rsid w:val="00A134D0"/>
    <w:rsid w:val="00A138AC"/>
    <w:rsid w:val="00A13927"/>
    <w:rsid w:val="00A139A1"/>
    <w:rsid w:val="00A139B1"/>
    <w:rsid w:val="00A139DF"/>
    <w:rsid w:val="00A13A1F"/>
    <w:rsid w:val="00A13B10"/>
    <w:rsid w:val="00A13C72"/>
    <w:rsid w:val="00A13C84"/>
    <w:rsid w:val="00A13E02"/>
    <w:rsid w:val="00A13E94"/>
    <w:rsid w:val="00A13EC6"/>
    <w:rsid w:val="00A1401E"/>
    <w:rsid w:val="00A14100"/>
    <w:rsid w:val="00A141B0"/>
    <w:rsid w:val="00A14326"/>
    <w:rsid w:val="00A14531"/>
    <w:rsid w:val="00A1453B"/>
    <w:rsid w:val="00A1465E"/>
    <w:rsid w:val="00A14780"/>
    <w:rsid w:val="00A1484F"/>
    <w:rsid w:val="00A149C8"/>
    <w:rsid w:val="00A14B11"/>
    <w:rsid w:val="00A14C01"/>
    <w:rsid w:val="00A14C6B"/>
    <w:rsid w:val="00A14EC4"/>
    <w:rsid w:val="00A15034"/>
    <w:rsid w:val="00A1506E"/>
    <w:rsid w:val="00A150FC"/>
    <w:rsid w:val="00A15206"/>
    <w:rsid w:val="00A15384"/>
    <w:rsid w:val="00A154F7"/>
    <w:rsid w:val="00A15616"/>
    <w:rsid w:val="00A1567E"/>
    <w:rsid w:val="00A15CF0"/>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17D9C"/>
    <w:rsid w:val="00A2016B"/>
    <w:rsid w:val="00A20217"/>
    <w:rsid w:val="00A20368"/>
    <w:rsid w:val="00A203E5"/>
    <w:rsid w:val="00A20643"/>
    <w:rsid w:val="00A20837"/>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2A31"/>
    <w:rsid w:val="00A232CC"/>
    <w:rsid w:val="00A232D5"/>
    <w:rsid w:val="00A2357F"/>
    <w:rsid w:val="00A236DC"/>
    <w:rsid w:val="00A23746"/>
    <w:rsid w:val="00A23C37"/>
    <w:rsid w:val="00A23CCA"/>
    <w:rsid w:val="00A23DAA"/>
    <w:rsid w:val="00A23DC4"/>
    <w:rsid w:val="00A23F5A"/>
    <w:rsid w:val="00A240F5"/>
    <w:rsid w:val="00A24105"/>
    <w:rsid w:val="00A241DF"/>
    <w:rsid w:val="00A2429E"/>
    <w:rsid w:val="00A2479A"/>
    <w:rsid w:val="00A25169"/>
    <w:rsid w:val="00A251DF"/>
    <w:rsid w:val="00A25217"/>
    <w:rsid w:val="00A2525E"/>
    <w:rsid w:val="00A25425"/>
    <w:rsid w:val="00A25476"/>
    <w:rsid w:val="00A254CA"/>
    <w:rsid w:val="00A255BF"/>
    <w:rsid w:val="00A2578E"/>
    <w:rsid w:val="00A257E7"/>
    <w:rsid w:val="00A25843"/>
    <w:rsid w:val="00A25C07"/>
    <w:rsid w:val="00A26179"/>
    <w:rsid w:val="00A263E4"/>
    <w:rsid w:val="00A26669"/>
    <w:rsid w:val="00A267DF"/>
    <w:rsid w:val="00A26875"/>
    <w:rsid w:val="00A26A2E"/>
    <w:rsid w:val="00A26A48"/>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1D"/>
    <w:rsid w:val="00A3046C"/>
    <w:rsid w:val="00A309A1"/>
    <w:rsid w:val="00A30BAD"/>
    <w:rsid w:val="00A30C9A"/>
    <w:rsid w:val="00A30DBE"/>
    <w:rsid w:val="00A30E0E"/>
    <w:rsid w:val="00A3122B"/>
    <w:rsid w:val="00A31385"/>
    <w:rsid w:val="00A313E5"/>
    <w:rsid w:val="00A316D5"/>
    <w:rsid w:val="00A31A53"/>
    <w:rsid w:val="00A31BF8"/>
    <w:rsid w:val="00A31D37"/>
    <w:rsid w:val="00A31D8A"/>
    <w:rsid w:val="00A31DD9"/>
    <w:rsid w:val="00A31E4E"/>
    <w:rsid w:val="00A31EEA"/>
    <w:rsid w:val="00A320D2"/>
    <w:rsid w:val="00A320E5"/>
    <w:rsid w:val="00A32143"/>
    <w:rsid w:val="00A327EC"/>
    <w:rsid w:val="00A329E0"/>
    <w:rsid w:val="00A329F6"/>
    <w:rsid w:val="00A32AF0"/>
    <w:rsid w:val="00A32C3A"/>
    <w:rsid w:val="00A32E03"/>
    <w:rsid w:val="00A32E09"/>
    <w:rsid w:val="00A32FAF"/>
    <w:rsid w:val="00A3305E"/>
    <w:rsid w:val="00A3355D"/>
    <w:rsid w:val="00A33915"/>
    <w:rsid w:val="00A33AE5"/>
    <w:rsid w:val="00A33B32"/>
    <w:rsid w:val="00A33DE2"/>
    <w:rsid w:val="00A3417E"/>
    <w:rsid w:val="00A341B8"/>
    <w:rsid w:val="00A3447D"/>
    <w:rsid w:val="00A34517"/>
    <w:rsid w:val="00A34746"/>
    <w:rsid w:val="00A3479B"/>
    <w:rsid w:val="00A34D76"/>
    <w:rsid w:val="00A34FD5"/>
    <w:rsid w:val="00A35187"/>
    <w:rsid w:val="00A3524D"/>
    <w:rsid w:val="00A352B1"/>
    <w:rsid w:val="00A3532C"/>
    <w:rsid w:val="00A3533D"/>
    <w:rsid w:val="00A353AF"/>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EE6"/>
    <w:rsid w:val="00A36F55"/>
    <w:rsid w:val="00A36F98"/>
    <w:rsid w:val="00A36FF6"/>
    <w:rsid w:val="00A372BB"/>
    <w:rsid w:val="00A37568"/>
    <w:rsid w:val="00A37731"/>
    <w:rsid w:val="00A37A6A"/>
    <w:rsid w:val="00A37B52"/>
    <w:rsid w:val="00A37F09"/>
    <w:rsid w:val="00A400E0"/>
    <w:rsid w:val="00A40404"/>
    <w:rsid w:val="00A404A1"/>
    <w:rsid w:val="00A40618"/>
    <w:rsid w:val="00A4080F"/>
    <w:rsid w:val="00A408C3"/>
    <w:rsid w:val="00A40A5B"/>
    <w:rsid w:val="00A41257"/>
    <w:rsid w:val="00A41358"/>
    <w:rsid w:val="00A414B8"/>
    <w:rsid w:val="00A417DE"/>
    <w:rsid w:val="00A418F6"/>
    <w:rsid w:val="00A41AF3"/>
    <w:rsid w:val="00A41E93"/>
    <w:rsid w:val="00A41E95"/>
    <w:rsid w:val="00A4209A"/>
    <w:rsid w:val="00A4211F"/>
    <w:rsid w:val="00A421E3"/>
    <w:rsid w:val="00A42562"/>
    <w:rsid w:val="00A426A3"/>
    <w:rsid w:val="00A426D6"/>
    <w:rsid w:val="00A428B2"/>
    <w:rsid w:val="00A42A81"/>
    <w:rsid w:val="00A42B6B"/>
    <w:rsid w:val="00A42C62"/>
    <w:rsid w:val="00A42C6C"/>
    <w:rsid w:val="00A42E3D"/>
    <w:rsid w:val="00A4317F"/>
    <w:rsid w:val="00A4319B"/>
    <w:rsid w:val="00A4322A"/>
    <w:rsid w:val="00A43313"/>
    <w:rsid w:val="00A43342"/>
    <w:rsid w:val="00A433A3"/>
    <w:rsid w:val="00A4369C"/>
    <w:rsid w:val="00A436C9"/>
    <w:rsid w:val="00A437E3"/>
    <w:rsid w:val="00A43920"/>
    <w:rsid w:val="00A43A94"/>
    <w:rsid w:val="00A43D27"/>
    <w:rsid w:val="00A43DAA"/>
    <w:rsid w:val="00A43E74"/>
    <w:rsid w:val="00A43ECA"/>
    <w:rsid w:val="00A44000"/>
    <w:rsid w:val="00A44159"/>
    <w:rsid w:val="00A44187"/>
    <w:rsid w:val="00A44277"/>
    <w:rsid w:val="00A443F7"/>
    <w:rsid w:val="00A445C7"/>
    <w:rsid w:val="00A44971"/>
    <w:rsid w:val="00A44B16"/>
    <w:rsid w:val="00A44CB3"/>
    <w:rsid w:val="00A44CC8"/>
    <w:rsid w:val="00A44DD6"/>
    <w:rsid w:val="00A44EF2"/>
    <w:rsid w:val="00A450DD"/>
    <w:rsid w:val="00A45166"/>
    <w:rsid w:val="00A45401"/>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77F"/>
    <w:rsid w:val="00A477D7"/>
    <w:rsid w:val="00A4795C"/>
    <w:rsid w:val="00A47969"/>
    <w:rsid w:val="00A47AAD"/>
    <w:rsid w:val="00A47ADD"/>
    <w:rsid w:val="00A47BEA"/>
    <w:rsid w:val="00A47E74"/>
    <w:rsid w:val="00A50448"/>
    <w:rsid w:val="00A509D0"/>
    <w:rsid w:val="00A50C92"/>
    <w:rsid w:val="00A50D02"/>
    <w:rsid w:val="00A50D86"/>
    <w:rsid w:val="00A50E72"/>
    <w:rsid w:val="00A50F3B"/>
    <w:rsid w:val="00A51105"/>
    <w:rsid w:val="00A51227"/>
    <w:rsid w:val="00A514DD"/>
    <w:rsid w:val="00A5190E"/>
    <w:rsid w:val="00A51A5A"/>
    <w:rsid w:val="00A51BAE"/>
    <w:rsid w:val="00A51FE4"/>
    <w:rsid w:val="00A524F2"/>
    <w:rsid w:val="00A52618"/>
    <w:rsid w:val="00A52652"/>
    <w:rsid w:val="00A52A1C"/>
    <w:rsid w:val="00A52ABD"/>
    <w:rsid w:val="00A52C8B"/>
    <w:rsid w:val="00A52CE1"/>
    <w:rsid w:val="00A52DDC"/>
    <w:rsid w:val="00A52F4A"/>
    <w:rsid w:val="00A5307D"/>
    <w:rsid w:val="00A530AE"/>
    <w:rsid w:val="00A534A7"/>
    <w:rsid w:val="00A534F3"/>
    <w:rsid w:val="00A53741"/>
    <w:rsid w:val="00A537A0"/>
    <w:rsid w:val="00A537AC"/>
    <w:rsid w:val="00A537E5"/>
    <w:rsid w:val="00A53944"/>
    <w:rsid w:val="00A53967"/>
    <w:rsid w:val="00A54084"/>
    <w:rsid w:val="00A5419E"/>
    <w:rsid w:val="00A544DA"/>
    <w:rsid w:val="00A54573"/>
    <w:rsid w:val="00A54641"/>
    <w:rsid w:val="00A5467C"/>
    <w:rsid w:val="00A547E5"/>
    <w:rsid w:val="00A5483D"/>
    <w:rsid w:val="00A54947"/>
    <w:rsid w:val="00A54AD1"/>
    <w:rsid w:val="00A54B00"/>
    <w:rsid w:val="00A550FB"/>
    <w:rsid w:val="00A55435"/>
    <w:rsid w:val="00A55439"/>
    <w:rsid w:val="00A5569A"/>
    <w:rsid w:val="00A55AD6"/>
    <w:rsid w:val="00A55B32"/>
    <w:rsid w:val="00A55E35"/>
    <w:rsid w:val="00A55EF9"/>
    <w:rsid w:val="00A562AE"/>
    <w:rsid w:val="00A56591"/>
    <w:rsid w:val="00A5662D"/>
    <w:rsid w:val="00A56A22"/>
    <w:rsid w:val="00A56B99"/>
    <w:rsid w:val="00A56D36"/>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46B"/>
    <w:rsid w:val="00A604F3"/>
    <w:rsid w:val="00A60727"/>
    <w:rsid w:val="00A60966"/>
    <w:rsid w:val="00A60B0D"/>
    <w:rsid w:val="00A60C66"/>
    <w:rsid w:val="00A60DBE"/>
    <w:rsid w:val="00A60E47"/>
    <w:rsid w:val="00A60FAC"/>
    <w:rsid w:val="00A611AC"/>
    <w:rsid w:val="00A611E7"/>
    <w:rsid w:val="00A61227"/>
    <w:rsid w:val="00A6136A"/>
    <w:rsid w:val="00A61429"/>
    <w:rsid w:val="00A6156D"/>
    <w:rsid w:val="00A61725"/>
    <w:rsid w:val="00A6180F"/>
    <w:rsid w:val="00A618FC"/>
    <w:rsid w:val="00A61935"/>
    <w:rsid w:val="00A61B38"/>
    <w:rsid w:val="00A61CC8"/>
    <w:rsid w:val="00A61CCD"/>
    <w:rsid w:val="00A61DF1"/>
    <w:rsid w:val="00A622A9"/>
    <w:rsid w:val="00A6249A"/>
    <w:rsid w:val="00A62641"/>
    <w:rsid w:val="00A62689"/>
    <w:rsid w:val="00A62953"/>
    <w:rsid w:val="00A62BDE"/>
    <w:rsid w:val="00A62CE7"/>
    <w:rsid w:val="00A6334E"/>
    <w:rsid w:val="00A63398"/>
    <w:rsid w:val="00A633E4"/>
    <w:rsid w:val="00A634D9"/>
    <w:rsid w:val="00A634E5"/>
    <w:rsid w:val="00A6357E"/>
    <w:rsid w:val="00A63791"/>
    <w:rsid w:val="00A63D5B"/>
    <w:rsid w:val="00A63E5D"/>
    <w:rsid w:val="00A642D1"/>
    <w:rsid w:val="00A642DA"/>
    <w:rsid w:val="00A6452D"/>
    <w:rsid w:val="00A64585"/>
    <w:rsid w:val="00A64705"/>
    <w:rsid w:val="00A64841"/>
    <w:rsid w:val="00A649B6"/>
    <w:rsid w:val="00A64A41"/>
    <w:rsid w:val="00A64BBC"/>
    <w:rsid w:val="00A64EA1"/>
    <w:rsid w:val="00A64F80"/>
    <w:rsid w:val="00A6518D"/>
    <w:rsid w:val="00A65A76"/>
    <w:rsid w:val="00A65AD9"/>
    <w:rsid w:val="00A664F3"/>
    <w:rsid w:val="00A66598"/>
    <w:rsid w:val="00A668AA"/>
    <w:rsid w:val="00A668F8"/>
    <w:rsid w:val="00A66A92"/>
    <w:rsid w:val="00A66B7E"/>
    <w:rsid w:val="00A67011"/>
    <w:rsid w:val="00A67164"/>
    <w:rsid w:val="00A67187"/>
    <w:rsid w:val="00A6766D"/>
    <w:rsid w:val="00A67951"/>
    <w:rsid w:val="00A67BB0"/>
    <w:rsid w:val="00A67CF4"/>
    <w:rsid w:val="00A67ED7"/>
    <w:rsid w:val="00A702B9"/>
    <w:rsid w:val="00A70367"/>
    <w:rsid w:val="00A7046E"/>
    <w:rsid w:val="00A7055D"/>
    <w:rsid w:val="00A705AF"/>
    <w:rsid w:val="00A70929"/>
    <w:rsid w:val="00A70A39"/>
    <w:rsid w:val="00A70D89"/>
    <w:rsid w:val="00A70D9F"/>
    <w:rsid w:val="00A70FC7"/>
    <w:rsid w:val="00A71226"/>
    <w:rsid w:val="00A71355"/>
    <w:rsid w:val="00A7139D"/>
    <w:rsid w:val="00A713BF"/>
    <w:rsid w:val="00A718A2"/>
    <w:rsid w:val="00A71BC7"/>
    <w:rsid w:val="00A71BFB"/>
    <w:rsid w:val="00A71FF5"/>
    <w:rsid w:val="00A7214E"/>
    <w:rsid w:val="00A721D8"/>
    <w:rsid w:val="00A72249"/>
    <w:rsid w:val="00A729E9"/>
    <w:rsid w:val="00A72C6A"/>
    <w:rsid w:val="00A72FF9"/>
    <w:rsid w:val="00A7309E"/>
    <w:rsid w:val="00A73162"/>
    <w:rsid w:val="00A73181"/>
    <w:rsid w:val="00A731DD"/>
    <w:rsid w:val="00A73313"/>
    <w:rsid w:val="00A733F8"/>
    <w:rsid w:val="00A73513"/>
    <w:rsid w:val="00A7363A"/>
    <w:rsid w:val="00A7383D"/>
    <w:rsid w:val="00A738B2"/>
    <w:rsid w:val="00A738F3"/>
    <w:rsid w:val="00A73973"/>
    <w:rsid w:val="00A73B45"/>
    <w:rsid w:val="00A73D19"/>
    <w:rsid w:val="00A73EF0"/>
    <w:rsid w:val="00A73EF4"/>
    <w:rsid w:val="00A740A6"/>
    <w:rsid w:val="00A741B1"/>
    <w:rsid w:val="00A74327"/>
    <w:rsid w:val="00A74454"/>
    <w:rsid w:val="00A744A3"/>
    <w:rsid w:val="00A74511"/>
    <w:rsid w:val="00A7466C"/>
    <w:rsid w:val="00A7477D"/>
    <w:rsid w:val="00A74B94"/>
    <w:rsid w:val="00A74F41"/>
    <w:rsid w:val="00A7506C"/>
    <w:rsid w:val="00A7523D"/>
    <w:rsid w:val="00A7529F"/>
    <w:rsid w:val="00A7543D"/>
    <w:rsid w:val="00A75588"/>
    <w:rsid w:val="00A756E5"/>
    <w:rsid w:val="00A757F0"/>
    <w:rsid w:val="00A75ADF"/>
    <w:rsid w:val="00A75B71"/>
    <w:rsid w:val="00A75BE9"/>
    <w:rsid w:val="00A75D0D"/>
    <w:rsid w:val="00A75E68"/>
    <w:rsid w:val="00A7613C"/>
    <w:rsid w:val="00A76409"/>
    <w:rsid w:val="00A767A7"/>
    <w:rsid w:val="00A769F0"/>
    <w:rsid w:val="00A76BC3"/>
    <w:rsid w:val="00A76CFF"/>
    <w:rsid w:val="00A76D81"/>
    <w:rsid w:val="00A76E06"/>
    <w:rsid w:val="00A77282"/>
    <w:rsid w:val="00A777D9"/>
    <w:rsid w:val="00A77B1B"/>
    <w:rsid w:val="00A77C57"/>
    <w:rsid w:val="00A77C91"/>
    <w:rsid w:val="00A77E2F"/>
    <w:rsid w:val="00A80119"/>
    <w:rsid w:val="00A802B5"/>
    <w:rsid w:val="00A80429"/>
    <w:rsid w:val="00A804A2"/>
    <w:rsid w:val="00A8074E"/>
    <w:rsid w:val="00A807FA"/>
    <w:rsid w:val="00A80816"/>
    <w:rsid w:val="00A8085F"/>
    <w:rsid w:val="00A80963"/>
    <w:rsid w:val="00A80A51"/>
    <w:rsid w:val="00A80BF0"/>
    <w:rsid w:val="00A80E4F"/>
    <w:rsid w:val="00A8125A"/>
    <w:rsid w:val="00A81273"/>
    <w:rsid w:val="00A815FD"/>
    <w:rsid w:val="00A817D3"/>
    <w:rsid w:val="00A81B4D"/>
    <w:rsid w:val="00A81B93"/>
    <w:rsid w:val="00A81D4F"/>
    <w:rsid w:val="00A81F10"/>
    <w:rsid w:val="00A81FD2"/>
    <w:rsid w:val="00A8223D"/>
    <w:rsid w:val="00A822E4"/>
    <w:rsid w:val="00A823CF"/>
    <w:rsid w:val="00A8252D"/>
    <w:rsid w:val="00A8278D"/>
    <w:rsid w:val="00A82815"/>
    <w:rsid w:val="00A8287B"/>
    <w:rsid w:val="00A82D46"/>
    <w:rsid w:val="00A83012"/>
    <w:rsid w:val="00A8309E"/>
    <w:rsid w:val="00A832F9"/>
    <w:rsid w:val="00A83505"/>
    <w:rsid w:val="00A835DB"/>
    <w:rsid w:val="00A838D9"/>
    <w:rsid w:val="00A8394E"/>
    <w:rsid w:val="00A83C92"/>
    <w:rsid w:val="00A83DBD"/>
    <w:rsid w:val="00A83E59"/>
    <w:rsid w:val="00A83F15"/>
    <w:rsid w:val="00A84017"/>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B62"/>
    <w:rsid w:val="00A85CFE"/>
    <w:rsid w:val="00A85D00"/>
    <w:rsid w:val="00A85FC7"/>
    <w:rsid w:val="00A85FF7"/>
    <w:rsid w:val="00A861EC"/>
    <w:rsid w:val="00A862C5"/>
    <w:rsid w:val="00A86471"/>
    <w:rsid w:val="00A86589"/>
    <w:rsid w:val="00A86960"/>
    <w:rsid w:val="00A86D72"/>
    <w:rsid w:val="00A86D7B"/>
    <w:rsid w:val="00A86E41"/>
    <w:rsid w:val="00A87054"/>
    <w:rsid w:val="00A8705B"/>
    <w:rsid w:val="00A873A7"/>
    <w:rsid w:val="00A87446"/>
    <w:rsid w:val="00A875B3"/>
    <w:rsid w:val="00A876C5"/>
    <w:rsid w:val="00A87823"/>
    <w:rsid w:val="00A8789F"/>
    <w:rsid w:val="00A87934"/>
    <w:rsid w:val="00A87A59"/>
    <w:rsid w:val="00A900E2"/>
    <w:rsid w:val="00A9025B"/>
    <w:rsid w:val="00A904EE"/>
    <w:rsid w:val="00A905F7"/>
    <w:rsid w:val="00A90616"/>
    <w:rsid w:val="00A906F0"/>
    <w:rsid w:val="00A909CE"/>
    <w:rsid w:val="00A90AA5"/>
    <w:rsid w:val="00A9126E"/>
    <w:rsid w:val="00A913A0"/>
    <w:rsid w:val="00A91523"/>
    <w:rsid w:val="00A915DC"/>
    <w:rsid w:val="00A915E0"/>
    <w:rsid w:val="00A916A1"/>
    <w:rsid w:val="00A9177C"/>
    <w:rsid w:val="00A918B4"/>
    <w:rsid w:val="00A918DF"/>
    <w:rsid w:val="00A91CC4"/>
    <w:rsid w:val="00A91F3C"/>
    <w:rsid w:val="00A92341"/>
    <w:rsid w:val="00A92419"/>
    <w:rsid w:val="00A925DB"/>
    <w:rsid w:val="00A9291D"/>
    <w:rsid w:val="00A92A17"/>
    <w:rsid w:val="00A92AD3"/>
    <w:rsid w:val="00A93574"/>
    <w:rsid w:val="00A936F9"/>
    <w:rsid w:val="00A93726"/>
    <w:rsid w:val="00A937B1"/>
    <w:rsid w:val="00A9380F"/>
    <w:rsid w:val="00A93A22"/>
    <w:rsid w:val="00A93A44"/>
    <w:rsid w:val="00A93AC8"/>
    <w:rsid w:val="00A93ACF"/>
    <w:rsid w:val="00A93DFD"/>
    <w:rsid w:val="00A940F4"/>
    <w:rsid w:val="00A9415D"/>
    <w:rsid w:val="00A94261"/>
    <w:rsid w:val="00A942E0"/>
    <w:rsid w:val="00A943EE"/>
    <w:rsid w:val="00A943F1"/>
    <w:rsid w:val="00A94468"/>
    <w:rsid w:val="00A94618"/>
    <w:rsid w:val="00A946D0"/>
    <w:rsid w:val="00A94AC5"/>
    <w:rsid w:val="00A94B62"/>
    <w:rsid w:val="00A94B75"/>
    <w:rsid w:val="00A94C2C"/>
    <w:rsid w:val="00A94D9A"/>
    <w:rsid w:val="00A94DED"/>
    <w:rsid w:val="00A95191"/>
    <w:rsid w:val="00A9543E"/>
    <w:rsid w:val="00A95463"/>
    <w:rsid w:val="00A954B3"/>
    <w:rsid w:val="00A954EC"/>
    <w:rsid w:val="00A95639"/>
    <w:rsid w:val="00A957C1"/>
    <w:rsid w:val="00A957FC"/>
    <w:rsid w:val="00A95854"/>
    <w:rsid w:val="00A9592C"/>
    <w:rsid w:val="00A95993"/>
    <w:rsid w:val="00A95A6A"/>
    <w:rsid w:val="00A95B6A"/>
    <w:rsid w:val="00A95C8A"/>
    <w:rsid w:val="00A95FD6"/>
    <w:rsid w:val="00A9601C"/>
    <w:rsid w:val="00A96386"/>
    <w:rsid w:val="00A963BB"/>
    <w:rsid w:val="00A9644B"/>
    <w:rsid w:val="00A966A8"/>
    <w:rsid w:val="00A96781"/>
    <w:rsid w:val="00A96978"/>
    <w:rsid w:val="00A96A9A"/>
    <w:rsid w:val="00A96CDE"/>
    <w:rsid w:val="00A96F17"/>
    <w:rsid w:val="00A971D8"/>
    <w:rsid w:val="00A972E1"/>
    <w:rsid w:val="00A97376"/>
    <w:rsid w:val="00A97473"/>
    <w:rsid w:val="00A974A9"/>
    <w:rsid w:val="00A979D9"/>
    <w:rsid w:val="00A97A2D"/>
    <w:rsid w:val="00A97B54"/>
    <w:rsid w:val="00A97C01"/>
    <w:rsid w:val="00A97C09"/>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1F61"/>
    <w:rsid w:val="00AA1FB4"/>
    <w:rsid w:val="00AA2137"/>
    <w:rsid w:val="00AA2151"/>
    <w:rsid w:val="00AA2245"/>
    <w:rsid w:val="00AA254B"/>
    <w:rsid w:val="00AA2553"/>
    <w:rsid w:val="00AA25AA"/>
    <w:rsid w:val="00AA264A"/>
    <w:rsid w:val="00AA2970"/>
    <w:rsid w:val="00AA29AE"/>
    <w:rsid w:val="00AA2A68"/>
    <w:rsid w:val="00AA2AFB"/>
    <w:rsid w:val="00AA2CB7"/>
    <w:rsid w:val="00AA2EA0"/>
    <w:rsid w:val="00AA2F16"/>
    <w:rsid w:val="00AA304B"/>
    <w:rsid w:val="00AA3183"/>
    <w:rsid w:val="00AA34D5"/>
    <w:rsid w:val="00AA358D"/>
    <w:rsid w:val="00AA35BC"/>
    <w:rsid w:val="00AA3730"/>
    <w:rsid w:val="00AA37C0"/>
    <w:rsid w:val="00AA3A8B"/>
    <w:rsid w:val="00AA3CED"/>
    <w:rsid w:val="00AA3F32"/>
    <w:rsid w:val="00AA4864"/>
    <w:rsid w:val="00AA4B0F"/>
    <w:rsid w:val="00AA4CDD"/>
    <w:rsid w:val="00AA4D06"/>
    <w:rsid w:val="00AA4F14"/>
    <w:rsid w:val="00AA4F9C"/>
    <w:rsid w:val="00AA51D4"/>
    <w:rsid w:val="00AA5328"/>
    <w:rsid w:val="00AA5614"/>
    <w:rsid w:val="00AA5A0D"/>
    <w:rsid w:val="00AA5A2B"/>
    <w:rsid w:val="00AA5C32"/>
    <w:rsid w:val="00AA62AC"/>
    <w:rsid w:val="00AA6441"/>
    <w:rsid w:val="00AA64F2"/>
    <w:rsid w:val="00AA65E0"/>
    <w:rsid w:val="00AA68F8"/>
    <w:rsid w:val="00AA6B04"/>
    <w:rsid w:val="00AA6BF6"/>
    <w:rsid w:val="00AA6C27"/>
    <w:rsid w:val="00AA6F63"/>
    <w:rsid w:val="00AA6F7E"/>
    <w:rsid w:val="00AA7163"/>
    <w:rsid w:val="00AA718D"/>
    <w:rsid w:val="00AA72FB"/>
    <w:rsid w:val="00AA74D7"/>
    <w:rsid w:val="00AA7909"/>
    <w:rsid w:val="00AA792A"/>
    <w:rsid w:val="00AA7935"/>
    <w:rsid w:val="00AA7AB8"/>
    <w:rsid w:val="00AA7AC2"/>
    <w:rsid w:val="00AA7CAB"/>
    <w:rsid w:val="00AA7E33"/>
    <w:rsid w:val="00AA7FA7"/>
    <w:rsid w:val="00AB04A2"/>
    <w:rsid w:val="00AB04B7"/>
    <w:rsid w:val="00AB06E3"/>
    <w:rsid w:val="00AB074E"/>
    <w:rsid w:val="00AB08C2"/>
    <w:rsid w:val="00AB132B"/>
    <w:rsid w:val="00AB13E9"/>
    <w:rsid w:val="00AB1712"/>
    <w:rsid w:val="00AB1B45"/>
    <w:rsid w:val="00AB1C2A"/>
    <w:rsid w:val="00AB2068"/>
    <w:rsid w:val="00AB2381"/>
    <w:rsid w:val="00AB24A0"/>
    <w:rsid w:val="00AB24AA"/>
    <w:rsid w:val="00AB26B0"/>
    <w:rsid w:val="00AB2741"/>
    <w:rsid w:val="00AB27E5"/>
    <w:rsid w:val="00AB299A"/>
    <w:rsid w:val="00AB2F33"/>
    <w:rsid w:val="00AB3097"/>
    <w:rsid w:val="00AB30D5"/>
    <w:rsid w:val="00AB314A"/>
    <w:rsid w:val="00AB3276"/>
    <w:rsid w:val="00AB33DA"/>
    <w:rsid w:val="00AB3799"/>
    <w:rsid w:val="00AB381C"/>
    <w:rsid w:val="00AB38C4"/>
    <w:rsid w:val="00AB39B6"/>
    <w:rsid w:val="00AB3FE8"/>
    <w:rsid w:val="00AB4067"/>
    <w:rsid w:val="00AB409F"/>
    <w:rsid w:val="00AB40B8"/>
    <w:rsid w:val="00AB412C"/>
    <w:rsid w:val="00AB41D1"/>
    <w:rsid w:val="00AB41E2"/>
    <w:rsid w:val="00AB4329"/>
    <w:rsid w:val="00AB4362"/>
    <w:rsid w:val="00AB450D"/>
    <w:rsid w:val="00AB4575"/>
    <w:rsid w:val="00AB461B"/>
    <w:rsid w:val="00AB48D7"/>
    <w:rsid w:val="00AB4940"/>
    <w:rsid w:val="00AB49DC"/>
    <w:rsid w:val="00AB4D9B"/>
    <w:rsid w:val="00AB4DB2"/>
    <w:rsid w:val="00AB4DD1"/>
    <w:rsid w:val="00AB541A"/>
    <w:rsid w:val="00AB5E3B"/>
    <w:rsid w:val="00AB5E67"/>
    <w:rsid w:val="00AB5FA0"/>
    <w:rsid w:val="00AB6107"/>
    <w:rsid w:val="00AB619A"/>
    <w:rsid w:val="00AB63F3"/>
    <w:rsid w:val="00AB6496"/>
    <w:rsid w:val="00AB6A7B"/>
    <w:rsid w:val="00AB6CA7"/>
    <w:rsid w:val="00AB6D0D"/>
    <w:rsid w:val="00AB6E9A"/>
    <w:rsid w:val="00AB709B"/>
    <w:rsid w:val="00AB71AC"/>
    <w:rsid w:val="00AB71AD"/>
    <w:rsid w:val="00AB7224"/>
    <w:rsid w:val="00AB775C"/>
    <w:rsid w:val="00AB793D"/>
    <w:rsid w:val="00AB7993"/>
    <w:rsid w:val="00AB7AE5"/>
    <w:rsid w:val="00AB7E62"/>
    <w:rsid w:val="00AC01BD"/>
    <w:rsid w:val="00AC0298"/>
    <w:rsid w:val="00AC031E"/>
    <w:rsid w:val="00AC0451"/>
    <w:rsid w:val="00AC0C28"/>
    <w:rsid w:val="00AC0FAB"/>
    <w:rsid w:val="00AC13DD"/>
    <w:rsid w:val="00AC1828"/>
    <w:rsid w:val="00AC18AF"/>
    <w:rsid w:val="00AC19D9"/>
    <w:rsid w:val="00AC19E9"/>
    <w:rsid w:val="00AC1F3B"/>
    <w:rsid w:val="00AC1FD1"/>
    <w:rsid w:val="00AC2298"/>
    <w:rsid w:val="00AC23E0"/>
    <w:rsid w:val="00AC2618"/>
    <w:rsid w:val="00AC26C4"/>
    <w:rsid w:val="00AC286C"/>
    <w:rsid w:val="00AC2908"/>
    <w:rsid w:val="00AC2C1B"/>
    <w:rsid w:val="00AC2DBD"/>
    <w:rsid w:val="00AC39B9"/>
    <w:rsid w:val="00AC3C4F"/>
    <w:rsid w:val="00AC3E1A"/>
    <w:rsid w:val="00AC3F53"/>
    <w:rsid w:val="00AC4099"/>
    <w:rsid w:val="00AC40B0"/>
    <w:rsid w:val="00AC42E4"/>
    <w:rsid w:val="00AC43FF"/>
    <w:rsid w:val="00AC4471"/>
    <w:rsid w:val="00AC44ED"/>
    <w:rsid w:val="00AC4746"/>
    <w:rsid w:val="00AC47D0"/>
    <w:rsid w:val="00AC4935"/>
    <w:rsid w:val="00AC4A0E"/>
    <w:rsid w:val="00AC4D1D"/>
    <w:rsid w:val="00AC4DFD"/>
    <w:rsid w:val="00AC4E98"/>
    <w:rsid w:val="00AC5082"/>
    <w:rsid w:val="00AC5359"/>
    <w:rsid w:val="00AC55A5"/>
    <w:rsid w:val="00AC56E9"/>
    <w:rsid w:val="00AC5B3A"/>
    <w:rsid w:val="00AC5B71"/>
    <w:rsid w:val="00AC5C79"/>
    <w:rsid w:val="00AC5D26"/>
    <w:rsid w:val="00AC5F02"/>
    <w:rsid w:val="00AC5F2E"/>
    <w:rsid w:val="00AC60C0"/>
    <w:rsid w:val="00AC631E"/>
    <w:rsid w:val="00AC64C1"/>
    <w:rsid w:val="00AC66D9"/>
    <w:rsid w:val="00AC66FB"/>
    <w:rsid w:val="00AC6747"/>
    <w:rsid w:val="00AC67BC"/>
    <w:rsid w:val="00AC690C"/>
    <w:rsid w:val="00AC695C"/>
    <w:rsid w:val="00AC6A1F"/>
    <w:rsid w:val="00AC6C89"/>
    <w:rsid w:val="00AC6E6B"/>
    <w:rsid w:val="00AC70CF"/>
    <w:rsid w:val="00AC7244"/>
    <w:rsid w:val="00AC73A2"/>
    <w:rsid w:val="00AC7E8E"/>
    <w:rsid w:val="00AC7EF4"/>
    <w:rsid w:val="00AD0363"/>
    <w:rsid w:val="00AD0500"/>
    <w:rsid w:val="00AD09AC"/>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685"/>
    <w:rsid w:val="00AD2854"/>
    <w:rsid w:val="00AD2C6A"/>
    <w:rsid w:val="00AD2EF2"/>
    <w:rsid w:val="00AD2F57"/>
    <w:rsid w:val="00AD33B2"/>
    <w:rsid w:val="00AD368F"/>
    <w:rsid w:val="00AD3708"/>
    <w:rsid w:val="00AD38EE"/>
    <w:rsid w:val="00AD3AD1"/>
    <w:rsid w:val="00AD3BC8"/>
    <w:rsid w:val="00AD3EFD"/>
    <w:rsid w:val="00AD3F53"/>
    <w:rsid w:val="00AD3F6A"/>
    <w:rsid w:val="00AD403A"/>
    <w:rsid w:val="00AD42BB"/>
    <w:rsid w:val="00AD42F3"/>
    <w:rsid w:val="00AD446D"/>
    <w:rsid w:val="00AD456A"/>
    <w:rsid w:val="00AD46FC"/>
    <w:rsid w:val="00AD4916"/>
    <w:rsid w:val="00AD4B93"/>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14"/>
    <w:rsid w:val="00AD6BAA"/>
    <w:rsid w:val="00AD6BDF"/>
    <w:rsid w:val="00AD73F2"/>
    <w:rsid w:val="00AD744B"/>
    <w:rsid w:val="00AD7580"/>
    <w:rsid w:val="00AD79B0"/>
    <w:rsid w:val="00AD7B9E"/>
    <w:rsid w:val="00AD7C0B"/>
    <w:rsid w:val="00AD7DC0"/>
    <w:rsid w:val="00AE0047"/>
    <w:rsid w:val="00AE0446"/>
    <w:rsid w:val="00AE07C2"/>
    <w:rsid w:val="00AE08D4"/>
    <w:rsid w:val="00AE0C19"/>
    <w:rsid w:val="00AE0DC4"/>
    <w:rsid w:val="00AE0E51"/>
    <w:rsid w:val="00AE0FB5"/>
    <w:rsid w:val="00AE1118"/>
    <w:rsid w:val="00AE1293"/>
    <w:rsid w:val="00AE12FA"/>
    <w:rsid w:val="00AE147E"/>
    <w:rsid w:val="00AE16A2"/>
    <w:rsid w:val="00AE16CD"/>
    <w:rsid w:val="00AE175A"/>
    <w:rsid w:val="00AE1B35"/>
    <w:rsid w:val="00AE1C47"/>
    <w:rsid w:val="00AE1CE8"/>
    <w:rsid w:val="00AE1D53"/>
    <w:rsid w:val="00AE1DFD"/>
    <w:rsid w:val="00AE1ECC"/>
    <w:rsid w:val="00AE1EE9"/>
    <w:rsid w:val="00AE2142"/>
    <w:rsid w:val="00AE24DE"/>
    <w:rsid w:val="00AE267F"/>
    <w:rsid w:val="00AE2721"/>
    <w:rsid w:val="00AE2ABF"/>
    <w:rsid w:val="00AE2BB8"/>
    <w:rsid w:val="00AE2E31"/>
    <w:rsid w:val="00AE2EA2"/>
    <w:rsid w:val="00AE372C"/>
    <w:rsid w:val="00AE3B22"/>
    <w:rsid w:val="00AE3B6D"/>
    <w:rsid w:val="00AE3D3A"/>
    <w:rsid w:val="00AE3F0D"/>
    <w:rsid w:val="00AE4125"/>
    <w:rsid w:val="00AE414F"/>
    <w:rsid w:val="00AE4266"/>
    <w:rsid w:val="00AE4577"/>
    <w:rsid w:val="00AE46AB"/>
    <w:rsid w:val="00AE4787"/>
    <w:rsid w:val="00AE4A05"/>
    <w:rsid w:val="00AE4BB5"/>
    <w:rsid w:val="00AE4E1A"/>
    <w:rsid w:val="00AE4E42"/>
    <w:rsid w:val="00AE4E56"/>
    <w:rsid w:val="00AE4FB7"/>
    <w:rsid w:val="00AE52A5"/>
    <w:rsid w:val="00AE52C5"/>
    <w:rsid w:val="00AE53C2"/>
    <w:rsid w:val="00AE5904"/>
    <w:rsid w:val="00AE596A"/>
    <w:rsid w:val="00AE597F"/>
    <w:rsid w:val="00AE59EF"/>
    <w:rsid w:val="00AE5C71"/>
    <w:rsid w:val="00AE5E02"/>
    <w:rsid w:val="00AE5F94"/>
    <w:rsid w:val="00AE608A"/>
    <w:rsid w:val="00AE610D"/>
    <w:rsid w:val="00AE675A"/>
    <w:rsid w:val="00AE67BD"/>
    <w:rsid w:val="00AE68BF"/>
    <w:rsid w:val="00AE699F"/>
    <w:rsid w:val="00AE6C6C"/>
    <w:rsid w:val="00AE6F0B"/>
    <w:rsid w:val="00AE6F48"/>
    <w:rsid w:val="00AE729F"/>
    <w:rsid w:val="00AE7463"/>
    <w:rsid w:val="00AE74AC"/>
    <w:rsid w:val="00AE74C2"/>
    <w:rsid w:val="00AE7730"/>
    <w:rsid w:val="00AE7914"/>
    <w:rsid w:val="00AE7C33"/>
    <w:rsid w:val="00AE7F78"/>
    <w:rsid w:val="00AF038D"/>
    <w:rsid w:val="00AF03BC"/>
    <w:rsid w:val="00AF06CD"/>
    <w:rsid w:val="00AF06E7"/>
    <w:rsid w:val="00AF07C9"/>
    <w:rsid w:val="00AF0A47"/>
    <w:rsid w:val="00AF0A4B"/>
    <w:rsid w:val="00AF0BAE"/>
    <w:rsid w:val="00AF0CEF"/>
    <w:rsid w:val="00AF0EDE"/>
    <w:rsid w:val="00AF0FF0"/>
    <w:rsid w:val="00AF10E8"/>
    <w:rsid w:val="00AF164E"/>
    <w:rsid w:val="00AF1763"/>
    <w:rsid w:val="00AF1C08"/>
    <w:rsid w:val="00AF1D6F"/>
    <w:rsid w:val="00AF1F73"/>
    <w:rsid w:val="00AF214F"/>
    <w:rsid w:val="00AF225D"/>
    <w:rsid w:val="00AF25FC"/>
    <w:rsid w:val="00AF262F"/>
    <w:rsid w:val="00AF2781"/>
    <w:rsid w:val="00AF2888"/>
    <w:rsid w:val="00AF2911"/>
    <w:rsid w:val="00AF2D43"/>
    <w:rsid w:val="00AF2DCA"/>
    <w:rsid w:val="00AF30B2"/>
    <w:rsid w:val="00AF3445"/>
    <w:rsid w:val="00AF3816"/>
    <w:rsid w:val="00AF381E"/>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C92"/>
    <w:rsid w:val="00AF4DFE"/>
    <w:rsid w:val="00AF518A"/>
    <w:rsid w:val="00AF52BC"/>
    <w:rsid w:val="00AF5367"/>
    <w:rsid w:val="00AF5377"/>
    <w:rsid w:val="00AF54CC"/>
    <w:rsid w:val="00AF54FE"/>
    <w:rsid w:val="00AF5731"/>
    <w:rsid w:val="00AF590B"/>
    <w:rsid w:val="00AF5AD3"/>
    <w:rsid w:val="00AF5D91"/>
    <w:rsid w:val="00AF5F72"/>
    <w:rsid w:val="00AF61D8"/>
    <w:rsid w:val="00AF62BE"/>
    <w:rsid w:val="00AF65CE"/>
    <w:rsid w:val="00AF6708"/>
    <w:rsid w:val="00AF6791"/>
    <w:rsid w:val="00AF67C0"/>
    <w:rsid w:val="00AF6821"/>
    <w:rsid w:val="00AF6824"/>
    <w:rsid w:val="00AF6972"/>
    <w:rsid w:val="00AF6CE5"/>
    <w:rsid w:val="00AF6D99"/>
    <w:rsid w:val="00AF715A"/>
    <w:rsid w:val="00AF71C2"/>
    <w:rsid w:val="00AF7232"/>
    <w:rsid w:val="00AF75D8"/>
    <w:rsid w:val="00AF7C52"/>
    <w:rsid w:val="00AF7D3C"/>
    <w:rsid w:val="00AF7DDF"/>
    <w:rsid w:val="00AF7F05"/>
    <w:rsid w:val="00B00001"/>
    <w:rsid w:val="00B00638"/>
    <w:rsid w:val="00B00865"/>
    <w:rsid w:val="00B00B8F"/>
    <w:rsid w:val="00B00C82"/>
    <w:rsid w:val="00B00E35"/>
    <w:rsid w:val="00B00F02"/>
    <w:rsid w:val="00B0101F"/>
    <w:rsid w:val="00B011AE"/>
    <w:rsid w:val="00B0132F"/>
    <w:rsid w:val="00B01376"/>
    <w:rsid w:val="00B01480"/>
    <w:rsid w:val="00B016AC"/>
    <w:rsid w:val="00B018C7"/>
    <w:rsid w:val="00B01A73"/>
    <w:rsid w:val="00B01AFB"/>
    <w:rsid w:val="00B01CDB"/>
    <w:rsid w:val="00B01D77"/>
    <w:rsid w:val="00B01DD6"/>
    <w:rsid w:val="00B01E1B"/>
    <w:rsid w:val="00B021B1"/>
    <w:rsid w:val="00B021CD"/>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98D"/>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0F5"/>
    <w:rsid w:val="00B0626E"/>
    <w:rsid w:val="00B06485"/>
    <w:rsid w:val="00B065FD"/>
    <w:rsid w:val="00B06625"/>
    <w:rsid w:val="00B06713"/>
    <w:rsid w:val="00B06746"/>
    <w:rsid w:val="00B0689B"/>
    <w:rsid w:val="00B068D4"/>
    <w:rsid w:val="00B06DC3"/>
    <w:rsid w:val="00B06F87"/>
    <w:rsid w:val="00B0701B"/>
    <w:rsid w:val="00B073D9"/>
    <w:rsid w:val="00B07409"/>
    <w:rsid w:val="00B076DF"/>
    <w:rsid w:val="00B077DA"/>
    <w:rsid w:val="00B0784C"/>
    <w:rsid w:val="00B0793C"/>
    <w:rsid w:val="00B07BBA"/>
    <w:rsid w:val="00B07CF5"/>
    <w:rsid w:val="00B07D62"/>
    <w:rsid w:val="00B07FC3"/>
    <w:rsid w:val="00B103D4"/>
    <w:rsid w:val="00B104FB"/>
    <w:rsid w:val="00B106EF"/>
    <w:rsid w:val="00B106F3"/>
    <w:rsid w:val="00B10AF8"/>
    <w:rsid w:val="00B10C46"/>
    <w:rsid w:val="00B10E9A"/>
    <w:rsid w:val="00B111B8"/>
    <w:rsid w:val="00B111E7"/>
    <w:rsid w:val="00B115BD"/>
    <w:rsid w:val="00B11725"/>
    <w:rsid w:val="00B11BBF"/>
    <w:rsid w:val="00B11C77"/>
    <w:rsid w:val="00B11D9E"/>
    <w:rsid w:val="00B11DE9"/>
    <w:rsid w:val="00B12519"/>
    <w:rsid w:val="00B125E3"/>
    <w:rsid w:val="00B12727"/>
    <w:rsid w:val="00B1294F"/>
    <w:rsid w:val="00B1296F"/>
    <w:rsid w:val="00B12E9D"/>
    <w:rsid w:val="00B12F4B"/>
    <w:rsid w:val="00B1307F"/>
    <w:rsid w:val="00B13082"/>
    <w:rsid w:val="00B13108"/>
    <w:rsid w:val="00B13446"/>
    <w:rsid w:val="00B13683"/>
    <w:rsid w:val="00B13876"/>
    <w:rsid w:val="00B13A4B"/>
    <w:rsid w:val="00B13C40"/>
    <w:rsid w:val="00B13D67"/>
    <w:rsid w:val="00B13F61"/>
    <w:rsid w:val="00B14247"/>
    <w:rsid w:val="00B145ED"/>
    <w:rsid w:val="00B14699"/>
    <w:rsid w:val="00B14C6F"/>
    <w:rsid w:val="00B14CA3"/>
    <w:rsid w:val="00B14D9C"/>
    <w:rsid w:val="00B1501D"/>
    <w:rsid w:val="00B1561C"/>
    <w:rsid w:val="00B1576D"/>
    <w:rsid w:val="00B158B8"/>
    <w:rsid w:val="00B15CFE"/>
    <w:rsid w:val="00B15E12"/>
    <w:rsid w:val="00B15F6E"/>
    <w:rsid w:val="00B1641D"/>
    <w:rsid w:val="00B16472"/>
    <w:rsid w:val="00B164E2"/>
    <w:rsid w:val="00B16648"/>
    <w:rsid w:val="00B16771"/>
    <w:rsid w:val="00B16887"/>
    <w:rsid w:val="00B16A1A"/>
    <w:rsid w:val="00B16DCC"/>
    <w:rsid w:val="00B16EC4"/>
    <w:rsid w:val="00B16EF0"/>
    <w:rsid w:val="00B17181"/>
    <w:rsid w:val="00B171A5"/>
    <w:rsid w:val="00B17268"/>
    <w:rsid w:val="00B1735F"/>
    <w:rsid w:val="00B173A0"/>
    <w:rsid w:val="00B178D1"/>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81E"/>
    <w:rsid w:val="00B2197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BCE"/>
    <w:rsid w:val="00B22C59"/>
    <w:rsid w:val="00B22D13"/>
    <w:rsid w:val="00B22D21"/>
    <w:rsid w:val="00B22D85"/>
    <w:rsid w:val="00B22FC4"/>
    <w:rsid w:val="00B2382B"/>
    <w:rsid w:val="00B23A45"/>
    <w:rsid w:val="00B23AD6"/>
    <w:rsid w:val="00B23C02"/>
    <w:rsid w:val="00B23C0C"/>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E42"/>
    <w:rsid w:val="00B26F8B"/>
    <w:rsid w:val="00B2700D"/>
    <w:rsid w:val="00B273B4"/>
    <w:rsid w:val="00B27556"/>
    <w:rsid w:val="00B27A9E"/>
    <w:rsid w:val="00B27C2E"/>
    <w:rsid w:val="00B27CBF"/>
    <w:rsid w:val="00B27CE2"/>
    <w:rsid w:val="00B27DAB"/>
    <w:rsid w:val="00B27E11"/>
    <w:rsid w:val="00B300E8"/>
    <w:rsid w:val="00B302DF"/>
    <w:rsid w:val="00B30400"/>
    <w:rsid w:val="00B305BD"/>
    <w:rsid w:val="00B307E9"/>
    <w:rsid w:val="00B30AB2"/>
    <w:rsid w:val="00B30C3F"/>
    <w:rsid w:val="00B30D0A"/>
    <w:rsid w:val="00B30DCF"/>
    <w:rsid w:val="00B310BE"/>
    <w:rsid w:val="00B311DB"/>
    <w:rsid w:val="00B312D1"/>
    <w:rsid w:val="00B3130C"/>
    <w:rsid w:val="00B31350"/>
    <w:rsid w:val="00B313DE"/>
    <w:rsid w:val="00B3169D"/>
    <w:rsid w:val="00B3181F"/>
    <w:rsid w:val="00B31954"/>
    <w:rsid w:val="00B319EE"/>
    <w:rsid w:val="00B31A75"/>
    <w:rsid w:val="00B31B34"/>
    <w:rsid w:val="00B31C31"/>
    <w:rsid w:val="00B31E3D"/>
    <w:rsid w:val="00B31F36"/>
    <w:rsid w:val="00B320E7"/>
    <w:rsid w:val="00B32374"/>
    <w:rsid w:val="00B326D1"/>
    <w:rsid w:val="00B3283A"/>
    <w:rsid w:val="00B32842"/>
    <w:rsid w:val="00B32A91"/>
    <w:rsid w:val="00B32B62"/>
    <w:rsid w:val="00B32C72"/>
    <w:rsid w:val="00B32E43"/>
    <w:rsid w:val="00B33028"/>
    <w:rsid w:val="00B333D1"/>
    <w:rsid w:val="00B33445"/>
    <w:rsid w:val="00B33694"/>
    <w:rsid w:val="00B337D2"/>
    <w:rsid w:val="00B33C2B"/>
    <w:rsid w:val="00B33C64"/>
    <w:rsid w:val="00B33E40"/>
    <w:rsid w:val="00B33EBF"/>
    <w:rsid w:val="00B342FA"/>
    <w:rsid w:val="00B34332"/>
    <w:rsid w:val="00B34712"/>
    <w:rsid w:val="00B34AA4"/>
    <w:rsid w:val="00B34B17"/>
    <w:rsid w:val="00B34CB3"/>
    <w:rsid w:val="00B34D0E"/>
    <w:rsid w:val="00B34D80"/>
    <w:rsid w:val="00B34E0E"/>
    <w:rsid w:val="00B352DE"/>
    <w:rsid w:val="00B352EA"/>
    <w:rsid w:val="00B354F3"/>
    <w:rsid w:val="00B355C9"/>
    <w:rsid w:val="00B3575A"/>
    <w:rsid w:val="00B35AF3"/>
    <w:rsid w:val="00B35C17"/>
    <w:rsid w:val="00B35EC1"/>
    <w:rsid w:val="00B35F3D"/>
    <w:rsid w:val="00B36483"/>
    <w:rsid w:val="00B364A4"/>
    <w:rsid w:val="00B364F4"/>
    <w:rsid w:val="00B3656C"/>
    <w:rsid w:val="00B3659A"/>
    <w:rsid w:val="00B365C5"/>
    <w:rsid w:val="00B367B2"/>
    <w:rsid w:val="00B3680A"/>
    <w:rsid w:val="00B36984"/>
    <w:rsid w:val="00B36DB7"/>
    <w:rsid w:val="00B36FE4"/>
    <w:rsid w:val="00B370BC"/>
    <w:rsid w:val="00B372E8"/>
    <w:rsid w:val="00B3758C"/>
    <w:rsid w:val="00B376A3"/>
    <w:rsid w:val="00B376C6"/>
    <w:rsid w:val="00B3792C"/>
    <w:rsid w:val="00B4002D"/>
    <w:rsid w:val="00B40284"/>
    <w:rsid w:val="00B4045A"/>
    <w:rsid w:val="00B407BD"/>
    <w:rsid w:val="00B40870"/>
    <w:rsid w:val="00B40A13"/>
    <w:rsid w:val="00B40CF2"/>
    <w:rsid w:val="00B40F68"/>
    <w:rsid w:val="00B41023"/>
    <w:rsid w:val="00B4165C"/>
    <w:rsid w:val="00B41695"/>
    <w:rsid w:val="00B41826"/>
    <w:rsid w:val="00B41A53"/>
    <w:rsid w:val="00B41A5D"/>
    <w:rsid w:val="00B41E29"/>
    <w:rsid w:val="00B41E2A"/>
    <w:rsid w:val="00B41EAE"/>
    <w:rsid w:val="00B41F04"/>
    <w:rsid w:val="00B420F5"/>
    <w:rsid w:val="00B42170"/>
    <w:rsid w:val="00B4221E"/>
    <w:rsid w:val="00B42252"/>
    <w:rsid w:val="00B4241D"/>
    <w:rsid w:val="00B428CF"/>
    <w:rsid w:val="00B42BD2"/>
    <w:rsid w:val="00B42C02"/>
    <w:rsid w:val="00B42CDF"/>
    <w:rsid w:val="00B43109"/>
    <w:rsid w:val="00B437F5"/>
    <w:rsid w:val="00B43917"/>
    <w:rsid w:val="00B43A2E"/>
    <w:rsid w:val="00B43AA4"/>
    <w:rsid w:val="00B43CE5"/>
    <w:rsid w:val="00B43E86"/>
    <w:rsid w:val="00B43F06"/>
    <w:rsid w:val="00B442FF"/>
    <w:rsid w:val="00B44623"/>
    <w:rsid w:val="00B44741"/>
    <w:rsid w:val="00B4485C"/>
    <w:rsid w:val="00B448EF"/>
    <w:rsid w:val="00B44E00"/>
    <w:rsid w:val="00B451F7"/>
    <w:rsid w:val="00B456B2"/>
    <w:rsid w:val="00B4572B"/>
    <w:rsid w:val="00B45A73"/>
    <w:rsid w:val="00B45CE2"/>
    <w:rsid w:val="00B45DC0"/>
    <w:rsid w:val="00B45E15"/>
    <w:rsid w:val="00B462C1"/>
    <w:rsid w:val="00B4634B"/>
    <w:rsid w:val="00B46453"/>
    <w:rsid w:val="00B464A7"/>
    <w:rsid w:val="00B46769"/>
    <w:rsid w:val="00B468FD"/>
    <w:rsid w:val="00B46A63"/>
    <w:rsid w:val="00B46C0E"/>
    <w:rsid w:val="00B46C8A"/>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02"/>
    <w:rsid w:val="00B505B0"/>
    <w:rsid w:val="00B50812"/>
    <w:rsid w:val="00B50C9D"/>
    <w:rsid w:val="00B50D36"/>
    <w:rsid w:val="00B510A3"/>
    <w:rsid w:val="00B51389"/>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9AA"/>
    <w:rsid w:val="00B52A22"/>
    <w:rsid w:val="00B52AF9"/>
    <w:rsid w:val="00B52BC6"/>
    <w:rsid w:val="00B52BED"/>
    <w:rsid w:val="00B53347"/>
    <w:rsid w:val="00B535CE"/>
    <w:rsid w:val="00B53692"/>
    <w:rsid w:val="00B53891"/>
    <w:rsid w:val="00B538AE"/>
    <w:rsid w:val="00B53B76"/>
    <w:rsid w:val="00B53BEC"/>
    <w:rsid w:val="00B53F3B"/>
    <w:rsid w:val="00B5404E"/>
    <w:rsid w:val="00B54109"/>
    <w:rsid w:val="00B54206"/>
    <w:rsid w:val="00B54821"/>
    <w:rsid w:val="00B548CA"/>
    <w:rsid w:val="00B548FC"/>
    <w:rsid w:val="00B54A05"/>
    <w:rsid w:val="00B54BB3"/>
    <w:rsid w:val="00B54DB5"/>
    <w:rsid w:val="00B54DDC"/>
    <w:rsid w:val="00B54F7A"/>
    <w:rsid w:val="00B54F9C"/>
    <w:rsid w:val="00B554BF"/>
    <w:rsid w:val="00B558B1"/>
    <w:rsid w:val="00B558FC"/>
    <w:rsid w:val="00B55A41"/>
    <w:rsid w:val="00B55A9A"/>
    <w:rsid w:val="00B55DB6"/>
    <w:rsid w:val="00B55F55"/>
    <w:rsid w:val="00B56008"/>
    <w:rsid w:val="00B561A7"/>
    <w:rsid w:val="00B565D3"/>
    <w:rsid w:val="00B565FB"/>
    <w:rsid w:val="00B5674B"/>
    <w:rsid w:val="00B56B0B"/>
    <w:rsid w:val="00B56C58"/>
    <w:rsid w:val="00B56C59"/>
    <w:rsid w:val="00B571C3"/>
    <w:rsid w:val="00B572BC"/>
    <w:rsid w:val="00B5747E"/>
    <w:rsid w:val="00B57865"/>
    <w:rsid w:val="00B579A7"/>
    <w:rsid w:val="00B57D0E"/>
    <w:rsid w:val="00B57FE9"/>
    <w:rsid w:val="00B6008D"/>
    <w:rsid w:val="00B600C6"/>
    <w:rsid w:val="00B60117"/>
    <w:rsid w:val="00B60405"/>
    <w:rsid w:val="00B6067F"/>
    <w:rsid w:val="00B6069B"/>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0"/>
    <w:rsid w:val="00B62ED5"/>
    <w:rsid w:val="00B62F92"/>
    <w:rsid w:val="00B62FB6"/>
    <w:rsid w:val="00B63581"/>
    <w:rsid w:val="00B63753"/>
    <w:rsid w:val="00B6394A"/>
    <w:rsid w:val="00B63CB9"/>
    <w:rsid w:val="00B64302"/>
    <w:rsid w:val="00B643DE"/>
    <w:rsid w:val="00B64483"/>
    <w:rsid w:val="00B64558"/>
    <w:rsid w:val="00B64808"/>
    <w:rsid w:val="00B64A1E"/>
    <w:rsid w:val="00B64B13"/>
    <w:rsid w:val="00B64F01"/>
    <w:rsid w:val="00B6521F"/>
    <w:rsid w:val="00B652B4"/>
    <w:rsid w:val="00B655CF"/>
    <w:rsid w:val="00B659AD"/>
    <w:rsid w:val="00B65B6C"/>
    <w:rsid w:val="00B65C2F"/>
    <w:rsid w:val="00B65D1D"/>
    <w:rsid w:val="00B66039"/>
    <w:rsid w:val="00B66452"/>
    <w:rsid w:val="00B665B3"/>
    <w:rsid w:val="00B6661E"/>
    <w:rsid w:val="00B6663B"/>
    <w:rsid w:val="00B668A2"/>
    <w:rsid w:val="00B668F3"/>
    <w:rsid w:val="00B66AC3"/>
    <w:rsid w:val="00B66B6C"/>
    <w:rsid w:val="00B66ECA"/>
    <w:rsid w:val="00B670F4"/>
    <w:rsid w:val="00B67440"/>
    <w:rsid w:val="00B67A1E"/>
    <w:rsid w:val="00B67BF3"/>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A53"/>
    <w:rsid w:val="00B71BBE"/>
    <w:rsid w:val="00B71D0D"/>
    <w:rsid w:val="00B72759"/>
    <w:rsid w:val="00B72811"/>
    <w:rsid w:val="00B729E8"/>
    <w:rsid w:val="00B72AE9"/>
    <w:rsid w:val="00B72C22"/>
    <w:rsid w:val="00B72D0D"/>
    <w:rsid w:val="00B72D75"/>
    <w:rsid w:val="00B72DCA"/>
    <w:rsid w:val="00B72F66"/>
    <w:rsid w:val="00B730AE"/>
    <w:rsid w:val="00B7327D"/>
    <w:rsid w:val="00B732B9"/>
    <w:rsid w:val="00B73639"/>
    <w:rsid w:val="00B73856"/>
    <w:rsid w:val="00B73B58"/>
    <w:rsid w:val="00B73EBF"/>
    <w:rsid w:val="00B73F95"/>
    <w:rsid w:val="00B74405"/>
    <w:rsid w:val="00B744F5"/>
    <w:rsid w:val="00B7455B"/>
    <w:rsid w:val="00B74715"/>
    <w:rsid w:val="00B74770"/>
    <w:rsid w:val="00B747BF"/>
    <w:rsid w:val="00B74A35"/>
    <w:rsid w:val="00B74A5C"/>
    <w:rsid w:val="00B74D4D"/>
    <w:rsid w:val="00B74EE3"/>
    <w:rsid w:val="00B7509C"/>
    <w:rsid w:val="00B75125"/>
    <w:rsid w:val="00B754E2"/>
    <w:rsid w:val="00B7554C"/>
    <w:rsid w:val="00B7564B"/>
    <w:rsid w:val="00B75835"/>
    <w:rsid w:val="00B75858"/>
    <w:rsid w:val="00B75B98"/>
    <w:rsid w:val="00B75BCB"/>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C8D"/>
    <w:rsid w:val="00B76E47"/>
    <w:rsid w:val="00B77152"/>
    <w:rsid w:val="00B7730E"/>
    <w:rsid w:val="00B77534"/>
    <w:rsid w:val="00B775B3"/>
    <w:rsid w:val="00B77709"/>
    <w:rsid w:val="00B777C6"/>
    <w:rsid w:val="00B77973"/>
    <w:rsid w:val="00B779EB"/>
    <w:rsid w:val="00B77E25"/>
    <w:rsid w:val="00B77FC2"/>
    <w:rsid w:val="00B800AB"/>
    <w:rsid w:val="00B802B5"/>
    <w:rsid w:val="00B80487"/>
    <w:rsid w:val="00B805D9"/>
    <w:rsid w:val="00B809BC"/>
    <w:rsid w:val="00B809CD"/>
    <w:rsid w:val="00B80A10"/>
    <w:rsid w:val="00B80A7A"/>
    <w:rsid w:val="00B80C09"/>
    <w:rsid w:val="00B80C92"/>
    <w:rsid w:val="00B81360"/>
    <w:rsid w:val="00B8136F"/>
    <w:rsid w:val="00B815E3"/>
    <w:rsid w:val="00B81627"/>
    <w:rsid w:val="00B81903"/>
    <w:rsid w:val="00B81B34"/>
    <w:rsid w:val="00B822A9"/>
    <w:rsid w:val="00B8234D"/>
    <w:rsid w:val="00B8247F"/>
    <w:rsid w:val="00B827A9"/>
    <w:rsid w:val="00B827D2"/>
    <w:rsid w:val="00B82DFA"/>
    <w:rsid w:val="00B82FCC"/>
    <w:rsid w:val="00B83083"/>
    <w:rsid w:val="00B832B6"/>
    <w:rsid w:val="00B8375D"/>
    <w:rsid w:val="00B839F1"/>
    <w:rsid w:val="00B83AA3"/>
    <w:rsid w:val="00B83B8C"/>
    <w:rsid w:val="00B83BB5"/>
    <w:rsid w:val="00B83CED"/>
    <w:rsid w:val="00B83E85"/>
    <w:rsid w:val="00B842E6"/>
    <w:rsid w:val="00B849BC"/>
    <w:rsid w:val="00B84C42"/>
    <w:rsid w:val="00B84C52"/>
    <w:rsid w:val="00B84CAB"/>
    <w:rsid w:val="00B84F03"/>
    <w:rsid w:val="00B850F2"/>
    <w:rsid w:val="00B85354"/>
    <w:rsid w:val="00B85507"/>
    <w:rsid w:val="00B855B9"/>
    <w:rsid w:val="00B856D3"/>
    <w:rsid w:val="00B85839"/>
    <w:rsid w:val="00B861A3"/>
    <w:rsid w:val="00B86557"/>
    <w:rsid w:val="00B86673"/>
    <w:rsid w:val="00B867C8"/>
    <w:rsid w:val="00B86949"/>
    <w:rsid w:val="00B86B13"/>
    <w:rsid w:val="00B86D35"/>
    <w:rsid w:val="00B86D42"/>
    <w:rsid w:val="00B86ED7"/>
    <w:rsid w:val="00B87185"/>
    <w:rsid w:val="00B872BC"/>
    <w:rsid w:val="00B8744C"/>
    <w:rsid w:val="00B875BA"/>
    <w:rsid w:val="00B8769B"/>
    <w:rsid w:val="00B877BF"/>
    <w:rsid w:val="00B87A13"/>
    <w:rsid w:val="00B87AD6"/>
    <w:rsid w:val="00B87C2C"/>
    <w:rsid w:val="00B87CD8"/>
    <w:rsid w:val="00B87CEF"/>
    <w:rsid w:val="00B87D59"/>
    <w:rsid w:val="00B87E1F"/>
    <w:rsid w:val="00B87FC4"/>
    <w:rsid w:val="00B900BB"/>
    <w:rsid w:val="00B90174"/>
    <w:rsid w:val="00B9034F"/>
    <w:rsid w:val="00B9075E"/>
    <w:rsid w:val="00B90ACE"/>
    <w:rsid w:val="00B90ADD"/>
    <w:rsid w:val="00B90B0F"/>
    <w:rsid w:val="00B91278"/>
    <w:rsid w:val="00B912ED"/>
    <w:rsid w:val="00B91435"/>
    <w:rsid w:val="00B916F9"/>
    <w:rsid w:val="00B9170D"/>
    <w:rsid w:val="00B91764"/>
    <w:rsid w:val="00B918FC"/>
    <w:rsid w:val="00B91AED"/>
    <w:rsid w:val="00B91B21"/>
    <w:rsid w:val="00B91DD6"/>
    <w:rsid w:val="00B91E3B"/>
    <w:rsid w:val="00B920FE"/>
    <w:rsid w:val="00B921E6"/>
    <w:rsid w:val="00B9225B"/>
    <w:rsid w:val="00B923BB"/>
    <w:rsid w:val="00B92686"/>
    <w:rsid w:val="00B928D6"/>
    <w:rsid w:val="00B92A2E"/>
    <w:rsid w:val="00B92C93"/>
    <w:rsid w:val="00B92E3F"/>
    <w:rsid w:val="00B9305B"/>
    <w:rsid w:val="00B9311B"/>
    <w:rsid w:val="00B9366E"/>
    <w:rsid w:val="00B938B9"/>
    <w:rsid w:val="00B93984"/>
    <w:rsid w:val="00B93A04"/>
    <w:rsid w:val="00B93A0F"/>
    <w:rsid w:val="00B93C7E"/>
    <w:rsid w:val="00B93CA4"/>
    <w:rsid w:val="00B93E34"/>
    <w:rsid w:val="00B93F84"/>
    <w:rsid w:val="00B93FB9"/>
    <w:rsid w:val="00B94442"/>
    <w:rsid w:val="00B944C8"/>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DE6"/>
    <w:rsid w:val="00B95E42"/>
    <w:rsid w:val="00B95FC4"/>
    <w:rsid w:val="00B96035"/>
    <w:rsid w:val="00B960A3"/>
    <w:rsid w:val="00B9611F"/>
    <w:rsid w:val="00B96300"/>
    <w:rsid w:val="00B963F5"/>
    <w:rsid w:val="00B96566"/>
    <w:rsid w:val="00B968AB"/>
    <w:rsid w:val="00B968E7"/>
    <w:rsid w:val="00B96BB0"/>
    <w:rsid w:val="00B970A4"/>
    <w:rsid w:val="00B97171"/>
    <w:rsid w:val="00B972E2"/>
    <w:rsid w:val="00B97690"/>
    <w:rsid w:val="00B97AC8"/>
    <w:rsid w:val="00B97ACF"/>
    <w:rsid w:val="00BA030A"/>
    <w:rsid w:val="00BA0A14"/>
    <w:rsid w:val="00BA0F83"/>
    <w:rsid w:val="00BA11A2"/>
    <w:rsid w:val="00BA1278"/>
    <w:rsid w:val="00BA17B7"/>
    <w:rsid w:val="00BA1E56"/>
    <w:rsid w:val="00BA1E59"/>
    <w:rsid w:val="00BA1F3B"/>
    <w:rsid w:val="00BA1F61"/>
    <w:rsid w:val="00BA2433"/>
    <w:rsid w:val="00BA243F"/>
    <w:rsid w:val="00BA255E"/>
    <w:rsid w:val="00BA25D8"/>
    <w:rsid w:val="00BA2765"/>
    <w:rsid w:val="00BA2CF1"/>
    <w:rsid w:val="00BA2CF9"/>
    <w:rsid w:val="00BA2EAD"/>
    <w:rsid w:val="00BA30D9"/>
    <w:rsid w:val="00BA3119"/>
    <w:rsid w:val="00BA3737"/>
    <w:rsid w:val="00BA375C"/>
    <w:rsid w:val="00BA3B43"/>
    <w:rsid w:val="00BA3B83"/>
    <w:rsid w:val="00BA3D18"/>
    <w:rsid w:val="00BA3D7B"/>
    <w:rsid w:val="00BA3FAC"/>
    <w:rsid w:val="00BA4114"/>
    <w:rsid w:val="00BA4618"/>
    <w:rsid w:val="00BA4631"/>
    <w:rsid w:val="00BA479F"/>
    <w:rsid w:val="00BA5118"/>
    <w:rsid w:val="00BA5564"/>
    <w:rsid w:val="00BA597B"/>
    <w:rsid w:val="00BA5982"/>
    <w:rsid w:val="00BA5BA8"/>
    <w:rsid w:val="00BA5E1E"/>
    <w:rsid w:val="00BA60CE"/>
    <w:rsid w:val="00BA63DA"/>
    <w:rsid w:val="00BA6432"/>
    <w:rsid w:val="00BA65CD"/>
    <w:rsid w:val="00BA6970"/>
    <w:rsid w:val="00BA6ACA"/>
    <w:rsid w:val="00BA6B5B"/>
    <w:rsid w:val="00BA6BA0"/>
    <w:rsid w:val="00BA6C08"/>
    <w:rsid w:val="00BA7030"/>
    <w:rsid w:val="00BA741B"/>
    <w:rsid w:val="00BA748D"/>
    <w:rsid w:val="00BA75A6"/>
    <w:rsid w:val="00BA7730"/>
    <w:rsid w:val="00BA789E"/>
    <w:rsid w:val="00BA7A09"/>
    <w:rsid w:val="00BA7A4E"/>
    <w:rsid w:val="00BA7A62"/>
    <w:rsid w:val="00BA7C62"/>
    <w:rsid w:val="00BA7FA8"/>
    <w:rsid w:val="00BB0158"/>
    <w:rsid w:val="00BB0800"/>
    <w:rsid w:val="00BB0AB3"/>
    <w:rsid w:val="00BB0F7E"/>
    <w:rsid w:val="00BB11CB"/>
    <w:rsid w:val="00BB1228"/>
    <w:rsid w:val="00BB134F"/>
    <w:rsid w:val="00BB1464"/>
    <w:rsid w:val="00BB1465"/>
    <w:rsid w:val="00BB16EA"/>
    <w:rsid w:val="00BB1707"/>
    <w:rsid w:val="00BB1720"/>
    <w:rsid w:val="00BB1855"/>
    <w:rsid w:val="00BB194A"/>
    <w:rsid w:val="00BB1ACA"/>
    <w:rsid w:val="00BB1D1D"/>
    <w:rsid w:val="00BB1E44"/>
    <w:rsid w:val="00BB1EDD"/>
    <w:rsid w:val="00BB2134"/>
    <w:rsid w:val="00BB2288"/>
    <w:rsid w:val="00BB2389"/>
    <w:rsid w:val="00BB2410"/>
    <w:rsid w:val="00BB248C"/>
    <w:rsid w:val="00BB2953"/>
    <w:rsid w:val="00BB2A30"/>
    <w:rsid w:val="00BB2BD4"/>
    <w:rsid w:val="00BB2C2A"/>
    <w:rsid w:val="00BB2D57"/>
    <w:rsid w:val="00BB2EA3"/>
    <w:rsid w:val="00BB3039"/>
    <w:rsid w:val="00BB3075"/>
    <w:rsid w:val="00BB308C"/>
    <w:rsid w:val="00BB312D"/>
    <w:rsid w:val="00BB313C"/>
    <w:rsid w:val="00BB3193"/>
    <w:rsid w:val="00BB31A0"/>
    <w:rsid w:val="00BB31D6"/>
    <w:rsid w:val="00BB32D6"/>
    <w:rsid w:val="00BB34C5"/>
    <w:rsid w:val="00BB35DE"/>
    <w:rsid w:val="00BB36B5"/>
    <w:rsid w:val="00BB37EB"/>
    <w:rsid w:val="00BB3967"/>
    <w:rsid w:val="00BB3BFD"/>
    <w:rsid w:val="00BB4105"/>
    <w:rsid w:val="00BB43F4"/>
    <w:rsid w:val="00BB45C3"/>
    <w:rsid w:val="00BB4CF3"/>
    <w:rsid w:val="00BB4E2F"/>
    <w:rsid w:val="00BB4E3F"/>
    <w:rsid w:val="00BB4E6B"/>
    <w:rsid w:val="00BB5293"/>
    <w:rsid w:val="00BB5453"/>
    <w:rsid w:val="00BB5775"/>
    <w:rsid w:val="00BB581B"/>
    <w:rsid w:val="00BB5869"/>
    <w:rsid w:val="00BB5A1A"/>
    <w:rsid w:val="00BB5A5B"/>
    <w:rsid w:val="00BB5D22"/>
    <w:rsid w:val="00BB5E7C"/>
    <w:rsid w:val="00BB60C8"/>
    <w:rsid w:val="00BB61AC"/>
    <w:rsid w:val="00BB6240"/>
    <w:rsid w:val="00BB654F"/>
    <w:rsid w:val="00BB66C0"/>
    <w:rsid w:val="00BB679A"/>
    <w:rsid w:val="00BB6AB0"/>
    <w:rsid w:val="00BB6C57"/>
    <w:rsid w:val="00BB72E1"/>
    <w:rsid w:val="00BB7519"/>
    <w:rsid w:val="00BB75EF"/>
    <w:rsid w:val="00BB76CD"/>
    <w:rsid w:val="00BB786A"/>
    <w:rsid w:val="00BB78A5"/>
    <w:rsid w:val="00BC00FA"/>
    <w:rsid w:val="00BC0426"/>
    <w:rsid w:val="00BC0532"/>
    <w:rsid w:val="00BC0810"/>
    <w:rsid w:val="00BC0A8A"/>
    <w:rsid w:val="00BC0E49"/>
    <w:rsid w:val="00BC0F67"/>
    <w:rsid w:val="00BC0FBA"/>
    <w:rsid w:val="00BC10C7"/>
    <w:rsid w:val="00BC11A1"/>
    <w:rsid w:val="00BC1296"/>
    <w:rsid w:val="00BC14AC"/>
    <w:rsid w:val="00BC15BC"/>
    <w:rsid w:val="00BC170C"/>
    <w:rsid w:val="00BC1A3C"/>
    <w:rsid w:val="00BC1D56"/>
    <w:rsid w:val="00BC1E2A"/>
    <w:rsid w:val="00BC207F"/>
    <w:rsid w:val="00BC21C1"/>
    <w:rsid w:val="00BC2579"/>
    <w:rsid w:val="00BC25F0"/>
    <w:rsid w:val="00BC29B6"/>
    <w:rsid w:val="00BC2A3C"/>
    <w:rsid w:val="00BC2C8D"/>
    <w:rsid w:val="00BC2CC9"/>
    <w:rsid w:val="00BC2D7E"/>
    <w:rsid w:val="00BC30B7"/>
    <w:rsid w:val="00BC30BC"/>
    <w:rsid w:val="00BC338B"/>
    <w:rsid w:val="00BC3636"/>
    <w:rsid w:val="00BC36C8"/>
    <w:rsid w:val="00BC36DB"/>
    <w:rsid w:val="00BC375F"/>
    <w:rsid w:val="00BC391D"/>
    <w:rsid w:val="00BC3E77"/>
    <w:rsid w:val="00BC3F0B"/>
    <w:rsid w:val="00BC3F94"/>
    <w:rsid w:val="00BC40F5"/>
    <w:rsid w:val="00BC41E5"/>
    <w:rsid w:val="00BC444E"/>
    <w:rsid w:val="00BC458D"/>
    <w:rsid w:val="00BC465D"/>
    <w:rsid w:val="00BC469E"/>
    <w:rsid w:val="00BC4719"/>
    <w:rsid w:val="00BC48F0"/>
    <w:rsid w:val="00BC4A3D"/>
    <w:rsid w:val="00BC4B0D"/>
    <w:rsid w:val="00BC4B80"/>
    <w:rsid w:val="00BC4BCF"/>
    <w:rsid w:val="00BC4E33"/>
    <w:rsid w:val="00BC504F"/>
    <w:rsid w:val="00BC51FC"/>
    <w:rsid w:val="00BC5337"/>
    <w:rsid w:val="00BC53B5"/>
    <w:rsid w:val="00BC5606"/>
    <w:rsid w:val="00BC56E8"/>
    <w:rsid w:val="00BC576F"/>
    <w:rsid w:val="00BC58A2"/>
    <w:rsid w:val="00BC590C"/>
    <w:rsid w:val="00BC5E6D"/>
    <w:rsid w:val="00BC5E7F"/>
    <w:rsid w:val="00BC5F3F"/>
    <w:rsid w:val="00BC5FAB"/>
    <w:rsid w:val="00BC61D0"/>
    <w:rsid w:val="00BC6267"/>
    <w:rsid w:val="00BC63AA"/>
    <w:rsid w:val="00BC64D1"/>
    <w:rsid w:val="00BC65BB"/>
    <w:rsid w:val="00BC6647"/>
    <w:rsid w:val="00BC67A9"/>
    <w:rsid w:val="00BC69B9"/>
    <w:rsid w:val="00BC6A2F"/>
    <w:rsid w:val="00BC6B59"/>
    <w:rsid w:val="00BC6C24"/>
    <w:rsid w:val="00BC6E87"/>
    <w:rsid w:val="00BC701D"/>
    <w:rsid w:val="00BC703A"/>
    <w:rsid w:val="00BC71B7"/>
    <w:rsid w:val="00BC71C4"/>
    <w:rsid w:val="00BC7203"/>
    <w:rsid w:val="00BC722E"/>
    <w:rsid w:val="00BC727D"/>
    <w:rsid w:val="00BC7AC8"/>
    <w:rsid w:val="00BC7B8D"/>
    <w:rsid w:val="00BD0369"/>
    <w:rsid w:val="00BD038B"/>
    <w:rsid w:val="00BD071A"/>
    <w:rsid w:val="00BD090A"/>
    <w:rsid w:val="00BD09B0"/>
    <w:rsid w:val="00BD0ADE"/>
    <w:rsid w:val="00BD0F84"/>
    <w:rsid w:val="00BD1000"/>
    <w:rsid w:val="00BD1024"/>
    <w:rsid w:val="00BD1402"/>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87"/>
    <w:rsid w:val="00BD34C5"/>
    <w:rsid w:val="00BD350F"/>
    <w:rsid w:val="00BD382F"/>
    <w:rsid w:val="00BD3902"/>
    <w:rsid w:val="00BD397C"/>
    <w:rsid w:val="00BD3A6F"/>
    <w:rsid w:val="00BD3A96"/>
    <w:rsid w:val="00BD3AA6"/>
    <w:rsid w:val="00BD3B4E"/>
    <w:rsid w:val="00BD407B"/>
    <w:rsid w:val="00BD412E"/>
    <w:rsid w:val="00BD4226"/>
    <w:rsid w:val="00BD43F5"/>
    <w:rsid w:val="00BD4715"/>
    <w:rsid w:val="00BD4766"/>
    <w:rsid w:val="00BD481F"/>
    <w:rsid w:val="00BD5141"/>
    <w:rsid w:val="00BD5176"/>
    <w:rsid w:val="00BD548C"/>
    <w:rsid w:val="00BD54DF"/>
    <w:rsid w:val="00BD58D7"/>
    <w:rsid w:val="00BD5C7F"/>
    <w:rsid w:val="00BD5E23"/>
    <w:rsid w:val="00BD5F89"/>
    <w:rsid w:val="00BD62D9"/>
    <w:rsid w:val="00BD63BA"/>
    <w:rsid w:val="00BD6536"/>
    <w:rsid w:val="00BD67A0"/>
    <w:rsid w:val="00BD6951"/>
    <w:rsid w:val="00BD6D53"/>
    <w:rsid w:val="00BD6D9C"/>
    <w:rsid w:val="00BD6E00"/>
    <w:rsid w:val="00BD6E4E"/>
    <w:rsid w:val="00BD7002"/>
    <w:rsid w:val="00BD70E6"/>
    <w:rsid w:val="00BD717D"/>
    <w:rsid w:val="00BD71FF"/>
    <w:rsid w:val="00BD7217"/>
    <w:rsid w:val="00BD73E1"/>
    <w:rsid w:val="00BD7411"/>
    <w:rsid w:val="00BD74BF"/>
    <w:rsid w:val="00BD7696"/>
    <w:rsid w:val="00BD769C"/>
    <w:rsid w:val="00BD7AF6"/>
    <w:rsid w:val="00BD7BA5"/>
    <w:rsid w:val="00BD7C46"/>
    <w:rsid w:val="00BD7ECB"/>
    <w:rsid w:val="00BD7F7C"/>
    <w:rsid w:val="00BE051A"/>
    <w:rsid w:val="00BE054D"/>
    <w:rsid w:val="00BE0642"/>
    <w:rsid w:val="00BE06C0"/>
    <w:rsid w:val="00BE082A"/>
    <w:rsid w:val="00BE09B1"/>
    <w:rsid w:val="00BE09EA"/>
    <w:rsid w:val="00BE0A20"/>
    <w:rsid w:val="00BE0A48"/>
    <w:rsid w:val="00BE0C08"/>
    <w:rsid w:val="00BE0CA8"/>
    <w:rsid w:val="00BE0E98"/>
    <w:rsid w:val="00BE0FC1"/>
    <w:rsid w:val="00BE10DA"/>
    <w:rsid w:val="00BE11D9"/>
    <w:rsid w:val="00BE1356"/>
    <w:rsid w:val="00BE135C"/>
    <w:rsid w:val="00BE1412"/>
    <w:rsid w:val="00BE1559"/>
    <w:rsid w:val="00BE15DB"/>
    <w:rsid w:val="00BE178B"/>
    <w:rsid w:val="00BE1999"/>
    <w:rsid w:val="00BE1B25"/>
    <w:rsid w:val="00BE1DF2"/>
    <w:rsid w:val="00BE20AE"/>
    <w:rsid w:val="00BE233F"/>
    <w:rsid w:val="00BE242C"/>
    <w:rsid w:val="00BE245D"/>
    <w:rsid w:val="00BE265C"/>
    <w:rsid w:val="00BE26A6"/>
    <w:rsid w:val="00BE28BE"/>
    <w:rsid w:val="00BE29C4"/>
    <w:rsid w:val="00BE2E18"/>
    <w:rsid w:val="00BE2E7E"/>
    <w:rsid w:val="00BE310E"/>
    <w:rsid w:val="00BE3358"/>
    <w:rsid w:val="00BE384B"/>
    <w:rsid w:val="00BE3893"/>
    <w:rsid w:val="00BE3A85"/>
    <w:rsid w:val="00BE3B5B"/>
    <w:rsid w:val="00BE3C75"/>
    <w:rsid w:val="00BE3CC5"/>
    <w:rsid w:val="00BE3CFB"/>
    <w:rsid w:val="00BE3D08"/>
    <w:rsid w:val="00BE3FDC"/>
    <w:rsid w:val="00BE40D1"/>
    <w:rsid w:val="00BE4173"/>
    <w:rsid w:val="00BE49BF"/>
    <w:rsid w:val="00BE502B"/>
    <w:rsid w:val="00BE506F"/>
    <w:rsid w:val="00BE51D8"/>
    <w:rsid w:val="00BE56D6"/>
    <w:rsid w:val="00BE5811"/>
    <w:rsid w:val="00BE58DF"/>
    <w:rsid w:val="00BE5940"/>
    <w:rsid w:val="00BE5A3B"/>
    <w:rsid w:val="00BE5B4D"/>
    <w:rsid w:val="00BE5B68"/>
    <w:rsid w:val="00BE5D7E"/>
    <w:rsid w:val="00BE60E4"/>
    <w:rsid w:val="00BE61E7"/>
    <w:rsid w:val="00BE62A3"/>
    <w:rsid w:val="00BE65DC"/>
    <w:rsid w:val="00BE67BC"/>
    <w:rsid w:val="00BE67CD"/>
    <w:rsid w:val="00BE67F5"/>
    <w:rsid w:val="00BE6815"/>
    <w:rsid w:val="00BE6897"/>
    <w:rsid w:val="00BE69D2"/>
    <w:rsid w:val="00BE6A5A"/>
    <w:rsid w:val="00BE6BDD"/>
    <w:rsid w:val="00BE71D9"/>
    <w:rsid w:val="00BE7390"/>
    <w:rsid w:val="00BE73C3"/>
    <w:rsid w:val="00BE7466"/>
    <w:rsid w:val="00BE774D"/>
    <w:rsid w:val="00BE7789"/>
    <w:rsid w:val="00BE7880"/>
    <w:rsid w:val="00BE7C84"/>
    <w:rsid w:val="00BE7D10"/>
    <w:rsid w:val="00BE7E77"/>
    <w:rsid w:val="00BE7EDE"/>
    <w:rsid w:val="00BE7F52"/>
    <w:rsid w:val="00BF033D"/>
    <w:rsid w:val="00BF0469"/>
    <w:rsid w:val="00BF07E9"/>
    <w:rsid w:val="00BF0F27"/>
    <w:rsid w:val="00BF1114"/>
    <w:rsid w:val="00BF14D3"/>
    <w:rsid w:val="00BF17C2"/>
    <w:rsid w:val="00BF1800"/>
    <w:rsid w:val="00BF1C8F"/>
    <w:rsid w:val="00BF1EB0"/>
    <w:rsid w:val="00BF1EB1"/>
    <w:rsid w:val="00BF1F7E"/>
    <w:rsid w:val="00BF20E1"/>
    <w:rsid w:val="00BF213E"/>
    <w:rsid w:val="00BF2433"/>
    <w:rsid w:val="00BF2437"/>
    <w:rsid w:val="00BF257B"/>
    <w:rsid w:val="00BF25A3"/>
    <w:rsid w:val="00BF25F7"/>
    <w:rsid w:val="00BF2A47"/>
    <w:rsid w:val="00BF2C72"/>
    <w:rsid w:val="00BF3097"/>
    <w:rsid w:val="00BF31D5"/>
    <w:rsid w:val="00BF37FB"/>
    <w:rsid w:val="00BF39FA"/>
    <w:rsid w:val="00BF3CC4"/>
    <w:rsid w:val="00BF3D34"/>
    <w:rsid w:val="00BF3DA6"/>
    <w:rsid w:val="00BF3F8D"/>
    <w:rsid w:val="00BF4383"/>
    <w:rsid w:val="00BF441D"/>
    <w:rsid w:val="00BF4663"/>
    <w:rsid w:val="00BF49BA"/>
    <w:rsid w:val="00BF49CD"/>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080"/>
    <w:rsid w:val="00BF71B2"/>
    <w:rsid w:val="00BF7206"/>
    <w:rsid w:val="00BF78B0"/>
    <w:rsid w:val="00BF7B81"/>
    <w:rsid w:val="00BF7BE0"/>
    <w:rsid w:val="00BF7C30"/>
    <w:rsid w:val="00BF7E1C"/>
    <w:rsid w:val="00BF7F7D"/>
    <w:rsid w:val="00C00141"/>
    <w:rsid w:val="00C001D4"/>
    <w:rsid w:val="00C00617"/>
    <w:rsid w:val="00C006F7"/>
    <w:rsid w:val="00C007F5"/>
    <w:rsid w:val="00C0088D"/>
    <w:rsid w:val="00C00981"/>
    <w:rsid w:val="00C0099E"/>
    <w:rsid w:val="00C00BBD"/>
    <w:rsid w:val="00C00D16"/>
    <w:rsid w:val="00C00DA5"/>
    <w:rsid w:val="00C00E6F"/>
    <w:rsid w:val="00C01097"/>
    <w:rsid w:val="00C01268"/>
    <w:rsid w:val="00C01557"/>
    <w:rsid w:val="00C01C93"/>
    <w:rsid w:val="00C01F19"/>
    <w:rsid w:val="00C02063"/>
    <w:rsid w:val="00C0215F"/>
    <w:rsid w:val="00C0218F"/>
    <w:rsid w:val="00C0220D"/>
    <w:rsid w:val="00C02424"/>
    <w:rsid w:val="00C0255F"/>
    <w:rsid w:val="00C02709"/>
    <w:rsid w:val="00C0281C"/>
    <w:rsid w:val="00C028C3"/>
    <w:rsid w:val="00C028E9"/>
    <w:rsid w:val="00C02921"/>
    <w:rsid w:val="00C02AB9"/>
    <w:rsid w:val="00C02AF4"/>
    <w:rsid w:val="00C02C96"/>
    <w:rsid w:val="00C02D08"/>
    <w:rsid w:val="00C02D0E"/>
    <w:rsid w:val="00C02E89"/>
    <w:rsid w:val="00C02E8A"/>
    <w:rsid w:val="00C031E7"/>
    <w:rsid w:val="00C032B2"/>
    <w:rsid w:val="00C03714"/>
    <w:rsid w:val="00C03B5D"/>
    <w:rsid w:val="00C03BFF"/>
    <w:rsid w:val="00C03C42"/>
    <w:rsid w:val="00C03CB4"/>
    <w:rsid w:val="00C03D43"/>
    <w:rsid w:val="00C041D9"/>
    <w:rsid w:val="00C04329"/>
    <w:rsid w:val="00C0434C"/>
    <w:rsid w:val="00C0445C"/>
    <w:rsid w:val="00C044D6"/>
    <w:rsid w:val="00C04539"/>
    <w:rsid w:val="00C04551"/>
    <w:rsid w:val="00C04799"/>
    <w:rsid w:val="00C048D1"/>
    <w:rsid w:val="00C04B74"/>
    <w:rsid w:val="00C04EF1"/>
    <w:rsid w:val="00C05426"/>
    <w:rsid w:val="00C055C9"/>
    <w:rsid w:val="00C057AC"/>
    <w:rsid w:val="00C057AF"/>
    <w:rsid w:val="00C05A4B"/>
    <w:rsid w:val="00C05AE1"/>
    <w:rsid w:val="00C05AFD"/>
    <w:rsid w:val="00C05DF0"/>
    <w:rsid w:val="00C05FC4"/>
    <w:rsid w:val="00C06000"/>
    <w:rsid w:val="00C06085"/>
    <w:rsid w:val="00C063F5"/>
    <w:rsid w:val="00C064D8"/>
    <w:rsid w:val="00C06511"/>
    <w:rsid w:val="00C06ABD"/>
    <w:rsid w:val="00C06AF0"/>
    <w:rsid w:val="00C06F37"/>
    <w:rsid w:val="00C06FBF"/>
    <w:rsid w:val="00C0703D"/>
    <w:rsid w:val="00C070D2"/>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BCC"/>
    <w:rsid w:val="00C12CAB"/>
    <w:rsid w:val="00C12E44"/>
    <w:rsid w:val="00C132E5"/>
    <w:rsid w:val="00C13336"/>
    <w:rsid w:val="00C133D4"/>
    <w:rsid w:val="00C134DE"/>
    <w:rsid w:val="00C134E9"/>
    <w:rsid w:val="00C13545"/>
    <w:rsid w:val="00C135FA"/>
    <w:rsid w:val="00C13943"/>
    <w:rsid w:val="00C13DBD"/>
    <w:rsid w:val="00C13F9D"/>
    <w:rsid w:val="00C14003"/>
    <w:rsid w:val="00C14035"/>
    <w:rsid w:val="00C14085"/>
    <w:rsid w:val="00C140E9"/>
    <w:rsid w:val="00C14239"/>
    <w:rsid w:val="00C143D6"/>
    <w:rsid w:val="00C14425"/>
    <w:rsid w:val="00C14519"/>
    <w:rsid w:val="00C14537"/>
    <w:rsid w:val="00C145ED"/>
    <w:rsid w:val="00C145F1"/>
    <w:rsid w:val="00C14996"/>
    <w:rsid w:val="00C14AA6"/>
    <w:rsid w:val="00C1500F"/>
    <w:rsid w:val="00C150D4"/>
    <w:rsid w:val="00C1521C"/>
    <w:rsid w:val="00C152BA"/>
    <w:rsid w:val="00C155CC"/>
    <w:rsid w:val="00C1595F"/>
    <w:rsid w:val="00C15B30"/>
    <w:rsid w:val="00C15F0C"/>
    <w:rsid w:val="00C15FB7"/>
    <w:rsid w:val="00C1635F"/>
    <w:rsid w:val="00C163AA"/>
    <w:rsid w:val="00C16833"/>
    <w:rsid w:val="00C1688A"/>
    <w:rsid w:val="00C168B6"/>
    <w:rsid w:val="00C16925"/>
    <w:rsid w:val="00C1694B"/>
    <w:rsid w:val="00C17371"/>
    <w:rsid w:val="00C17475"/>
    <w:rsid w:val="00C178DD"/>
    <w:rsid w:val="00C17913"/>
    <w:rsid w:val="00C17CA5"/>
    <w:rsid w:val="00C17DB9"/>
    <w:rsid w:val="00C17FF7"/>
    <w:rsid w:val="00C2003C"/>
    <w:rsid w:val="00C208BD"/>
    <w:rsid w:val="00C20B20"/>
    <w:rsid w:val="00C20B4E"/>
    <w:rsid w:val="00C2102B"/>
    <w:rsid w:val="00C2160F"/>
    <w:rsid w:val="00C21780"/>
    <w:rsid w:val="00C2185B"/>
    <w:rsid w:val="00C21969"/>
    <w:rsid w:val="00C21CE3"/>
    <w:rsid w:val="00C21FE3"/>
    <w:rsid w:val="00C221A1"/>
    <w:rsid w:val="00C2236B"/>
    <w:rsid w:val="00C22453"/>
    <w:rsid w:val="00C224DC"/>
    <w:rsid w:val="00C226A8"/>
    <w:rsid w:val="00C22765"/>
    <w:rsid w:val="00C227BE"/>
    <w:rsid w:val="00C2292A"/>
    <w:rsid w:val="00C22941"/>
    <w:rsid w:val="00C22ABC"/>
    <w:rsid w:val="00C22BE1"/>
    <w:rsid w:val="00C22C6C"/>
    <w:rsid w:val="00C22CF6"/>
    <w:rsid w:val="00C22D0B"/>
    <w:rsid w:val="00C22DB3"/>
    <w:rsid w:val="00C22E1F"/>
    <w:rsid w:val="00C22EC9"/>
    <w:rsid w:val="00C22F56"/>
    <w:rsid w:val="00C22FB9"/>
    <w:rsid w:val="00C23020"/>
    <w:rsid w:val="00C23181"/>
    <w:rsid w:val="00C2341C"/>
    <w:rsid w:val="00C234D4"/>
    <w:rsid w:val="00C2360E"/>
    <w:rsid w:val="00C23A31"/>
    <w:rsid w:val="00C23B59"/>
    <w:rsid w:val="00C23DA3"/>
    <w:rsid w:val="00C2404D"/>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A8F"/>
    <w:rsid w:val="00C26B6C"/>
    <w:rsid w:val="00C26DCB"/>
    <w:rsid w:val="00C26DEA"/>
    <w:rsid w:val="00C26F0D"/>
    <w:rsid w:val="00C272D6"/>
    <w:rsid w:val="00C273EA"/>
    <w:rsid w:val="00C27471"/>
    <w:rsid w:val="00C279A3"/>
    <w:rsid w:val="00C279B8"/>
    <w:rsid w:val="00C27BDC"/>
    <w:rsid w:val="00C27DCC"/>
    <w:rsid w:val="00C27DFB"/>
    <w:rsid w:val="00C27E71"/>
    <w:rsid w:val="00C3022D"/>
    <w:rsid w:val="00C303EB"/>
    <w:rsid w:val="00C30443"/>
    <w:rsid w:val="00C3086D"/>
    <w:rsid w:val="00C30D9C"/>
    <w:rsid w:val="00C30EAD"/>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8E3"/>
    <w:rsid w:val="00C32C21"/>
    <w:rsid w:val="00C32C7D"/>
    <w:rsid w:val="00C33188"/>
    <w:rsid w:val="00C333F8"/>
    <w:rsid w:val="00C33554"/>
    <w:rsid w:val="00C33797"/>
    <w:rsid w:val="00C337DF"/>
    <w:rsid w:val="00C33A9F"/>
    <w:rsid w:val="00C33AE3"/>
    <w:rsid w:val="00C33B79"/>
    <w:rsid w:val="00C33FE3"/>
    <w:rsid w:val="00C34028"/>
    <w:rsid w:val="00C34073"/>
    <w:rsid w:val="00C340C3"/>
    <w:rsid w:val="00C34F9A"/>
    <w:rsid w:val="00C353F9"/>
    <w:rsid w:val="00C3576C"/>
    <w:rsid w:val="00C35B40"/>
    <w:rsid w:val="00C35B59"/>
    <w:rsid w:val="00C35BEF"/>
    <w:rsid w:val="00C36147"/>
    <w:rsid w:val="00C362F7"/>
    <w:rsid w:val="00C36345"/>
    <w:rsid w:val="00C36416"/>
    <w:rsid w:val="00C365CE"/>
    <w:rsid w:val="00C3662B"/>
    <w:rsid w:val="00C36860"/>
    <w:rsid w:val="00C36905"/>
    <w:rsid w:val="00C369F2"/>
    <w:rsid w:val="00C36E1A"/>
    <w:rsid w:val="00C36EBC"/>
    <w:rsid w:val="00C36F02"/>
    <w:rsid w:val="00C37656"/>
    <w:rsid w:val="00C3767A"/>
    <w:rsid w:val="00C379E0"/>
    <w:rsid w:val="00C37A0F"/>
    <w:rsid w:val="00C37A41"/>
    <w:rsid w:val="00C37DC3"/>
    <w:rsid w:val="00C37F04"/>
    <w:rsid w:val="00C400B7"/>
    <w:rsid w:val="00C4018A"/>
    <w:rsid w:val="00C403B8"/>
    <w:rsid w:val="00C40630"/>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2FE9"/>
    <w:rsid w:val="00C435B8"/>
    <w:rsid w:val="00C437C0"/>
    <w:rsid w:val="00C439DC"/>
    <w:rsid w:val="00C43BF7"/>
    <w:rsid w:val="00C43CA4"/>
    <w:rsid w:val="00C43CCD"/>
    <w:rsid w:val="00C43CD5"/>
    <w:rsid w:val="00C43D25"/>
    <w:rsid w:val="00C4417D"/>
    <w:rsid w:val="00C44CCF"/>
    <w:rsid w:val="00C44E4D"/>
    <w:rsid w:val="00C45AA5"/>
    <w:rsid w:val="00C45BC9"/>
    <w:rsid w:val="00C45BF5"/>
    <w:rsid w:val="00C45C53"/>
    <w:rsid w:val="00C45D53"/>
    <w:rsid w:val="00C45FC4"/>
    <w:rsid w:val="00C461C4"/>
    <w:rsid w:val="00C465D1"/>
    <w:rsid w:val="00C467D9"/>
    <w:rsid w:val="00C46801"/>
    <w:rsid w:val="00C46922"/>
    <w:rsid w:val="00C46989"/>
    <w:rsid w:val="00C46B89"/>
    <w:rsid w:val="00C46C56"/>
    <w:rsid w:val="00C46CB9"/>
    <w:rsid w:val="00C470A4"/>
    <w:rsid w:val="00C47225"/>
    <w:rsid w:val="00C4734E"/>
    <w:rsid w:val="00C47757"/>
    <w:rsid w:val="00C479E3"/>
    <w:rsid w:val="00C47A6A"/>
    <w:rsid w:val="00C47B05"/>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BC7"/>
    <w:rsid w:val="00C51FCB"/>
    <w:rsid w:val="00C5211D"/>
    <w:rsid w:val="00C52160"/>
    <w:rsid w:val="00C523AE"/>
    <w:rsid w:val="00C523D9"/>
    <w:rsid w:val="00C52663"/>
    <w:rsid w:val="00C528C9"/>
    <w:rsid w:val="00C52E16"/>
    <w:rsid w:val="00C5320F"/>
    <w:rsid w:val="00C53282"/>
    <w:rsid w:val="00C53386"/>
    <w:rsid w:val="00C5338F"/>
    <w:rsid w:val="00C53847"/>
    <w:rsid w:val="00C53AAC"/>
    <w:rsid w:val="00C53FCF"/>
    <w:rsid w:val="00C54069"/>
    <w:rsid w:val="00C54083"/>
    <w:rsid w:val="00C5408A"/>
    <w:rsid w:val="00C54123"/>
    <w:rsid w:val="00C54173"/>
    <w:rsid w:val="00C541DA"/>
    <w:rsid w:val="00C5422E"/>
    <w:rsid w:val="00C54313"/>
    <w:rsid w:val="00C5488D"/>
    <w:rsid w:val="00C5489A"/>
    <w:rsid w:val="00C54D9E"/>
    <w:rsid w:val="00C54F26"/>
    <w:rsid w:val="00C54FC7"/>
    <w:rsid w:val="00C5523D"/>
    <w:rsid w:val="00C5550E"/>
    <w:rsid w:val="00C5563F"/>
    <w:rsid w:val="00C55A97"/>
    <w:rsid w:val="00C55C1A"/>
    <w:rsid w:val="00C55CDB"/>
    <w:rsid w:val="00C55DD1"/>
    <w:rsid w:val="00C55F9F"/>
    <w:rsid w:val="00C55FC7"/>
    <w:rsid w:val="00C56157"/>
    <w:rsid w:val="00C5616C"/>
    <w:rsid w:val="00C561A7"/>
    <w:rsid w:val="00C5624E"/>
    <w:rsid w:val="00C567D9"/>
    <w:rsid w:val="00C56869"/>
    <w:rsid w:val="00C5690C"/>
    <w:rsid w:val="00C56D11"/>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B89"/>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07"/>
    <w:rsid w:val="00C61D87"/>
    <w:rsid w:val="00C61F04"/>
    <w:rsid w:val="00C61FC9"/>
    <w:rsid w:val="00C62052"/>
    <w:rsid w:val="00C62130"/>
    <w:rsid w:val="00C62211"/>
    <w:rsid w:val="00C6228A"/>
    <w:rsid w:val="00C62485"/>
    <w:rsid w:val="00C6253C"/>
    <w:rsid w:val="00C62654"/>
    <w:rsid w:val="00C627A9"/>
    <w:rsid w:val="00C6289E"/>
    <w:rsid w:val="00C62A3D"/>
    <w:rsid w:val="00C632C9"/>
    <w:rsid w:val="00C632FB"/>
    <w:rsid w:val="00C6349F"/>
    <w:rsid w:val="00C634B9"/>
    <w:rsid w:val="00C634DE"/>
    <w:rsid w:val="00C63809"/>
    <w:rsid w:val="00C63A4A"/>
    <w:rsid w:val="00C63AD1"/>
    <w:rsid w:val="00C63BF9"/>
    <w:rsid w:val="00C63F05"/>
    <w:rsid w:val="00C641B2"/>
    <w:rsid w:val="00C64236"/>
    <w:rsid w:val="00C643FE"/>
    <w:rsid w:val="00C6454D"/>
    <w:rsid w:val="00C6458E"/>
    <w:rsid w:val="00C65208"/>
    <w:rsid w:val="00C6523B"/>
    <w:rsid w:val="00C65375"/>
    <w:rsid w:val="00C653C9"/>
    <w:rsid w:val="00C6579E"/>
    <w:rsid w:val="00C65C0D"/>
    <w:rsid w:val="00C65CE4"/>
    <w:rsid w:val="00C65FE8"/>
    <w:rsid w:val="00C66314"/>
    <w:rsid w:val="00C664BD"/>
    <w:rsid w:val="00C66745"/>
    <w:rsid w:val="00C667F2"/>
    <w:rsid w:val="00C66C9E"/>
    <w:rsid w:val="00C66FF8"/>
    <w:rsid w:val="00C67193"/>
    <w:rsid w:val="00C673C3"/>
    <w:rsid w:val="00C674C1"/>
    <w:rsid w:val="00C67940"/>
    <w:rsid w:val="00C679CF"/>
    <w:rsid w:val="00C67BF6"/>
    <w:rsid w:val="00C67D28"/>
    <w:rsid w:val="00C67F04"/>
    <w:rsid w:val="00C700BC"/>
    <w:rsid w:val="00C7060F"/>
    <w:rsid w:val="00C707C9"/>
    <w:rsid w:val="00C70D19"/>
    <w:rsid w:val="00C70DAD"/>
    <w:rsid w:val="00C71052"/>
    <w:rsid w:val="00C71074"/>
    <w:rsid w:val="00C711B8"/>
    <w:rsid w:val="00C7147D"/>
    <w:rsid w:val="00C71607"/>
    <w:rsid w:val="00C7181D"/>
    <w:rsid w:val="00C71913"/>
    <w:rsid w:val="00C71943"/>
    <w:rsid w:val="00C71A11"/>
    <w:rsid w:val="00C71A2D"/>
    <w:rsid w:val="00C71C21"/>
    <w:rsid w:val="00C71EA5"/>
    <w:rsid w:val="00C71F08"/>
    <w:rsid w:val="00C72311"/>
    <w:rsid w:val="00C7268D"/>
    <w:rsid w:val="00C72A5E"/>
    <w:rsid w:val="00C73246"/>
    <w:rsid w:val="00C73438"/>
    <w:rsid w:val="00C73502"/>
    <w:rsid w:val="00C73976"/>
    <w:rsid w:val="00C73C23"/>
    <w:rsid w:val="00C73E0A"/>
    <w:rsid w:val="00C74060"/>
    <w:rsid w:val="00C74260"/>
    <w:rsid w:val="00C744A0"/>
    <w:rsid w:val="00C744BF"/>
    <w:rsid w:val="00C747ED"/>
    <w:rsid w:val="00C748CF"/>
    <w:rsid w:val="00C74B47"/>
    <w:rsid w:val="00C74BEA"/>
    <w:rsid w:val="00C752FD"/>
    <w:rsid w:val="00C7554B"/>
    <w:rsid w:val="00C757F2"/>
    <w:rsid w:val="00C75909"/>
    <w:rsid w:val="00C75B2C"/>
    <w:rsid w:val="00C75BA0"/>
    <w:rsid w:val="00C75BDD"/>
    <w:rsid w:val="00C75E4A"/>
    <w:rsid w:val="00C75EE6"/>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6E9"/>
    <w:rsid w:val="00C8072D"/>
    <w:rsid w:val="00C80C88"/>
    <w:rsid w:val="00C81047"/>
    <w:rsid w:val="00C8106B"/>
    <w:rsid w:val="00C81191"/>
    <w:rsid w:val="00C8150F"/>
    <w:rsid w:val="00C81741"/>
    <w:rsid w:val="00C81766"/>
    <w:rsid w:val="00C8199B"/>
    <w:rsid w:val="00C819AA"/>
    <w:rsid w:val="00C81CF2"/>
    <w:rsid w:val="00C81E37"/>
    <w:rsid w:val="00C81EF1"/>
    <w:rsid w:val="00C81F00"/>
    <w:rsid w:val="00C82150"/>
    <w:rsid w:val="00C821F3"/>
    <w:rsid w:val="00C823B8"/>
    <w:rsid w:val="00C82433"/>
    <w:rsid w:val="00C82510"/>
    <w:rsid w:val="00C82591"/>
    <w:rsid w:val="00C825B4"/>
    <w:rsid w:val="00C825D4"/>
    <w:rsid w:val="00C82DF5"/>
    <w:rsid w:val="00C82E19"/>
    <w:rsid w:val="00C82F8F"/>
    <w:rsid w:val="00C831CA"/>
    <w:rsid w:val="00C83343"/>
    <w:rsid w:val="00C83505"/>
    <w:rsid w:val="00C835DA"/>
    <w:rsid w:val="00C83746"/>
    <w:rsid w:val="00C83772"/>
    <w:rsid w:val="00C83809"/>
    <w:rsid w:val="00C83A64"/>
    <w:rsid w:val="00C83F6B"/>
    <w:rsid w:val="00C843C6"/>
    <w:rsid w:val="00C8445A"/>
    <w:rsid w:val="00C845CF"/>
    <w:rsid w:val="00C84838"/>
    <w:rsid w:val="00C84A6F"/>
    <w:rsid w:val="00C84B91"/>
    <w:rsid w:val="00C84C30"/>
    <w:rsid w:val="00C84D9B"/>
    <w:rsid w:val="00C84DAD"/>
    <w:rsid w:val="00C84F6E"/>
    <w:rsid w:val="00C84FF8"/>
    <w:rsid w:val="00C85084"/>
    <w:rsid w:val="00C850CC"/>
    <w:rsid w:val="00C85202"/>
    <w:rsid w:val="00C852B7"/>
    <w:rsid w:val="00C857F8"/>
    <w:rsid w:val="00C8581E"/>
    <w:rsid w:val="00C858DF"/>
    <w:rsid w:val="00C8591E"/>
    <w:rsid w:val="00C85B97"/>
    <w:rsid w:val="00C85B9A"/>
    <w:rsid w:val="00C861CE"/>
    <w:rsid w:val="00C86264"/>
    <w:rsid w:val="00C8642D"/>
    <w:rsid w:val="00C867B5"/>
    <w:rsid w:val="00C8680C"/>
    <w:rsid w:val="00C86AE0"/>
    <w:rsid w:val="00C86B80"/>
    <w:rsid w:val="00C86E88"/>
    <w:rsid w:val="00C87203"/>
    <w:rsid w:val="00C87220"/>
    <w:rsid w:val="00C8731C"/>
    <w:rsid w:val="00C876A0"/>
    <w:rsid w:val="00C876B2"/>
    <w:rsid w:val="00C876E4"/>
    <w:rsid w:val="00C8773B"/>
    <w:rsid w:val="00C87782"/>
    <w:rsid w:val="00C8781F"/>
    <w:rsid w:val="00C9001A"/>
    <w:rsid w:val="00C905C1"/>
    <w:rsid w:val="00C90B22"/>
    <w:rsid w:val="00C91028"/>
    <w:rsid w:val="00C911D4"/>
    <w:rsid w:val="00C915BC"/>
    <w:rsid w:val="00C91A38"/>
    <w:rsid w:val="00C91A51"/>
    <w:rsid w:val="00C91AC2"/>
    <w:rsid w:val="00C91EB7"/>
    <w:rsid w:val="00C91FD6"/>
    <w:rsid w:val="00C922DE"/>
    <w:rsid w:val="00C9257E"/>
    <w:rsid w:val="00C925CE"/>
    <w:rsid w:val="00C92691"/>
    <w:rsid w:val="00C926C9"/>
    <w:rsid w:val="00C92920"/>
    <w:rsid w:val="00C929C9"/>
    <w:rsid w:val="00C92C1A"/>
    <w:rsid w:val="00C931F1"/>
    <w:rsid w:val="00C93234"/>
    <w:rsid w:val="00C932AA"/>
    <w:rsid w:val="00C93357"/>
    <w:rsid w:val="00C934A3"/>
    <w:rsid w:val="00C93564"/>
    <w:rsid w:val="00C93825"/>
    <w:rsid w:val="00C93F5D"/>
    <w:rsid w:val="00C93FD6"/>
    <w:rsid w:val="00C93FEA"/>
    <w:rsid w:val="00C94218"/>
    <w:rsid w:val="00C94381"/>
    <w:rsid w:val="00C943FA"/>
    <w:rsid w:val="00C94619"/>
    <w:rsid w:val="00C9468C"/>
    <w:rsid w:val="00C946C9"/>
    <w:rsid w:val="00C946E5"/>
    <w:rsid w:val="00C947E3"/>
    <w:rsid w:val="00C94ABC"/>
    <w:rsid w:val="00C94D66"/>
    <w:rsid w:val="00C94E58"/>
    <w:rsid w:val="00C94FAD"/>
    <w:rsid w:val="00C94FCC"/>
    <w:rsid w:val="00C955FC"/>
    <w:rsid w:val="00C95643"/>
    <w:rsid w:val="00C9569B"/>
    <w:rsid w:val="00C956A8"/>
    <w:rsid w:val="00C956B8"/>
    <w:rsid w:val="00C957B7"/>
    <w:rsid w:val="00C958E0"/>
    <w:rsid w:val="00C95C80"/>
    <w:rsid w:val="00C95CB9"/>
    <w:rsid w:val="00C95D81"/>
    <w:rsid w:val="00C95E95"/>
    <w:rsid w:val="00C95F7C"/>
    <w:rsid w:val="00C9601E"/>
    <w:rsid w:val="00C960B3"/>
    <w:rsid w:val="00C964DA"/>
    <w:rsid w:val="00C965C6"/>
    <w:rsid w:val="00C96A03"/>
    <w:rsid w:val="00C96B28"/>
    <w:rsid w:val="00C96D1B"/>
    <w:rsid w:val="00C96D1F"/>
    <w:rsid w:val="00C96D34"/>
    <w:rsid w:val="00C971F3"/>
    <w:rsid w:val="00C9721C"/>
    <w:rsid w:val="00C9745E"/>
    <w:rsid w:val="00C975AF"/>
    <w:rsid w:val="00C978A5"/>
    <w:rsid w:val="00C9793B"/>
    <w:rsid w:val="00C97A21"/>
    <w:rsid w:val="00C97B94"/>
    <w:rsid w:val="00C97B95"/>
    <w:rsid w:val="00C97BC3"/>
    <w:rsid w:val="00C97C92"/>
    <w:rsid w:val="00C97CFD"/>
    <w:rsid w:val="00C97DFC"/>
    <w:rsid w:val="00CA0123"/>
    <w:rsid w:val="00CA0125"/>
    <w:rsid w:val="00CA0295"/>
    <w:rsid w:val="00CA0650"/>
    <w:rsid w:val="00CA077F"/>
    <w:rsid w:val="00CA07DA"/>
    <w:rsid w:val="00CA0AC2"/>
    <w:rsid w:val="00CA0B3B"/>
    <w:rsid w:val="00CA1101"/>
    <w:rsid w:val="00CA1443"/>
    <w:rsid w:val="00CA1489"/>
    <w:rsid w:val="00CA1698"/>
    <w:rsid w:val="00CA1999"/>
    <w:rsid w:val="00CA19AD"/>
    <w:rsid w:val="00CA1A44"/>
    <w:rsid w:val="00CA1AFC"/>
    <w:rsid w:val="00CA1B05"/>
    <w:rsid w:val="00CA1B62"/>
    <w:rsid w:val="00CA1DD6"/>
    <w:rsid w:val="00CA2184"/>
    <w:rsid w:val="00CA221E"/>
    <w:rsid w:val="00CA2451"/>
    <w:rsid w:val="00CA247F"/>
    <w:rsid w:val="00CA24B0"/>
    <w:rsid w:val="00CA26BE"/>
    <w:rsid w:val="00CA2905"/>
    <w:rsid w:val="00CA2BA9"/>
    <w:rsid w:val="00CA2D56"/>
    <w:rsid w:val="00CA2E96"/>
    <w:rsid w:val="00CA35B1"/>
    <w:rsid w:val="00CA3621"/>
    <w:rsid w:val="00CA38B6"/>
    <w:rsid w:val="00CA3A77"/>
    <w:rsid w:val="00CA40B7"/>
    <w:rsid w:val="00CA4203"/>
    <w:rsid w:val="00CA434A"/>
    <w:rsid w:val="00CA444F"/>
    <w:rsid w:val="00CA4723"/>
    <w:rsid w:val="00CA48EE"/>
    <w:rsid w:val="00CA495B"/>
    <w:rsid w:val="00CA4A16"/>
    <w:rsid w:val="00CA4AB9"/>
    <w:rsid w:val="00CA4AC5"/>
    <w:rsid w:val="00CA4B43"/>
    <w:rsid w:val="00CA4BCE"/>
    <w:rsid w:val="00CA4D06"/>
    <w:rsid w:val="00CA4D0A"/>
    <w:rsid w:val="00CA4FB1"/>
    <w:rsid w:val="00CA5007"/>
    <w:rsid w:val="00CA5338"/>
    <w:rsid w:val="00CA535E"/>
    <w:rsid w:val="00CA5571"/>
    <w:rsid w:val="00CA558A"/>
    <w:rsid w:val="00CA55E7"/>
    <w:rsid w:val="00CA592D"/>
    <w:rsid w:val="00CA59D5"/>
    <w:rsid w:val="00CA5E57"/>
    <w:rsid w:val="00CA62C9"/>
    <w:rsid w:val="00CA6497"/>
    <w:rsid w:val="00CA654C"/>
    <w:rsid w:val="00CA6556"/>
    <w:rsid w:val="00CA6684"/>
    <w:rsid w:val="00CA66A0"/>
    <w:rsid w:val="00CA66C4"/>
    <w:rsid w:val="00CA6A56"/>
    <w:rsid w:val="00CA6A8A"/>
    <w:rsid w:val="00CA6BEE"/>
    <w:rsid w:val="00CA6C11"/>
    <w:rsid w:val="00CA6EEF"/>
    <w:rsid w:val="00CA7151"/>
    <w:rsid w:val="00CA7280"/>
    <w:rsid w:val="00CA742F"/>
    <w:rsid w:val="00CA75E2"/>
    <w:rsid w:val="00CA78D1"/>
    <w:rsid w:val="00CA7AF4"/>
    <w:rsid w:val="00CA7B29"/>
    <w:rsid w:val="00CA7B74"/>
    <w:rsid w:val="00CA7EB2"/>
    <w:rsid w:val="00CB002A"/>
    <w:rsid w:val="00CB010D"/>
    <w:rsid w:val="00CB016C"/>
    <w:rsid w:val="00CB045C"/>
    <w:rsid w:val="00CB06B8"/>
    <w:rsid w:val="00CB06E6"/>
    <w:rsid w:val="00CB07C8"/>
    <w:rsid w:val="00CB0FB6"/>
    <w:rsid w:val="00CB12E4"/>
    <w:rsid w:val="00CB136C"/>
    <w:rsid w:val="00CB142B"/>
    <w:rsid w:val="00CB1A1C"/>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457"/>
    <w:rsid w:val="00CB354A"/>
    <w:rsid w:val="00CB371D"/>
    <w:rsid w:val="00CB3774"/>
    <w:rsid w:val="00CB37DD"/>
    <w:rsid w:val="00CB3931"/>
    <w:rsid w:val="00CB3AB7"/>
    <w:rsid w:val="00CB3B3E"/>
    <w:rsid w:val="00CB3CF7"/>
    <w:rsid w:val="00CB3DDE"/>
    <w:rsid w:val="00CB3F64"/>
    <w:rsid w:val="00CB3FC1"/>
    <w:rsid w:val="00CB3FC3"/>
    <w:rsid w:val="00CB41E1"/>
    <w:rsid w:val="00CB423E"/>
    <w:rsid w:val="00CB42B7"/>
    <w:rsid w:val="00CB43FD"/>
    <w:rsid w:val="00CB4410"/>
    <w:rsid w:val="00CB45DD"/>
    <w:rsid w:val="00CB470D"/>
    <w:rsid w:val="00CB4720"/>
    <w:rsid w:val="00CB4CB5"/>
    <w:rsid w:val="00CB4DCD"/>
    <w:rsid w:val="00CB526A"/>
    <w:rsid w:val="00CB5462"/>
    <w:rsid w:val="00CB54B5"/>
    <w:rsid w:val="00CB5595"/>
    <w:rsid w:val="00CB5EF7"/>
    <w:rsid w:val="00CB605D"/>
    <w:rsid w:val="00CB63DA"/>
    <w:rsid w:val="00CB65BF"/>
    <w:rsid w:val="00CB67CE"/>
    <w:rsid w:val="00CB6802"/>
    <w:rsid w:val="00CB6C59"/>
    <w:rsid w:val="00CB6D3C"/>
    <w:rsid w:val="00CB6E62"/>
    <w:rsid w:val="00CB6EB7"/>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4F1"/>
    <w:rsid w:val="00CC1523"/>
    <w:rsid w:val="00CC177F"/>
    <w:rsid w:val="00CC18BD"/>
    <w:rsid w:val="00CC1BB9"/>
    <w:rsid w:val="00CC1D5A"/>
    <w:rsid w:val="00CC1D69"/>
    <w:rsid w:val="00CC209D"/>
    <w:rsid w:val="00CC2348"/>
    <w:rsid w:val="00CC2361"/>
    <w:rsid w:val="00CC247E"/>
    <w:rsid w:val="00CC24E8"/>
    <w:rsid w:val="00CC2651"/>
    <w:rsid w:val="00CC2811"/>
    <w:rsid w:val="00CC28A3"/>
    <w:rsid w:val="00CC2C7F"/>
    <w:rsid w:val="00CC2FE4"/>
    <w:rsid w:val="00CC31E9"/>
    <w:rsid w:val="00CC3456"/>
    <w:rsid w:val="00CC35A9"/>
    <w:rsid w:val="00CC36EE"/>
    <w:rsid w:val="00CC3BBE"/>
    <w:rsid w:val="00CC3EE1"/>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CF0"/>
    <w:rsid w:val="00CC5F0C"/>
    <w:rsid w:val="00CC6125"/>
    <w:rsid w:val="00CC617A"/>
    <w:rsid w:val="00CC6185"/>
    <w:rsid w:val="00CC61F5"/>
    <w:rsid w:val="00CC63E1"/>
    <w:rsid w:val="00CC6739"/>
    <w:rsid w:val="00CC67A4"/>
    <w:rsid w:val="00CC68BC"/>
    <w:rsid w:val="00CC6DE8"/>
    <w:rsid w:val="00CC6F5F"/>
    <w:rsid w:val="00CC7A41"/>
    <w:rsid w:val="00CC7C57"/>
    <w:rsid w:val="00CC7C77"/>
    <w:rsid w:val="00CC7D10"/>
    <w:rsid w:val="00CC7FBB"/>
    <w:rsid w:val="00CD0319"/>
    <w:rsid w:val="00CD0370"/>
    <w:rsid w:val="00CD0587"/>
    <w:rsid w:val="00CD05F7"/>
    <w:rsid w:val="00CD08E7"/>
    <w:rsid w:val="00CD09D5"/>
    <w:rsid w:val="00CD0BBB"/>
    <w:rsid w:val="00CD0CBC"/>
    <w:rsid w:val="00CD0D73"/>
    <w:rsid w:val="00CD0DC8"/>
    <w:rsid w:val="00CD16C9"/>
    <w:rsid w:val="00CD16DF"/>
    <w:rsid w:val="00CD17AB"/>
    <w:rsid w:val="00CD18D7"/>
    <w:rsid w:val="00CD1AA3"/>
    <w:rsid w:val="00CD1B55"/>
    <w:rsid w:val="00CD1F49"/>
    <w:rsid w:val="00CD2007"/>
    <w:rsid w:val="00CD215B"/>
    <w:rsid w:val="00CD2267"/>
    <w:rsid w:val="00CD2983"/>
    <w:rsid w:val="00CD2C4D"/>
    <w:rsid w:val="00CD2F53"/>
    <w:rsid w:val="00CD30F0"/>
    <w:rsid w:val="00CD310F"/>
    <w:rsid w:val="00CD3121"/>
    <w:rsid w:val="00CD33D9"/>
    <w:rsid w:val="00CD379D"/>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069"/>
    <w:rsid w:val="00CD51ED"/>
    <w:rsid w:val="00CD54D9"/>
    <w:rsid w:val="00CD5710"/>
    <w:rsid w:val="00CD59D6"/>
    <w:rsid w:val="00CD5A54"/>
    <w:rsid w:val="00CD5B81"/>
    <w:rsid w:val="00CD5BA6"/>
    <w:rsid w:val="00CD5D54"/>
    <w:rsid w:val="00CD5D9E"/>
    <w:rsid w:val="00CD5E6E"/>
    <w:rsid w:val="00CD62E6"/>
    <w:rsid w:val="00CD6687"/>
    <w:rsid w:val="00CD695D"/>
    <w:rsid w:val="00CD6A15"/>
    <w:rsid w:val="00CD6A8A"/>
    <w:rsid w:val="00CD6C21"/>
    <w:rsid w:val="00CD6D4D"/>
    <w:rsid w:val="00CD71BC"/>
    <w:rsid w:val="00CD73A8"/>
    <w:rsid w:val="00CD744C"/>
    <w:rsid w:val="00CD749E"/>
    <w:rsid w:val="00CD776E"/>
    <w:rsid w:val="00CD79A7"/>
    <w:rsid w:val="00CD79BA"/>
    <w:rsid w:val="00CD79D3"/>
    <w:rsid w:val="00CD7C11"/>
    <w:rsid w:val="00CD7CD5"/>
    <w:rsid w:val="00CD7D2F"/>
    <w:rsid w:val="00CD7E31"/>
    <w:rsid w:val="00CE01C5"/>
    <w:rsid w:val="00CE0415"/>
    <w:rsid w:val="00CE06E3"/>
    <w:rsid w:val="00CE09FE"/>
    <w:rsid w:val="00CE0A98"/>
    <w:rsid w:val="00CE0C49"/>
    <w:rsid w:val="00CE0FE9"/>
    <w:rsid w:val="00CE11BB"/>
    <w:rsid w:val="00CE127F"/>
    <w:rsid w:val="00CE12DF"/>
    <w:rsid w:val="00CE1469"/>
    <w:rsid w:val="00CE14F7"/>
    <w:rsid w:val="00CE196A"/>
    <w:rsid w:val="00CE1B5B"/>
    <w:rsid w:val="00CE1BF9"/>
    <w:rsid w:val="00CE1E76"/>
    <w:rsid w:val="00CE1EE0"/>
    <w:rsid w:val="00CE1FE3"/>
    <w:rsid w:val="00CE202A"/>
    <w:rsid w:val="00CE2102"/>
    <w:rsid w:val="00CE22F3"/>
    <w:rsid w:val="00CE250F"/>
    <w:rsid w:val="00CE26A7"/>
    <w:rsid w:val="00CE26BE"/>
    <w:rsid w:val="00CE2A09"/>
    <w:rsid w:val="00CE2B7B"/>
    <w:rsid w:val="00CE2E1D"/>
    <w:rsid w:val="00CE2ECE"/>
    <w:rsid w:val="00CE3079"/>
    <w:rsid w:val="00CE3100"/>
    <w:rsid w:val="00CE3112"/>
    <w:rsid w:val="00CE31D1"/>
    <w:rsid w:val="00CE35EB"/>
    <w:rsid w:val="00CE3891"/>
    <w:rsid w:val="00CE3BDA"/>
    <w:rsid w:val="00CE405C"/>
    <w:rsid w:val="00CE40AC"/>
    <w:rsid w:val="00CE40C5"/>
    <w:rsid w:val="00CE425B"/>
    <w:rsid w:val="00CE4408"/>
    <w:rsid w:val="00CE475A"/>
    <w:rsid w:val="00CE4EE7"/>
    <w:rsid w:val="00CE5041"/>
    <w:rsid w:val="00CE5306"/>
    <w:rsid w:val="00CE5390"/>
    <w:rsid w:val="00CE5564"/>
    <w:rsid w:val="00CE578E"/>
    <w:rsid w:val="00CE5875"/>
    <w:rsid w:val="00CE58AF"/>
    <w:rsid w:val="00CE5AA2"/>
    <w:rsid w:val="00CE5B56"/>
    <w:rsid w:val="00CE5E99"/>
    <w:rsid w:val="00CE6126"/>
    <w:rsid w:val="00CE626C"/>
    <w:rsid w:val="00CE6316"/>
    <w:rsid w:val="00CE65F5"/>
    <w:rsid w:val="00CE6705"/>
    <w:rsid w:val="00CE67A0"/>
    <w:rsid w:val="00CE6C09"/>
    <w:rsid w:val="00CE6CBD"/>
    <w:rsid w:val="00CE715F"/>
    <w:rsid w:val="00CE759B"/>
    <w:rsid w:val="00CE7704"/>
    <w:rsid w:val="00CE7822"/>
    <w:rsid w:val="00CE7A2F"/>
    <w:rsid w:val="00CE7D3B"/>
    <w:rsid w:val="00CE7D4E"/>
    <w:rsid w:val="00CE7DF3"/>
    <w:rsid w:val="00CE7EF6"/>
    <w:rsid w:val="00CE7F95"/>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D05"/>
    <w:rsid w:val="00CF1F8E"/>
    <w:rsid w:val="00CF2014"/>
    <w:rsid w:val="00CF23CF"/>
    <w:rsid w:val="00CF276D"/>
    <w:rsid w:val="00CF28F4"/>
    <w:rsid w:val="00CF2919"/>
    <w:rsid w:val="00CF2A2D"/>
    <w:rsid w:val="00CF2EEA"/>
    <w:rsid w:val="00CF357B"/>
    <w:rsid w:val="00CF35A5"/>
    <w:rsid w:val="00CF35CA"/>
    <w:rsid w:val="00CF3895"/>
    <w:rsid w:val="00CF38AD"/>
    <w:rsid w:val="00CF3B01"/>
    <w:rsid w:val="00CF3C16"/>
    <w:rsid w:val="00CF3F79"/>
    <w:rsid w:val="00CF3FA9"/>
    <w:rsid w:val="00CF4169"/>
    <w:rsid w:val="00CF41E3"/>
    <w:rsid w:val="00CF45A0"/>
    <w:rsid w:val="00CF4787"/>
    <w:rsid w:val="00CF4966"/>
    <w:rsid w:val="00CF4AAA"/>
    <w:rsid w:val="00CF4B5B"/>
    <w:rsid w:val="00CF4D2F"/>
    <w:rsid w:val="00CF4D96"/>
    <w:rsid w:val="00CF4DB8"/>
    <w:rsid w:val="00CF4ECB"/>
    <w:rsid w:val="00CF56EA"/>
    <w:rsid w:val="00CF57F5"/>
    <w:rsid w:val="00CF5913"/>
    <w:rsid w:val="00CF59C6"/>
    <w:rsid w:val="00CF5E65"/>
    <w:rsid w:val="00CF646C"/>
    <w:rsid w:val="00CF662A"/>
    <w:rsid w:val="00CF6674"/>
    <w:rsid w:val="00CF6866"/>
    <w:rsid w:val="00CF68AB"/>
    <w:rsid w:val="00CF6A36"/>
    <w:rsid w:val="00CF6A63"/>
    <w:rsid w:val="00CF6CE8"/>
    <w:rsid w:val="00CF6D13"/>
    <w:rsid w:val="00CF6F17"/>
    <w:rsid w:val="00CF714F"/>
    <w:rsid w:val="00CF74D5"/>
    <w:rsid w:val="00CF74D9"/>
    <w:rsid w:val="00CF79AA"/>
    <w:rsid w:val="00CF79B9"/>
    <w:rsid w:val="00CF7D2E"/>
    <w:rsid w:val="00CF7D95"/>
    <w:rsid w:val="00CF7F0A"/>
    <w:rsid w:val="00D00051"/>
    <w:rsid w:val="00D00104"/>
    <w:rsid w:val="00D00351"/>
    <w:rsid w:val="00D00354"/>
    <w:rsid w:val="00D003F8"/>
    <w:rsid w:val="00D00496"/>
    <w:rsid w:val="00D004C9"/>
    <w:rsid w:val="00D004E8"/>
    <w:rsid w:val="00D0064B"/>
    <w:rsid w:val="00D006EF"/>
    <w:rsid w:val="00D00829"/>
    <w:rsid w:val="00D008A9"/>
    <w:rsid w:val="00D00BE4"/>
    <w:rsid w:val="00D00CB0"/>
    <w:rsid w:val="00D00E4C"/>
    <w:rsid w:val="00D00F4C"/>
    <w:rsid w:val="00D011BA"/>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1FE"/>
    <w:rsid w:val="00D042F9"/>
    <w:rsid w:val="00D0441B"/>
    <w:rsid w:val="00D04485"/>
    <w:rsid w:val="00D045BA"/>
    <w:rsid w:val="00D04B0A"/>
    <w:rsid w:val="00D04B6E"/>
    <w:rsid w:val="00D04BCC"/>
    <w:rsid w:val="00D04DC7"/>
    <w:rsid w:val="00D04ECD"/>
    <w:rsid w:val="00D04F7A"/>
    <w:rsid w:val="00D04F9E"/>
    <w:rsid w:val="00D04FF1"/>
    <w:rsid w:val="00D05093"/>
    <w:rsid w:val="00D052AB"/>
    <w:rsid w:val="00D05483"/>
    <w:rsid w:val="00D054B7"/>
    <w:rsid w:val="00D054E1"/>
    <w:rsid w:val="00D05547"/>
    <w:rsid w:val="00D0555F"/>
    <w:rsid w:val="00D058C9"/>
    <w:rsid w:val="00D0597F"/>
    <w:rsid w:val="00D059C8"/>
    <w:rsid w:val="00D059D7"/>
    <w:rsid w:val="00D05AE7"/>
    <w:rsid w:val="00D05C42"/>
    <w:rsid w:val="00D05CE3"/>
    <w:rsid w:val="00D05DD6"/>
    <w:rsid w:val="00D05F83"/>
    <w:rsid w:val="00D061D8"/>
    <w:rsid w:val="00D064CC"/>
    <w:rsid w:val="00D065CF"/>
    <w:rsid w:val="00D067A1"/>
    <w:rsid w:val="00D06B9F"/>
    <w:rsid w:val="00D06C3B"/>
    <w:rsid w:val="00D06D26"/>
    <w:rsid w:val="00D06D89"/>
    <w:rsid w:val="00D070EB"/>
    <w:rsid w:val="00D072CF"/>
    <w:rsid w:val="00D07A2A"/>
    <w:rsid w:val="00D07B1C"/>
    <w:rsid w:val="00D07B48"/>
    <w:rsid w:val="00D07BC2"/>
    <w:rsid w:val="00D07C71"/>
    <w:rsid w:val="00D100E9"/>
    <w:rsid w:val="00D10213"/>
    <w:rsid w:val="00D10354"/>
    <w:rsid w:val="00D10483"/>
    <w:rsid w:val="00D104D9"/>
    <w:rsid w:val="00D10621"/>
    <w:rsid w:val="00D10895"/>
    <w:rsid w:val="00D10AA6"/>
    <w:rsid w:val="00D10B3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3D7F"/>
    <w:rsid w:val="00D1409D"/>
    <w:rsid w:val="00D14243"/>
    <w:rsid w:val="00D14464"/>
    <w:rsid w:val="00D145BC"/>
    <w:rsid w:val="00D14884"/>
    <w:rsid w:val="00D14B56"/>
    <w:rsid w:val="00D14E2B"/>
    <w:rsid w:val="00D150FB"/>
    <w:rsid w:val="00D1515E"/>
    <w:rsid w:val="00D151EE"/>
    <w:rsid w:val="00D155E0"/>
    <w:rsid w:val="00D15656"/>
    <w:rsid w:val="00D158DF"/>
    <w:rsid w:val="00D15924"/>
    <w:rsid w:val="00D15989"/>
    <w:rsid w:val="00D159DA"/>
    <w:rsid w:val="00D15A58"/>
    <w:rsid w:val="00D15F71"/>
    <w:rsid w:val="00D16042"/>
    <w:rsid w:val="00D16343"/>
    <w:rsid w:val="00D1643B"/>
    <w:rsid w:val="00D16445"/>
    <w:rsid w:val="00D16495"/>
    <w:rsid w:val="00D1658F"/>
    <w:rsid w:val="00D166A7"/>
    <w:rsid w:val="00D16AA2"/>
    <w:rsid w:val="00D16B70"/>
    <w:rsid w:val="00D16BAD"/>
    <w:rsid w:val="00D16C2B"/>
    <w:rsid w:val="00D16D80"/>
    <w:rsid w:val="00D1701D"/>
    <w:rsid w:val="00D17114"/>
    <w:rsid w:val="00D17228"/>
    <w:rsid w:val="00D172AE"/>
    <w:rsid w:val="00D17689"/>
    <w:rsid w:val="00D17771"/>
    <w:rsid w:val="00D1795B"/>
    <w:rsid w:val="00D179FB"/>
    <w:rsid w:val="00D17A50"/>
    <w:rsid w:val="00D17E90"/>
    <w:rsid w:val="00D20036"/>
    <w:rsid w:val="00D20308"/>
    <w:rsid w:val="00D2053C"/>
    <w:rsid w:val="00D2061C"/>
    <w:rsid w:val="00D20655"/>
    <w:rsid w:val="00D206A6"/>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855"/>
    <w:rsid w:val="00D259F8"/>
    <w:rsid w:val="00D25C93"/>
    <w:rsid w:val="00D2603A"/>
    <w:rsid w:val="00D26227"/>
    <w:rsid w:val="00D2625D"/>
    <w:rsid w:val="00D2663B"/>
    <w:rsid w:val="00D266B4"/>
    <w:rsid w:val="00D26865"/>
    <w:rsid w:val="00D26C9A"/>
    <w:rsid w:val="00D26F5D"/>
    <w:rsid w:val="00D27286"/>
    <w:rsid w:val="00D27421"/>
    <w:rsid w:val="00D275D2"/>
    <w:rsid w:val="00D27774"/>
    <w:rsid w:val="00D27A4F"/>
    <w:rsid w:val="00D27A97"/>
    <w:rsid w:val="00D27AA2"/>
    <w:rsid w:val="00D27B4C"/>
    <w:rsid w:val="00D27B71"/>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C76"/>
    <w:rsid w:val="00D32CB7"/>
    <w:rsid w:val="00D32F9B"/>
    <w:rsid w:val="00D32FEF"/>
    <w:rsid w:val="00D3305B"/>
    <w:rsid w:val="00D331AD"/>
    <w:rsid w:val="00D331F6"/>
    <w:rsid w:val="00D33380"/>
    <w:rsid w:val="00D3397D"/>
    <w:rsid w:val="00D33A39"/>
    <w:rsid w:val="00D33AB7"/>
    <w:rsid w:val="00D33BAB"/>
    <w:rsid w:val="00D33C79"/>
    <w:rsid w:val="00D33CA4"/>
    <w:rsid w:val="00D34172"/>
    <w:rsid w:val="00D345F4"/>
    <w:rsid w:val="00D346B4"/>
    <w:rsid w:val="00D34775"/>
    <w:rsid w:val="00D3491B"/>
    <w:rsid w:val="00D34A32"/>
    <w:rsid w:val="00D34A5A"/>
    <w:rsid w:val="00D354E8"/>
    <w:rsid w:val="00D3558A"/>
    <w:rsid w:val="00D3588C"/>
    <w:rsid w:val="00D360BE"/>
    <w:rsid w:val="00D36296"/>
    <w:rsid w:val="00D36997"/>
    <w:rsid w:val="00D36B2C"/>
    <w:rsid w:val="00D36DFC"/>
    <w:rsid w:val="00D36EFE"/>
    <w:rsid w:val="00D36FAF"/>
    <w:rsid w:val="00D3714C"/>
    <w:rsid w:val="00D372CB"/>
    <w:rsid w:val="00D37D60"/>
    <w:rsid w:val="00D37F9E"/>
    <w:rsid w:val="00D404C9"/>
    <w:rsid w:val="00D405A7"/>
    <w:rsid w:val="00D40603"/>
    <w:rsid w:val="00D40613"/>
    <w:rsid w:val="00D407CB"/>
    <w:rsid w:val="00D40884"/>
    <w:rsid w:val="00D40A28"/>
    <w:rsid w:val="00D40B7D"/>
    <w:rsid w:val="00D40D91"/>
    <w:rsid w:val="00D40E9C"/>
    <w:rsid w:val="00D41361"/>
    <w:rsid w:val="00D4138D"/>
    <w:rsid w:val="00D41523"/>
    <w:rsid w:val="00D4169C"/>
    <w:rsid w:val="00D4185F"/>
    <w:rsid w:val="00D418E5"/>
    <w:rsid w:val="00D41968"/>
    <w:rsid w:val="00D419A3"/>
    <w:rsid w:val="00D41B1B"/>
    <w:rsid w:val="00D41C09"/>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37F8"/>
    <w:rsid w:val="00D43CDC"/>
    <w:rsid w:val="00D4440E"/>
    <w:rsid w:val="00D44517"/>
    <w:rsid w:val="00D4481E"/>
    <w:rsid w:val="00D449BD"/>
    <w:rsid w:val="00D44B99"/>
    <w:rsid w:val="00D44C2E"/>
    <w:rsid w:val="00D44C59"/>
    <w:rsid w:val="00D44D1D"/>
    <w:rsid w:val="00D44D29"/>
    <w:rsid w:val="00D44DCB"/>
    <w:rsid w:val="00D4537A"/>
    <w:rsid w:val="00D45396"/>
    <w:rsid w:val="00D45718"/>
    <w:rsid w:val="00D45813"/>
    <w:rsid w:val="00D45A99"/>
    <w:rsid w:val="00D45AB3"/>
    <w:rsid w:val="00D45BB1"/>
    <w:rsid w:val="00D45BC0"/>
    <w:rsid w:val="00D45CAB"/>
    <w:rsid w:val="00D46198"/>
    <w:rsid w:val="00D46DE3"/>
    <w:rsid w:val="00D46FC0"/>
    <w:rsid w:val="00D4711A"/>
    <w:rsid w:val="00D47406"/>
    <w:rsid w:val="00D4743C"/>
    <w:rsid w:val="00D47805"/>
    <w:rsid w:val="00D4781E"/>
    <w:rsid w:val="00D478B2"/>
    <w:rsid w:val="00D47991"/>
    <w:rsid w:val="00D47BE8"/>
    <w:rsid w:val="00D47C4A"/>
    <w:rsid w:val="00D5004E"/>
    <w:rsid w:val="00D500D2"/>
    <w:rsid w:val="00D50175"/>
    <w:rsid w:val="00D5031A"/>
    <w:rsid w:val="00D50548"/>
    <w:rsid w:val="00D507FA"/>
    <w:rsid w:val="00D50A06"/>
    <w:rsid w:val="00D50C0F"/>
    <w:rsid w:val="00D50CB4"/>
    <w:rsid w:val="00D50F2E"/>
    <w:rsid w:val="00D51019"/>
    <w:rsid w:val="00D51060"/>
    <w:rsid w:val="00D51082"/>
    <w:rsid w:val="00D51310"/>
    <w:rsid w:val="00D5131F"/>
    <w:rsid w:val="00D515D8"/>
    <w:rsid w:val="00D516E4"/>
    <w:rsid w:val="00D5181B"/>
    <w:rsid w:val="00D5186D"/>
    <w:rsid w:val="00D518E9"/>
    <w:rsid w:val="00D519D0"/>
    <w:rsid w:val="00D51A05"/>
    <w:rsid w:val="00D51B03"/>
    <w:rsid w:val="00D51D4A"/>
    <w:rsid w:val="00D51DB4"/>
    <w:rsid w:val="00D52152"/>
    <w:rsid w:val="00D5278F"/>
    <w:rsid w:val="00D52940"/>
    <w:rsid w:val="00D52993"/>
    <w:rsid w:val="00D529AF"/>
    <w:rsid w:val="00D52BAB"/>
    <w:rsid w:val="00D52C13"/>
    <w:rsid w:val="00D52C30"/>
    <w:rsid w:val="00D52C8D"/>
    <w:rsid w:val="00D531AC"/>
    <w:rsid w:val="00D5330F"/>
    <w:rsid w:val="00D5353F"/>
    <w:rsid w:val="00D53B76"/>
    <w:rsid w:val="00D53BCE"/>
    <w:rsid w:val="00D53C7C"/>
    <w:rsid w:val="00D53DDE"/>
    <w:rsid w:val="00D53F25"/>
    <w:rsid w:val="00D53FA4"/>
    <w:rsid w:val="00D541B4"/>
    <w:rsid w:val="00D541EB"/>
    <w:rsid w:val="00D543A8"/>
    <w:rsid w:val="00D5446C"/>
    <w:rsid w:val="00D54626"/>
    <w:rsid w:val="00D54BB5"/>
    <w:rsid w:val="00D54DEE"/>
    <w:rsid w:val="00D54FE7"/>
    <w:rsid w:val="00D55105"/>
    <w:rsid w:val="00D55388"/>
    <w:rsid w:val="00D55411"/>
    <w:rsid w:val="00D55535"/>
    <w:rsid w:val="00D55615"/>
    <w:rsid w:val="00D5565F"/>
    <w:rsid w:val="00D556B5"/>
    <w:rsid w:val="00D55741"/>
    <w:rsid w:val="00D557E1"/>
    <w:rsid w:val="00D5585E"/>
    <w:rsid w:val="00D55A76"/>
    <w:rsid w:val="00D55B95"/>
    <w:rsid w:val="00D55EF2"/>
    <w:rsid w:val="00D560AA"/>
    <w:rsid w:val="00D5612B"/>
    <w:rsid w:val="00D561F1"/>
    <w:rsid w:val="00D56515"/>
    <w:rsid w:val="00D566DB"/>
    <w:rsid w:val="00D56704"/>
    <w:rsid w:val="00D56738"/>
    <w:rsid w:val="00D567DE"/>
    <w:rsid w:val="00D56AD0"/>
    <w:rsid w:val="00D56CD8"/>
    <w:rsid w:val="00D56FE1"/>
    <w:rsid w:val="00D57056"/>
    <w:rsid w:val="00D575EF"/>
    <w:rsid w:val="00D5761B"/>
    <w:rsid w:val="00D57747"/>
    <w:rsid w:val="00D5787A"/>
    <w:rsid w:val="00D57CB7"/>
    <w:rsid w:val="00D57D3C"/>
    <w:rsid w:val="00D57E0D"/>
    <w:rsid w:val="00D6001B"/>
    <w:rsid w:val="00D604BD"/>
    <w:rsid w:val="00D6069D"/>
    <w:rsid w:val="00D606B8"/>
    <w:rsid w:val="00D608D1"/>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8B2"/>
    <w:rsid w:val="00D63943"/>
    <w:rsid w:val="00D63A51"/>
    <w:rsid w:val="00D63EB9"/>
    <w:rsid w:val="00D64289"/>
    <w:rsid w:val="00D64364"/>
    <w:rsid w:val="00D64612"/>
    <w:rsid w:val="00D6479D"/>
    <w:rsid w:val="00D64939"/>
    <w:rsid w:val="00D64F18"/>
    <w:rsid w:val="00D64FC2"/>
    <w:rsid w:val="00D650FA"/>
    <w:rsid w:val="00D650FD"/>
    <w:rsid w:val="00D6537E"/>
    <w:rsid w:val="00D65615"/>
    <w:rsid w:val="00D65973"/>
    <w:rsid w:val="00D65BF4"/>
    <w:rsid w:val="00D65E18"/>
    <w:rsid w:val="00D65EFB"/>
    <w:rsid w:val="00D66217"/>
    <w:rsid w:val="00D662D2"/>
    <w:rsid w:val="00D66784"/>
    <w:rsid w:val="00D667B6"/>
    <w:rsid w:val="00D66C2B"/>
    <w:rsid w:val="00D66CF3"/>
    <w:rsid w:val="00D66DC7"/>
    <w:rsid w:val="00D66ECD"/>
    <w:rsid w:val="00D66F7B"/>
    <w:rsid w:val="00D671CB"/>
    <w:rsid w:val="00D67352"/>
    <w:rsid w:val="00D67C44"/>
    <w:rsid w:val="00D67E4D"/>
    <w:rsid w:val="00D67E5E"/>
    <w:rsid w:val="00D67F26"/>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B43"/>
    <w:rsid w:val="00D71DCA"/>
    <w:rsid w:val="00D71FF5"/>
    <w:rsid w:val="00D72009"/>
    <w:rsid w:val="00D72711"/>
    <w:rsid w:val="00D727C5"/>
    <w:rsid w:val="00D72826"/>
    <w:rsid w:val="00D72870"/>
    <w:rsid w:val="00D72A14"/>
    <w:rsid w:val="00D72A76"/>
    <w:rsid w:val="00D72A84"/>
    <w:rsid w:val="00D72BB6"/>
    <w:rsid w:val="00D72CF4"/>
    <w:rsid w:val="00D72CFF"/>
    <w:rsid w:val="00D72DA0"/>
    <w:rsid w:val="00D72E47"/>
    <w:rsid w:val="00D7302E"/>
    <w:rsid w:val="00D73070"/>
    <w:rsid w:val="00D7330C"/>
    <w:rsid w:val="00D733D7"/>
    <w:rsid w:val="00D739C3"/>
    <w:rsid w:val="00D73A50"/>
    <w:rsid w:val="00D73F69"/>
    <w:rsid w:val="00D73F79"/>
    <w:rsid w:val="00D7407E"/>
    <w:rsid w:val="00D74099"/>
    <w:rsid w:val="00D740DC"/>
    <w:rsid w:val="00D743D3"/>
    <w:rsid w:val="00D743DD"/>
    <w:rsid w:val="00D746B4"/>
    <w:rsid w:val="00D74AA4"/>
    <w:rsid w:val="00D74AAA"/>
    <w:rsid w:val="00D750A8"/>
    <w:rsid w:val="00D75357"/>
    <w:rsid w:val="00D753E9"/>
    <w:rsid w:val="00D75794"/>
    <w:rsid w:val="00D758A8"/>
    <w:rsid w:val="00D75997"/>
    <w:rsid w:val="00D75CC7"/>
    <w:rsid w:val="00D75F26"/>
    <w:rsid w:val="00D75FA0"/>
    <w:rsid w:val="00D7619C"/>
    <w:rsid w:val="00D76307"/>
    <w:rsid w:val="00D7648B"/>
    <w:rsid w:val="00D76812"/>
    <w:rsid w:val="00D76818"/>
    <w:rsid w:val="00D76971"/>
    <w:rsid w:val="00D769C5"/>
    <w:rsid w:val="00D76A4B"/>
    <w:rsid w:val="00D76D15"/>
    <w:rsid w:val="00D76DDC"/>
    <w:rsid w:val="00D771F9"/>
    <w:rsid w:val="00D77261"/>
    <w:rsid w:val="00D7728F"/>
    <w:rsid w:val="00D7756F"/>
    <w:rsid w:val="00D77604"/>
    <w:rsid w:val="00D776AD"/>
    <w:rsid w:val="00D7777D"/>
    <w:rsid w:val="00D77783"/>
    <w:rsid w:val="00D77835"/>
    <w:rsid w:val="00D7783B"/>
    <w:rsid w:val="00D77C56"/>
    <w:rsid w:val="00D77CDC"/>
    <w:rsid w:val="00D80161"/>
    <w:rsid w:val="00D803B6"/>
    <w:rsid w:val="00D805F0"/>
    <w:rsid w:val="00D809FF"/>
    <w:rsid w:val="00D80CA3"/>
    <w:rsid w:val="00D80D7C"/>
    <w:rsid w:val="00D80E0D"/>
    <w:rsid w:val="00D80E29"/>
    <w:rsid w:val="00D80F93"/>
    <w:rsid w:val="00D80FC0"/>
    <w:rsid w:val="00D80FCC"/>
    <w:rsid w:val="00D813D2"/>
    <w:rsid w:val="00D8141F"/>
    <w:rsid w:val="00D81447"/>
    <w:rsid w:val="00D81549"/>
    <w:rsid w:val="00D81BAF"/>
    <w:rsid w:val="00D81BD3"/>
    <w:rsid w:val="00D81C33"/>
    <w:rsid w:val="00D81CBD"/>
    <w:rsid w:val="00D81EA3"/>
    <w:rsid w:val="00D82108"/>
    <w:rsid w:val="00D82118"/>
    <w:rsid w:val="00D82175"/>
    <w:rsid w:val="00D8222B"/>
    <w:rsid w:val="00D8228C"/>
    <w:rsid w:val="00D822A5"/>
    <w:rsid w:val="00D822D9"/>
    <w:rsid w:val="00D82957"/>
    <w:rsid w:val="00D82AB7"/>
    <w:rsid w:val="00D82DC1"/>
    <w:rsid w:val="00D832C1"/>
    <w:rsid w:val="00D83306"/>
    <w:rsid w:val="00D83502"/>
    <w:rsid w:val="00D836BD"/>
    <w:rsid w:val="00D838C5"/>
    <w:rsid w:val="00D83D0B"/>
    <w:rsid w:val="00D83E47"/>
    <w:rsid w:val="00D83F16"/>
    <w:rsid w:val="00D84083"/>
    <w:rsid w:val="00D8427D"/>
    <w:rsid w:val="00D842E5"/>
    <w:rsid w:val="00D843B6"/>
    <w:rsid w:val="00D84C7D"/>
    <w:rsid w:val="00D84CB3"/>
    <w:rsid w:val="00D84EFC"/>
    <w:rsid w:val="00D84F7E"/>
    <w:rsid w:val="00D85134"/>
    <w:rsid w:val="00D852A8"/>
    <w:rsid w:val="00D853AE"/>
    <w:rsid w:val="00D85444"/>
    <w:rsid w:val="00D85585"/>
    <w:rsid w:val="00D85696"/>
    <w:rsid w:val="00D8591E"/>
    <w:rsid w:val="00D859BC"/>
    <w:rsid w:val="00D86023"/>
    <w:rsid w:val="00D86531"/>
    <w:rsid w:val="00D866A3"/>
    <w:rsid w:val="00D86A1B"/>
    <w:rsid w:val="00D86C7B"/>
    <w:rsid w:val="00D86CC3"/>
    <w:rsid w:val="00D87064"/>
    <w:rsid w:val="00D870AD"/>
    <w:rsid w:val="00D870FD"/>
    <w:rsid w:val="00D875BD"/>
    <w:rsid w:val="00D877CB"/>
    <w:rsid w:val="00D8789E"/>
    <w:rsid w:val="00D87B15"/>
    <w:rsid w:val="00D87C50"/>
    <w:rsid w:val="00D87CC4"/>
    <w:rsid w:val="00D90126"/>
    <w:rsid w:val="00D904B3"/>
    <w:rsid w:val="00D9053A"/>
    <w:rsid w:val="00D9059D"/>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602"/>
    <w:rsid w:val="00D92C36"/>
    <w:rsid w:val="00D92D0C"/>
    <w:rsid w:val="00D92D41"/>
    <w:rsid w:val="00D92E55"/>
    <w:rsid w:val="00D92E6A"/>
    <w:rsid w:val="00D9301C"/>
    <w:rsid w:val="00D93334"/>
    <w:rsid w:val="00D9338A"/>
    <w:rsid w:val="00D93450"/>
    <w:rsid w:val="00D93598"/>
    <w:rsid w:val="00D9397D"/>
    <w:rsid w:val="00D939F7"/>
    <w:rsid w:val="00D93AEA"/>
    <w:rsid w:val="00D93EEF"/>
    <w:rsid w:val="00D93FB4"/>
    <w:rsid w:val="00D940D4"/>
    <w:rsid w:val="00D941D9"/>
    <w:rsid w:val="00D94695"/>
    <w:rsid w:val="00D94758"/>
    <w:rsid w:val="00D9480A"/>
    <w:rsid w:val="00D94828"/>
    <w:rsid w:val="00D94845"/>
    <w:rsid w:val="00D9495B"/>
    <w:rsid w:val="00D94B5D"/>
    <w:rsid w:val="00D94EA6"/>
    <w:rsid w:val="00D94F97"/>
    <w:rsid w:val="00D95333"/>
    <w:rsid w:val="00D95440"/>
    <w:rsid w:val="00D95719"/>
    <w:rsid w:val="00D95B66"/>
    <w:rsid w:val="00D96403"/>
    <w:rsid w:val="00D965EE"/>
    <w:rsid w:val="00D96608"/>
    <w:rsid w:val="00D966CC"/>
    <w:rsid w:val="00D96834"/>
    <w:rsid w:val="00D96D24"/>
    <w:rsid w:val="00D96EBA"/>
    <w:rsid w:val="00D97079"/>
    <w:rsid w:val="00D9727A"/>
    <w:rsid w:val="00D973EF"/>
    <w:rsid w:val="00D97437"/>
    <w:rsid w:val="00D97B17"/>
    <w:rsid w:val="00D97BA8"/>
    <w:rsid w:val="00D97C67"/>
    <w:rsid w:val="00D97DAA"/>
    <w:rsid w:val="00D97F8C"/>
    <w:rsid w:val="00DA0336"/>
    <w:rsid w:val="00DA0418"/>
    <w:rsid w:val="00DA07FD"/>
    <w:rsid w:val="00DA0CE3"/>
    <w:rsid w:val="00DA0DD0"/>
    <w:rsid w:val="00DA11DE"/>
    <w:rsid w:val="00DA13A7"/>
    <w:rsid w:val="00DA14C5"/>
    <w:rsid w:val="00DA1894"/>
    <w:rsid w:val="00DA1944"/>
    <w:rsid w:val="00DA1ACA"/>
    <w:rsid w:val="00DA1D41"/>
    <w:rsid w:val="00DA1D87"/>
    <w:rsid w:val="00DA1E17"/>
    <w:rsid w:val="00DA2533"/>
    <w:rsid w:val="00DA275B"/>
    <w:rsid w:val="00DA29D0"/>
    <w:rsid w:val="00DA2BE2"/>
    <w:rsid w:val="00DA2BFE"/>
    <w:rsid w:val="00DA2DC1"/>
    <w:rsid w:val="00DA2F71"/>
    <w:rsid w:val="00DA3026"/>
    <w:rsid w:val="00DA3057"/>
    <w:rsid w:val="00DA3188"/>
    <w:rsid w:val="00DA3275"/>
    <w:rsid w:val="00DA3322"/>
    <w:rsid w:val="00DA33BD"/>
    <w:rsid w:val="00DA3516"/>
    <w:rsid w:val="00DA3692"/>
    <w:rsid w:val="00DA36C5"/>
    <w:rsid w:val="00DA3725"/>
    <w:rsid w:val="00DA37EE"/>
    <w:rsid w:val="00DA381F"/>
    <w:rsid w:val="00DA3898"/>
    <w:rsid w:val="00DA38CE"/>
    <w:rsid w:val="00DA3992"/>
    <w:rsid w:val="00DA3B11"/>
    <w:rsid w:val="00DA3C8B"/>
    <w:rsid w:val="00DA3CC1"/>
    <w:rsid w:val="00DA3E7D"/>
    <w:rsid w:val="00DA3F76"/>
    <w:rsid w:val="00DA40D8"/>
    <w:rsid w:val="00DA41AD"/>
    <w:rsid w:val="00DA44AD"/>
    <w:rsid w:val="00DA4AB6"/>
    <w:rsid w:val="00DA4BA7"/>
    <w:rsid w:val="00DA4C80"/>
    <w:rsid w:val="00DA4CBC"/>
    <w:rsid w:val="00DA4CD3"/>
    <w:rsid w:val="00DA4E7C"/>
    <w:rsid w:val="00DA5089"/>
    <w:rsid w:val="00DA511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A7E90"/>
    <w:rsid w:val="00DB0238"/>
    <w:rsid w:val="00DB02FD"/>
    <w:rsid w:val="00DB03C2"/>
    <w:rsid w:val="00DB0452"/>
    <w:rsid w:val="00DB087A"/>
    <w:rsid w:val="00DB0890"/>
    <w:rsid w:val="00DB08A6"/>
    <w:rsid w:val="00DB08DE"/>
    <w:rsid w:val="00DB09CF"/>
    <w:rsid w:val="00DB0C9D"/>
    <w:rsid w:val="00DB0D1E"/>
    <w:rsid w:val="00DB1442"/>
    <w:rsid w:val="00DB1593"/>
    <w:rsid w:val="00DB1BBD"/>
    <w:rsid w:val="00DB1C00"/>
    <w:rsid w:val="00DB1C60"/>
    <w:rsid w:val="00DB1DBF"/>
    <w:rsid w:val="00DB20AF"/>
    <w:rsid w:val="00DB27B7"/>
    <w:rsid w:val="00DB29E3"/>
    <w:rsid w:val="00DB2A7C"/>
    <w:rsid w:val="00DB2E80"/>
    <w:rsid w:val="00DB2F65"/>
    <w:rsid w:val="00DB313A"/>
    <w:rsid w:val="00DB318C"/>
    <w:rsid w:val="00DB32D8"/>
    <w:rsid w:val="00DB358C"/>
    <w:rsid w:val="00DB38DC"/>
    <w:rsid w:val="00DB3ACF"/>
    <w:rsid w:val="00DB3E47"/>
    <w:rsid w:val="00DB3FDC"/>
    <w:rsid w:val="00DB423F"/>
    <w:rsid w:val="00DB431E"/>
    <w:rsid w:val="00DB44B6"/>
    <w:rsid w:val="00DB4598"/>
    <w:rsid w:val="00DB4736"/>
    <w:rsid w:val="00DB477E"/>
    <w:rsid w:val="00DB49E8"/>
    <w:rsid w:val="00DB4A25"/>
    <w:rsid w:val="00DB4AC4"/>
    <w:rsid w:val="00DB4BAA"/>
    <w:rsid w:val="00DB4BD2"/>
    <w:rsid w:val="00DB4BFA"/>
    <w:rsid w:val="00DB4DC2"/>
    <w:rsid w:val="00DB4EE3"/>
    <w:rsid w:val="00DB5122"/>
    <w:rsid w:val="00DB51CD"/>
    <w:rsid w:val="00DB53A6"/>
    <w:rsid w:val="00DB5C1A"/>
    <w:rsid w:val="00DB5F25"/>
    <w:rsid w:val="00DB61C7"/>
    <w:rsid w:val="00DB61E2"/>
    <w:rsid w:val="00DB6627"/>
    <w:rsid w:val="00DB68C2"/>
    <w:rsid w:val="00DB6CE7"/>
    <w:rsid w:val="00DB6DD8"/>
    <w:rsid w:val="00DB70E6"/>
    <w:rsid w:val="00DB71A1"/>
    <w:rsid w:val="00DB72BB"/>
    <w:rsid w:val="00DB73E7"/>
    <w:rsid w:val="00DB74A4"/>
    <w:rsid w:val="00DB750C"/>
    <w:rsid w:val="00DB769F"/>
    <w:rsid w:val="00DB79C3"/>
    <w:rsid w:val="00DB7A12"/>
    <w:rsid w:val="00DB7DFE"/>
    <w:rsid w:val="00DB7F22"/>
    <w:rsid w:val="00DB7F87"/>
    <w:rsid w:val="00DC0161"/>
    <w:rsid w:val="00DC0538"/>
    <w:rsid w:val="00DC0578"/>
    <w:rsid w:val="00DC058B"/>
    <w:rsid w:val="00DC068D"/>
    <w:rsid w:val="00DC070A"/>
    <w:rsid w:val="00DC0B1C"/>
    <w:rsid w:val="00DC1425"/>
    <w:rsid w:val="00DC1481"/>
    <w:rsid w:val="00DC16D2"/>
    <w:rsid w:val="00DC1776"/>
    <w:rsid w:val="00DC190D"/>
    <w:rsid w:val="00DC1D44"/>
    <w:rsid w:val="00DC2093"/>
    <w:rsid w:val="00DC22A4"/>
    <w:rsid w:val="00DC231F"/>
    <w:rsid w:val="00DC232D"/>
    <w:rsid w:val="00DC2420"/>
    <w:rsid w:val="00DC25AB"/>
    <w:rsid w:val="00DC284B"/>
    <w:rsid w:val="00DC2B50"/>
    <w:rsid w:val="00DC2C2F"/>
    <w:rsid w:val="00DC2CBB"/>
    <w:rsid w:val="00DC2D19"/>
    <w:rsid w:val="00DC3253"/>
    <w:rsid w:val="00DC3318"/>
    <w:rsid w:val="00DC3548"/>
    <w:rsid w:val="00DC379E"/>
    <w:rsid w:val="00DC386D"/>
    <w:rsid w:val="00DC3BF0"/>
    <w:rsid w:val="00DC3DCC"/>
    <w:rsid w:val="00DC3EF1"/>
    <w:rsid w:val="00DC3F3A"/>
    <w:rsid w:val="00DC40C2"/>
    <w:rsid w:val="00DC4162"/>
    <w:rsid w:val="00DC4454"/>
    <w:rsid w:val="00DC4800"/>
    <w:rsid w:val="00DC48E6"/>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CDF"/>
    <w:rsid w:val="00DC6F45"/>
    <w:rsid w:val="00DC716A"/>
    <w:rsid w:val="00DC71EC"/>
    <w:rsid w:val="00DC79E7"/>
    <w:rsid w:val="00DC7B58"/>
    <w:rsid w:val="00DC7BA7"/>
    <w:rsid w:val="00DC7FE6"/>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C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4A0"/>
    <w:rsid w:val="00DD3603"/>
    <w:rsid w:val="00DD360C"/>
    <w:rsid w:val="00DD3682"/>
    <w:rsid w:val="00DD368C"/>
    <w:rsid w:val="00DD36B6"/>
    <w:rsid w:val="00DD3898"/>
    <w:rsid w:val="00DD3921"/>
    <w:rsid w:val="00DD3AE0"/>
    <w:rsid w:val="00DD3DB1"/>
    <w:rsid w:val="00DD3EF2"/>
    <w:rsid w:val="00DD3F2A"/>
    <w:rsid w:val="00DD40D9"/>
    <w:rsid w:val="00DD4194"/>
    <w:rsid w:val="00DD4643"/>
    <w:rsid w:val="00DD47DA"/>
    <w:rsid w:val="00DD487E"/>
    <w:rsid w:val="00DD48B3"/>
    <w:rsid w:val="00DD4A09"/>
    <w:rsid w:val="00DD4A4A"/>
    <w:rsid w:val="00DD4D76"/>
    <w:rsid w:val="00DD4EF1"/>
    <w:rsid w:val="00DD50FE"/>
    <w:rsid w:val="00DD5148"/>
    <w:rsid w:val="00DD519C"/>
    <w:rsid w:val="00DD5425"/>
    <w:rsid w:val="00DD55BD"/>
    <w:rsid w:val="00DD565B"/>
    <w:rsid w:val="00DD567C"/>
    <w:rsid w:val="00DD56AF"/>
    <w:rsid w:val="00DD56D5"/>
    <w:rsid w:val="00DD5800"/>
    <w:rsid w:val="00DD5A61"/>
    <w:rsid w:val="00DD5A8D"/>
    <w:rsid w:val="00DD5C1E"/>
    <w:rsid w:val="00DD5FF0"/>
    <w:rsid w:val="00DD6058"/>
    <w:rsid w:val="00DD61DA"/>
    <w:rsid w:val="00DD6256"/>
    <w:rsid w:val="00DD645E"/>
    <w:rsid w:val="00DD65D0"/>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AB8"/>
    <w:rsid w:val="00DD7B64"/>
    <w:rsid w:val="00DD7C49"/>
    <w:rsid w:val="00DD7D59"/>
    <w:rsid w:val="00DE0081"/>
    <w:rsid w:val="00DE0147"/>
    <w:rsid w:val="00DE0306"/>
    <w:rsid w:val="00DE0596"/>
    <w:rsid w:val="00DE0E3A"/>
    <w:rsid w:val="00DE0EBC"/>
    <w:rsid w:val="00DE0F76"/>
    <w:rsid w:val="00DE1135"/>
    <w:rsid w:val="00DE11C7"/>
    <w:rsid w:val="00DE133A"/>
    <w:rsid w:val="00DE1540"/>
    <w:rsid w:val="00DE17EC"/>
    <w:rsid w:val="00DE1B5E"/>
    <w:rsid w:val="00DE1C8A"/>
    <w:rsid w:val="00DE21E4"/>
    <w:rsid w:val="00DE253E"/>
    <w:rsid w:val="00DE260B"/>
    <w:rsid w:val="00DE26A6"/>
    <w:rsid w:val="00DE2775"/>
    <w:rsid w:val="00DE2A03"/>
    <w:rsid w:val="00DE2A2B"/>
    <w:rsid w:val="00DE3104"/>
    <w:rsid w:val="00DE3326"/>
    <w:rsid w:val="00DE3452"/>
    <w:rsid w:val="00DE350C"/>
    <w:rsid w:val="00DE353C"/>
    <w:rsid w:val="00DE3543"/>
    <w:rsid w:val="00DE392A"/>
    <w:rsid w:val="00DE3AFB"/>
    <w:rsid w:val="00DE3CF2"/>
    <w:rsid w:val="00DE3EE1"/>
    <w:rsid w:val="00DE4000"/>
    <w:rsid w:val="00DE401E"/>
    <w:rsid w:val="00DE4129"/>
    <w:rsid w:val="00DE41FE"/>
    <w:rsid w:val="00DE45ED"/>
    <w:rsid w:val="00DE4757"/>
    <w:rsid w:val="00DE47BB"/>
    <w:rsid w:val="00DE47D5"/>
    <w:rsid w:val="00DE4C9B"/>
    <w:rsid w:val="00DE4F29"/>
    <w:rsid w:val="00DE4F4D"/>
    <w:rsid w:val="00DE5046"/>
    <w:rsid w:val="00DE577D"/>
    <w:rsid w:val="00DE57AD"/>
    <w:rsid w:val="00DE58C6"/>
    <w:rsid w:val="00DE5AD8"/>
    <w:rsid w:val="00DE5B6C"/>
    <w:rsid w:val="00DE5C99"/>
    <w:rsid w:val="00DE5CC3"/>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C6B"/>
    <w:rsid w:val="00DF1D9F"/>
    <w:rsid w:val="00DF1DF0"/>
    <w:rsid w:val="00DF2172"/>
    <w:rsid w:val="00DF2378"/>
    <w:rsid w:val="00DF23CC"/>
    <w:rsid w:val="00DF294A"/>
    <w:rsid w:val="00DF2E56"/>
    <w:rsid w:val="00DF30C7"/>
    <w:rsid w:val="00DF35E3"/>
    <w:rsid w:val="00DF3669"/>
    <w:rsid w:val="00DF368D"/>
    <w:rsid w:val="00DF3745"/>
    <w:rsid w:val="00DF37D5"/>
    <w:rsid w:val="00DF395C"/>
    <w:rsid w:val="00DF4096"/>
    <w:rsid w:val="00DF4114"/>
    <w:rsid w:val="00DF416C"/>
    <w:rsid w:val="00DF41DE"/>
    <w:rsid w:val="00DF420A"/>
    <w:rsid w:val="00DF4216"/>
    <w:rsid w:val="00DF42F5"/>
    <w:rsid w:val="00DF4396"/>
    <w:rsid w:val="00DF4453"/>
    <w:rsid w:val="00DF4482"/>
    <w:rsid w:val="00DF44BA"/>
    <w:rsid w:val="00DF457C"/>
    <w:rsid w:val="00DF458F"/>
    <w:rsid w:val="00DF492F"/>
    <w:rsid w:val="00DF4CE1"/>
    <w:rsid w:val="00DF53E4"/>
    <w:rsid w:val="00DF560F"/>
    <w:rsid w:val="00DF5869"/>
    <w:rsid w:val="00DF58DE"/>
    <w:rsid w:val="00DF5D4A"/>
    <w:rsid w:val="00DF5F80"/>
    <w:rsid w:val="00DF61A2"/>
    <w:rsid w:val="00DF632D"/>
    <w:rsid w:val="00DF6820"/>
    <w:rsid w:val="00DF698E"/>
    <w:rsid w:val="00DF6CAE"/>
    <w:rsid w:val="00DF6D6E"/>
    <w:rsid w:val="00DF6E41"/>
    <w:rsid w:val="00DF7161"/>
    <w:rsid w:val="00DF720E"/>
    <w:rsid w:val="00DF7441"/>
    <w:rsid w:val="00DF7661"/>
    <w:rsid w:val="00DF76D5"/>
    <w:rsid w:val="00DF79E4"/>
    <w:rsid w:val="00DF7A43"/>
    <w:rsid w:val="00DF7ACF"/>
    <w:rsid w:val="00DF7B4D"/>
    <w:rsid w:val="00DF7B98"/>
    <w:rsid w:val="00DF7FC5"/>
    <w:rsid w:val="00E001F9"/>
    <w:rsid w:val="00E005BF"/>
    <w:rsid w:val="00E005ED"/>
    <w:rsid w:val="00E00855"/>
    <w:rsid w:val="00E00D00"/>
    <w:rsid w:val="00E015E9"/>
    <w:rsid w:val="00E01827"/>
    <w:rsid w:val="00E01896"/>
    <w:rsid w:val="00E0199B"/>
    <w:rsid w:val="00E01AA4"/>
    <w:rsid w:val="00E01C71"/>
    <w:rsid w:val="00E01C83"/>
    <w:rsid w:val="00E01EA8"/>
    <w:rsid w:val="00E02099"/>
    <w:rsid w:val="00E020C2"/>
    <w:rsid w:val="00E02705"/>
    <w:rsid w:val="00E0285D"/>
    <w:rsid w:val="00E029A8"/>
    <w:rsid w:val="00E02A75"/>
    <w:rsid w:val="00E02CE5"/>
    <w:rsid w:val="00E02D4D"/>
    <w:rsid w:val="00E03019"/>
    <w:rsid w:val="00E03120"/>
    <w:rsid w:val="00E0318D"/>
    <w:rsid w:val="00E032CA"/>
    <w:rsid w:val="00E0344D"/>
    <w:rsid w:val="00E03501"/>
    <w:rsid w:val="00E036CA"/>
    <w:rsid w:val="00E036EB"/>
    <w:rsid w:val="00E03795"/>
    <w:rsid w:val="00E03865"/>
    <w:rsid w:val="00E03BC7"/>
    <w:rsid w:val="00E03C84"/>
    <w:rsid w:val="00E03E16"/>
    <w:rsid w:val="00E04076"/>
    <w:rsid w:val="00E0414D"/>
    <w:rsid w:val="00E0418A"/>
    <w:rsid w:val="00E044FD"/>
    <w:rsid w:val="00E045ED"/>
    <w:rsid w:val="00E0463C"/>
    <w:rsid w:val="00E04CE4"/>
    <w:rsid w:val="00E05015"/>
    <w:rsid w:val="00E052F2"/>
    <w:rsid w:val="00E055F1"/>
    <w:rsid w:val="00E0569F"/>
    <w:rsid w:val="00E05762"/>
    <w:rsid w:val="00E057BC"/>
    <w:rsid w:val="00E0585C"/>
    <w:rsid w:val="00E05E1A"/>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837"/>
    <w:rsid w:val="00E07C18"/>
    <w:rsid w:val="00E07D32"/>
    <w:rsid w:val="00E07DF7"/>
    <w:rsid w:val="00E07F2D"/>
    <w:rsid w:val="00E1020A"/>
    <w:rsid w:val="00E107E5"/>
    <w:rsid w:val="00E10EEC"/>
    <w:rsid w:val="00E10F91"/>
    <w:rsid w:val="00E1110A"/>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2F75"/>
    <w:rsid w:val="00E13180"/>
    <w:rsid w:val="00E132DD"/>
    <w:rsid w:val="00E13562"/>
    <w:rsid w:val="00E1364D"/>
    <w:rsid w:val="00E13993"/>
    <w:rsid w:val="00E13A0D"/>
    <w:rsid w:val="00E13B0B"/>
    <w:rsid w:val="00E13CCC"/>
    <w:rsid w:val="00E13E06"/>
    <w:rsid w:val="00E13F64"/>
    <w:rsid w:val="00E140CA"/>
    <w:rsid w:val="00E141DE"/>
    <w:rsid w:val="00E1447A"/>
    <w:rsid w:val="00E14645"/>
    <w:rsid w:val="00E1494F"/>
    <w:rsid w:val="00E14BE6"/>
    <w:rsid w:val="00E14EBC"/>
    <w:rsid w:val="00E15132"/>
    <w:rsid w:val="00E154B8"/>
    <w:rsid w:val="00E154B9"/>
    <w:rsid w:val="00E15608"/>
    <w:rsid w:val="00E15846"/>
    <w:rsid w:val="00E159B5"/>
    <w:rsid w:val="00E15A26"/>
    <w:rsid w:val="00E15AF4"/>
    <w:rsid w:val="00E15C09"/>
    <w:rsid w:val="00E15D58"/>
    <w:rsid w:val="00E15DB0"/>
    <w:rsid w:val="00E15DD5"/>
    <w:rsid w:val="00E15FB4"/>
    <w:rsid w:val="00E1629E"/>
    <w:rsid w:val="00E163FE"/>
    <w:rsid w:val="00E1640B"/>
    <w:rsid w:val="00E16ACF"/>
    <w:rsid w:val="00E16CCB"/>
    <w:rsid w:val="00E16E4E"/>
    <w:rsid w:val="00E1731F"/>
    <w:rsid w:val="00E1740F"/>
    <w:rsid w:val="00E17565"/>
    <w:rsid w:val="00E1758C"/>
    <w:rsid w:val="00E1777E"/>
    <w:rsid w:val="00E178EA"/>
    <w:rsid w:val="00E179CC"/>
    <w:rsid w:val="00E179D5"/>
    <w:rsid w:val="00E17A4C"/>
    <w:rsid w:val="00E17D20"/>
    <w:rsid w:val="00E17F0E"/>
    <w:rsid w:val="00E17FB2"/>
    <w:rsid w:val="00E200EB"/>
    <w:rsid w:val="00E20168"/>
    <w:rsid w:val="00E201A0"/>
    <w:rsid w:val="00E2028B"/>
    <w:rsid w:val="00E20496"/>
    <w:rsid w:val="00E205DA"/>
    <w:rsid w:val="00E2082C"/>
    <w:rsid w:val="00E2097D"/>
    <w:rsid w:val="00E20A9C"/>
    <w:rsid w:val="00E20B51"/>
    <w:rsid w:val="00E20CD0"/>
    <w:rsid w:val="00E20E81"/>
    <w:rsid w:val="00E20EB5"/>
    <w:rsid w:val="00E210C2"/>
    <w:rsid w:val="00E211A2"/>
    <w:rsid w:val="00E211D7"/>
    <w:rsid w:val="00E2129F"/>
    <w:rsid w:val="00E2138F"/>
    <w:rsid w:val="00E21654"/>
    <w:rsid w:val="00E21685"/>
    <w:rsid w:val="00E21783"/>
    <w:rsid w:val="00E218BC"/>
    <w:rsid w:val="00E21ABA"/>
    <w:rsid w:val="00E21ABF"/>
    <w:rsid w:val="00E21B76"/>
    <w:rsid w:val="00E21CCE"/>
    <w:rsid w:val="00E21CDB"/>
    <w:rsid w:val="00E21D6C"/>
    <w:rsid w:val="00E21E4F"/>
    <w:rsid w:val="00E220E5"/>
    <w:rsid w:val="00E22174"/>
    <w:rsid w:val="00E221DD"/>
    <w:rsid w:val="00E2233B"/>
    <w:rsid w:val="00E2234A"/>
    <w:rsid w:val="00E226CE"/>
    <w:rsid w:val="00E22752"/>
    <w:rsid w:val="00E22C19"/>
    <w:rsid w:val="00E22D8A"/>
    <w:rsid w:val="00E22DAA"/>
    <w:rsid w:val="00E22E3A"/>
    <w:rsid w:val="00E22F30"/>
    <w:rsid w:val="00E2306D"/>
    <w:rsid w:val="00E232E3"/>
    <w:rsid w:val="00E233FF"/>
    <w:rsid w:val="00E23482"/>
    <w:rsid w:val="00E2348C"/>
    <w:rsid w:val="00E234E0"/>
    <w:rsid w:val="00E235CA"/>
    <w:rsid w:val="00E237B2"/>
    <w:rsid w:val="00E238F2"/>
    <w:rsid w:val="00E239F1"/>
    <w:rsid w:val="00E23AE0"/>
    <w:rsid w:val="00E23B57"/>
    <w:rsid w:val="00E23D9F"/>
    <w:rsid w:val="00E23DBA"/>
    <w:rsid w:val="00E23FE8"/>
    <w:rsid w:val="00E24159"/>
    <w:rsid w:val="00E24183"/>
    <w:rsid w:val="00E24375"/>
    <w:rsid w:val="00E243A7"/>
    <w:rsid w:val="00E24BF7"/>
    <w:rsid w:val="00E24D13"/>
    <w:rsid w:val="00E24D61"/>
    <w:rsid w:val="00E25116"/>
    <w:rsid w:val="00E25155"/>
    <w:rsid w:val="00E253FC"/>
    <w:rsid w:val="00E255DA"/>
    <w:rsid w:val="00E2561A"/>
    <w:rsid w:val="00E2571A"/>
    <w:rsid w:val="00E257E3"/>
    <w:rsid w:val="00E25B74"/>
    <w:rsid w:val="00E25C5D"/>
    <w:rsid w:val="00E25E6D"/>
    <w:rsid w:val="00E25FB5"/>
    <w:rsid w:val="00E263FF"/>
    <w:rsid w:val="00E2643A"/>
    <w:rsid w:val="00E26486"/>
    <w:rsid w:val="00E26636"/>
    <w:rsid w:val="00E267BE"/>
    <w:rsid w:val="00E26847"/>
    <w:rsid w:val="00E2693A"/>
    <w:rsid w:val="00E269FE"/>
    <w:rsid w:val="00E26B03"/>
    <w:rsid w:val="00E26CD2"/>
    <w:rsid w:val="00E278A6"/>
    <w:rsid w:val="00E278E2"/>
    <w:rsid w:val="00E27B7B"/>
    <w:rsid w:val="00E27E48"/>
    <w:rsid w:val="00E30155"/>
    <w:rsid w:val="00E301F7"/>
    <w:rsid w:val="00E3021A"/>
    <w:rsid w:val="00E302E0"/>
    <w:rsid w:val="00E305A1"/>
    <w:rsid w:val="00E307E3"/>
    <w:rsid w:val="00E30A91"/>
    <w:rsid w:val="00E30CF9"/>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0CF"/>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0CA"/>
    <w:rsid w:val="00E3548F"/>
    <w:rsid w:val="00E3555D"/>
    <w:rsid w:val="00E357CF"/>
    <w:rsid w:val="00E3584F"/>
    <w:rsid w:val="00E35D04"/>
    <w:rsid w:val="00E35D06"/>
    <w:rsid w:val="00E36092"/>
    <w:rsid w:val="00E360AB"/>
    <w:rsid w:val="00E362B9"/>
    <w:rsid w:val="00E362BF"/>
    <w:rsid w:val="00E363EF"/>
    <w:rsid w:val="00E36483"/>
    <w:rsid w:val="00E365DF"/>
    <w:rsid w:val="00E36613"/>
    <w:rsid w:val="00E3673B"/>
    <w:rsid w:val="00E367AC"/>
    <w:rsid w:val="00E367C5"/>
    <w:rsid w:val="00E36B7F"/>
    <w:rsid w:val="00E36C9C"/>
    <w:rsid w:val="00E36DC9"/>
    <w:rsid w:val="00E36E1F"/>
    <w:rsid w:val="00E37174"/>
    <w:rsid w:val="00E371B9"/>
    <w:rsid w:val="00E373B7"/>
    <w:rsid w:val="00E37400"/>
    <w:rsid w:val="00E3749D"/>
    <w:rsid w:val="00E37981"/>
    <w:rsid w:val="00E37F5F"/>
    <w:rsid w:val="00E37FD2"/>
    <w:rsid w:val="00E40096"/>
    <w:rsid w:val="00E4010D"/>
    <w:rsid w:val="00E404C2"/>
    <w:rsid w:val="00E405A8"/>
    <w:rsid w:val="00E4060F"/>
    <w:rsid w:val="00E40641"/>
    <w:rsid w:val="00E406E7"/>
    <w:rsid w:val="00E407DD"/>
    <w:rsid w:val="00E40AE5"/>
    <w:rsid w:val="00E40B1B"/>
    <w:rsid w:val="00E41207"/>
    <w:rsid w:val="00E41415"/>
    <w:rsid w:val="00E41A60"/>
    <w:rsid w:val="00E41A6B"/>
    <w:rsid w:val="00E41BF6"/>
    <w:rsid w:val="00E41D47"/>
    <w:rsid w:val="00E41DD5"/>
    <w:rsid w:val="00E41DE0"/>
    <w:rsid w:val="00E41E83"/>
    <w:rsid w:val="00E42013"/>
    <w:rsid w:val="00E42655"/>
    <w:rsid w:val="00E42A49"/>
    <w:rsid w:val="00E42B32"/>
    <w:rsid w:val="00E42DA6"/>
    <w:rsid w:val="00E430B1"/>
    <w:rsid w:val="00E433A9"/>
    <w:rsid w:val="00E43524"/>
    <w:rsid w:val="00E438FA"/>
    <w:rsid w:val="00E43938"/>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C44"/>
    <w:rsid w:val="00E45D9F"/>
    <w:rsid w:val="00E45FAA"/>
    <w:rsid w:val="00E4604B"/>
    <w:rsid w:val="00E460F6"/>
    <w:rsid w:val="00E46342"/>
    <w:rsid w:val="00E46460"/>
    <w:rsid w:val="00E46643"/>
    <w:rsid w:val="00E466B9"/>
    <w:rsid w:val="00E468DE"/>
    <w:rsid w:val="00E46B26"/>
    <w:rsid w:val="00E46D2C"/>
    <w:rsid w:val="00E47126"/>
    <w:rsid w:val="00E472B5"/>
    <w:rsid w:val="00E47486"/>
    <w:rsid w:val="00E476CE"/>
    <w:rsid w:val="00E477A9"/>
    <w:rsid w:val="00E477E2"/>
    <w:rsid w:val="00E47BC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28F"/>
    <w:rsid w:val="00E513CF"/>
    <w:rsid w:val="00E5153C"/>
    <w:rsid w:val="00E516F1"/>
    <w:rsid w:val="00E516F6"/>
    <w:rsid w:val="00E5183D"/>
    <w:rsid w:val="00E5183E"/>
    <w:rsid w:val="00E51904"/>
    <w:rsid w:val="00E51D6B"/>
    <w:rsid w:val="00E521FB"/>
    <w:rsid w:val="00E5269D"/>
    <w:rsid w:val="00E5288C"/>
    <w:rsid w:val="00E52897"/>
    <w:rsid w:val="00E52B14"/>
    <w:rsid w:val="00E52FE5"/>
    <w:rsid w:val="00E53033"/>
    <w:rsid w:val="00E5316E"/>
    <w:rsid w:val="00E531C0"/>
    <w:rsid w:val="00E533F2"/>
    <w:rsid w:val="00E535DB"/>
    <w:rsid w:val="00E5361E"/>
    <w:rsid w:val="00E53710"/>
    <w:rsid w:val="00E53936"/>
    <w:rsid w:val="00E53B85"/>
    <w:rsid w:val="00E53BB9"/>
    <w:rsid w:val="00E53E2A"/>
    <w:rsid w:val="00E53F42"/>
    <w:rsid w:val="00E540EB"/>
    <w:rsid w:val="00E541DF"/>
    <w:rsid w:val="00E5436B"/>
    <w:rsid w:val="00E543DB"/>
    <w:rsid w:val="00E54543"/>
    <w:rsid w:val="00E545BA"/>
    <w:rsid w:val="00E545CE"/>
    <w:rsid w:val="00E545DA"/>
    <w:rsid w:val="00E54746"/>
    <w:rsid w:val="00E54C1F"/>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3B9"/>
    <w:rsid w:val="00E565B3"/>
    <w:rsid w:val="00E567BC"/>
    <w:rsid w:val="00E56B17"/>
    <w:rsid w:val="00E56C9E"/>
    <w:rsid w:val="00E56E54"/>
    <w:rsid w:val="00E56FFA"/>
    <w:rsid w:val="00E574BD"/>
    <w:rsid w:val="00E577AE"/>
    <w:rsid w:val="00E5782B"/>
    <w:rsid w:val="00E578E6"/>
    <w:rsid w:val="00E57C85"/>
    <w:rsid w:val="00E57DDF"/>
    <w:rsid w:val="00E57F20"/>
    <w:rsid w:val="00E60038"/>
    <w:rsid w:val="00E60545"/>
    <w:rsid w:val="00E60817"/>
    <w:rsid w:val="00E608D0"/>
    <w:rsid w:val="00E60DB8"/>
    <w:rsid w:val="00E60F16"/>
    <w:rsid w:val="00E60F57"/>
    <w:rsid w:val="00E610A2"/>
    <w:rsid w:val="00E61493"/>
    <w:rsid w:val="00E614E9"/>
    <w:rsid w:val="00E6152F"/>
    <w:rsid w:val="00E61556"/>
    <w:rsid w:val="00E616C2"/>
    <w:rsid w:val="00E616EC"/>
    <w:rsid w:val="00E61753"/>
    <w:rsid w:val="00E6179F"/>
    <w:rsid w:val="00E6181E"/>
    <w:rsid w:val="00E61944"/>
    <w:rsid w:val="00E61A30"/>
    <w:rsid w:val="00E61B97"/>
    <w:rsid w:val="00E61E57"/>
    <w:rsid w:val="00E61EC1"/>
    <w:rsid w:val="00E620DA"/>
    <w:rsid w:val="00E62272"/>
    <w:rsid w:val="00E622EE"/>
    <w:rsid w:val="00E623D9"/>
    <w:rsid w:val="00E625BC"/>
    <w:rsid w:val="00E627C7"/>
    <w:rsid w:val="00E62A96"/>
    <w:rsid w:val="00E62FF7"/>
    <w:rsid w:val="00E630F1"/>
    <w:rsid w:val="00E63481"/>
    <w:rsid w:val="00E63629"/>
    <w:rsid w:val="00E63654"/>
    <w:rsid w:val="00E63719"/>
    <w:rsid w:val="00E63918"/>
    <w:rsid w:val="00E63B10"/>
    <w:rsid w:val="00E63BF1"/>
    <w:rsid w:val="00E63C5D"/>
    <w:rsid w:val="00E63D0E"/>
    <w:rsid w:val="00E63E37"/>
    <w:rsid w:val="00E63FBE"/>
    <w:rsid w:val="00E63FC7"/>
    <w:rsid w:val="00E6447A"/>
    <w:rsid w:val="00E64616"/>
    <w:rsid w:val="00E6467D"/>
    <w:rsid w:val="00E64728"/>
    <w:rsid w:val="00E648CB"/>
    <w:rsid w:val="00E649CB"/>
    <w:rsid w:val="00E64BE2"/>
    <w:rsid w:val="00E64CA1"/>
    <w:rsid w:val="00E64F64"/>
    <w:rsid w:val="00E650C4"/>
    <w:rsid w:val="00E6514A"/>
    <w:rsid w:val="00E659F9"/>
    <w:rsid w:val="00E65C0B"/>
    <w:rsid w:val="00E663AE"/>
    <w:rsid w:val="00E66529"/>
    <w:rsid w:val="00E666AA"/>
    <w:rsid w:val="00E6684C"/>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1F95"/>
    <w:rsid w:val="00E72083"/>
    <w:rsid w:val="00E720E0"/>
    <w:rsid w:val="00E7223C"/>
    <w:rsid w:val="00E72489"/>
    <w:rsid w:val="00E72BCF"/>
    <w:rsid w:val="00E72DA0"/>
    <w:rsid w:val="00E73134"/>
    <w:rsid w:val="00E73631"/>
    <w:rsid w:val="00E737C7"/>
    <w:rsid w:val="00E73820"/>
    <w:rsid w:val="00E738C7"/>
    <w:rsid w:val="00E73A5E"/>
    <w:rsid w:val="00E73C22"/>
    <w:rsid w:val="00E73CFD"/>
    <w:rsid w:val="00E73F72"/>
    <w:rsid w:val="00E74142"/>
    <w:rsid w:val="00E74536"/>
    <w:rsid w:val="00E7474A"/>
    <w:rsid w:val="00E74CD1"/>
    <w:rsid w:val="00E74D30"/>
    <w:rsid w:val="00E74D65"/>
    <w:rsid w:val="00E74E0B"/>
    <w:rsid w:val="00E74EF1"/>
    <w:rsid w:val="00E74F06"/>
    <w:rsid w:val="00E74F17"/>
    <w:rsid w:val="00E751D2"/>
    <w:rsid w:val="00E75206"/>
    <w:rsid w:val="00E75278"/>
    <w:rsid w:val="00E7532A"/>
    <w:rsid w:val="00E7555B"/>
    <w:rsid w:val="00E7557E"/>
    <w:rsid w:val="00E7572A"/>
    <w:rsid w:val="00E757A8"/>
    <w:rsid w:val="00E75A5F"/>
    <w:rsid w:val="00E76272"/>
    <w:rsid w:val="00E7635F"/>
    <w:rsid w:val="00E7645A"/>
    <w:rsid w:val="00E76850"/>
    <w:rsid w:val="00E76BD3"/>
    <w:rsid w:val="00E7703E"/>
    <w:rsid w:val="00E770C6"/>
    <w:rsid w:val="00E7759B"/>
    <w:rsid w:val="00E77879"/>
    <w:rsid w:val="00E77884"/>
    <w:rsid w:val="00E77915"/>
    <w:rsid w:val="00E77B50"/>
    <w:rsid w:val="00E77B6B"/>
    <w:rsid w:val="00E77CFF"/>
    <w:rsid w:val="00E77D18"/>
    <w:rsid w:val="00E77E36"/>
    <w:rsid w:val="00E802FC"/>
    <w:rsid w:val="00E803CC"/>
    <w:rsid w:val="00E80502"/>
    <w:rsid w:val="00E80517"/>
    <w:rsid w:val="00E80583"/>
    <w:rsid w:val="00E8079E"/>
    <w:rsid w:val="00E8081B"/>
    <w:rsid w:val="00E808B8"/>
    <w:rsid w:val="00E80A9F"/>
    <w:rsid w:val="00E80B8E"/>
    <w:rsid w:val="00E80D47"/>
    <w:rsid w:val="00E80D75"/>
    <w:rsid w:val="00E8167F"/>
    <w:rsid w:val="00E819C7"/>
    <w:rsid w:val="00E819CE"/>
    <w:rsid w:val="00E81A75"/>
    <w:rsid w:val="00E81CF5"/>
    <w:rsid w:val="00E81E1A"/>
    <w:rsid w:val="00E822A7"/>
    <w:rsid w:val="00E82302"/>
    <w:rsid w:val="00E825C8"/>
    <w:rsid w:val="00E826AA"/>
    <w:rsid w:val="00E82C8A"/>
    <w:rsid w:val="00E82CC1"/>
    <w:rsid w:val="00E82D6F"/>
    <w:rsid w:val="00E82F5B"/>
    <w:rsid w:val="00E8344B"/>
    <w:rsid w:val="00E83702"/>
    <w:rsid w:val="00E8376E"/>
    <w:rsid w:val="00E837E1"/>
    <w:rsid w:val="00E83902"/>
    <w:rsid w:val="00E839B4"/>
    <w:rsid w:val="00E83B85"/>
    <w:rsid w:val="00E83BA8"/>
    <w:rsid w:val="00E83F1C"/>
    <w:rsid w:val="00E83F7E"/>
    <w:rsid w:val="00E840A0"/>
    <w:rsid w:val="00E843B6"/>
    <w:rsid w:val="00E84588"/>
    <w:rsid w:val="00E84941"/>
    <w:rsid w:val="00E84988"/>
    <w:rsid w:val="00E84ACD"/>
    <w:rsid w:val="00E84AEE"/>
    <w:rsid w:val="00E84B2A"/>
    <w:rsid w:val="00E84B35"/>
    <w:rsid w:val="00E84C68"/>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417"/>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35"/>
    <w:rsid w:val="00E93DBA"/>
    <w:rsid w:val="00E94353"/>
    <w:rsid w:val="00E946FE"/>
    <w:rsid w:val="00E94F50"/>
    <w:rsid w:val="00E94FE4"/>
    <w:rsid w:val="00E95061"/>
    <w:rsid w:val="00E95171"/>
    <w:rsid w:val="00E957FC"/>
    <w:rsid w:val="00E95957"/>
    <w:rsid w:val="00E95BD1"/>
    <w:rsid w:val="00E95E31"/>
    <w:rsid w:val="00E95F1F"/>
    <w:rsid w:val="00E95F4C"/>
    <w:rsid w:val="00E960D2"/>
    <w:rsid w:val="00E96126"/>
    <w:rsid w:val="00E9671E"/>
    <w:rsid w:val="00E96CF8"/>
    <w:rsid w:val="00E96E1D"/>
    <w:rsid w:val="00E96F2A"/>
    <w:rsid w:val="00E96FD1"/>
    <w:rsid w:val="00E97200"/>
    <w:rsid w:val="00E9733E"/>
    <w:rsid w:val="00E975A5"/>
    <w:rsid w:val="00E975F1"/>
    <w:rsid w:val="00E97606"/>
    <w:rsid w:val="00E9760C"/>
    <w:rsid w:val="00E9783F"/>
    <w:rsid w:val="00E97AD9"/>
    <w:rsid w:val="00E97CDE"/>
    <w:rsid w:val="00E97CEF"/>
    <w:rsid w:val="00E97D06"/>
    <w:rsid w:val="00E97F57"/>
    <w:rsid w:val="00EA00BE"/>
    <w:rsid w:val="00EA0401"/>
    <w:rsid w:val="00EA05A6"/>
    <w:rsid w:val="00EA0710"/>
    <w:rsid w:val="00EA0928"/>
    <w:rsid w:val="00EA0955"/>
    <w:rsid w:val="00EA0979"/>
    <w:rsid w:val="00EA0D8C"/>
    <w:rsid w:val="00EA0D9E"/>
    <w:rsid w:val="00EA0F19"/>
    <w:rsid w:val="00EA0FF0"/>
    <w:rsid w:val="00EA1009"/>
    <w:rsid w:val="00EA12B0"/>
    <w:rsid w:val="00EA12F5"/>
    <w:rsid w:val="00EA1352"/>
    <w:rsid w:val="00EA192C"/>
    <w:rsid w:val="00EA1D50"/>
    <w:rsid w:val="00EA1F71"/>
    <w:rsid w:val="00EA200C"/>
    <w:rsid w:val="00EA25B6"/>
    <w:rsid w:val="00EA2641"/>
    <w:rsid w:val="00EA2718"/>
    <w:rsid w:val="00EA2759"/>
    <w:rsid w:val="00EA285A"/>
    <w:rsid w:val="00EA2936"/>
    <w:rsid w:val="00EA2A73"/>
    <w:rsid w:val="00EA2A80"/>
    <w:rsid w:val="00EA2AE7"/>
    <w:rsid w:val="00EA2B72"/>
    <w:rsid w:val="00EA2C3C"/>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319"/>
    <w:rsid w:val="00EA4470"/>
    <w:rsid w:val="00EA457C"/>
    <w:rsid w:val="00EA45FE"/>
    <w:rsid w:val="00EA46CB"/>
    <w:rsid w:val="00EA4BBE"/>
    <w:rsid w:val="00EA4DC1"/>
    <w:rsid w:val="00EA4E5B"/>
    <w:rsid w:val="00EA4FB6"/>
    <w:rsid w:val="00EA50EF"/>
    <w:rsid w:val="00EA54A7"/>
    <w:rsid w:val="00EA5571"/>
    <w:rsid w:val="00EA55F6"/>
    <w:rsid w:val="00EA5C84"/>
    <w:rsid w:val="00EA5DB6"/>
    <w:rsid w:val="00EA6074"/>
    <w:rsid w:val="00EA642D"/>
    <w:rsid w:val="00EA66BB"/>
    <w:rsid w:val="00EA66DF"/>
    <w:rsid w:val="00EA69A9"/>
    <w:rsid w:val="00EA69BD"/>
    <w:rsid w:val="00EA6B9B"/>
    <w:rsid w:val="00EA71B4"/>
    <w:rsid w:val="00EA7610"/>
    <w:rsid w:val="00EA76B5"/>
    <w:rsid w:val="00EA7AB8"/>
    <w:rsid w:val="00EA7AF7"/>
    <w:rsid w:val="00EA7BD2"/>
    <w:rsid w:val="00EA7D2B"/>
    <w:rsid w:val="00EA7D8F"/>
    <w:rsid w:val="00EA7E56"/>
    <w:rsid w:val="00EA7E60"/>
    <w:rsid w:val="00EB0230"/>
    <w:rsid w:val="00EB03FE"/>
    <w:rsid w:val="00EB059D"/>
    <w:rsid w:val="00EB05BD"/>
    <w:rsid w:val="00EB0817"/>
    <w:rsid w:val="00EB08D9"/>
    <w:rsid w:val="00EB08F2"/>
    <w:rsid w:val="00EB0974"/>
    <w:rsid w:val="00EB0BAC"/>
    <w:rsid w:val="00EB0C4C"/>
    <w:rsid w:val="00EB0CF5"/>
    <w:rsid w:val="00EB0E05"/>
    <w:rsid w:val="00EB0F16"/>
    <w:rsid w:val="00EB0F55"/>
    <w:rsid w:val="00EB18FC"/>
    <w:rsid w:val="00EB195C"/>
    <w:rsid w:val="00EB1992"/>
    <w:rsid w:val="00EB19CB"/>
    <w:rsid w:val="00EB1A55"/>
    <w:rsid w:val="00EB1D8F"/>
    <w:rsid w:val="00EB1DC8"/>
    <w:rsid w:val="00EB2287"/>
    <w:rsid w:val="00EB24A4"/>
    <w:rsid w:val="00EB24FB"/>
    <w:rsid w:val="00EB2825"/>
    <w:rsid w:val="00EB29BD"/>
    <w:rsid w:val="00EB2C7A"/>
    <w:rsid w:val="00EB2E03"/>
    <w:rsid w:val="00EB2F6C"/>
    <w:rsid w:val="00EB300E"/>
    <w:rsid w:val="00EB318E"/>
    <w:rsid w:val="00EB3577"/>
    <w:rsid w:val="00EB36D2"/>
    <w:rsid w:val="00EB377E"/>
    <w:rsid w:val="00EB3824"/>
    <w:rsid w:val="00EB39A9"/>
    <w:rsid w:val="00EB3A7A"/>
    <w:rsid w:val="00EB3EB7"/>
    <w:rsid w:val="00EB41E6"/>
    <w:rsid w:val="00EB458B"/>
    <w:rsid w:val="00EB462A"/>
    <w:rsid w:val="00EB48E2"/>
    <w:rsid w:val="00EB4EAA"/>
    <w:rsid w:val="00EB4EF9"/>
    <w:rsid w:val="00EB519E"/>
    <w:rsid w:val="00EB5265"/>
    <w:rsid w:val="00EB52C5"/>
    <w:rsid w:val="00EB53F0"/>
    <w:rsid w:val="00EB58F9"/>
    <w:rsid w:val="00EB59B7"/>
    <w:rsid w:val="00EB5B76"/>
    <w:rsid w:val="00EB5BA9"/>
    <w:rsid w:val="00EB5C9E"/>
    <w:rsid w:val="00EB5ED1"/>
    <w:rsid w:val="00EB65F7"/>
    <w:rsid w:val="00EB686F"/>
    <w:rsid w:val="00EB69C9"/>
    <w:rsid w:val="00EB69DA"/>
    <w:rsid w:val="00EB6A98"/>
    <w:rsid w:val="00EB6B41"/>
    <w:rsid w:val="00EB6C7F"/>
    <w:rsid w:val="00EB6E76"/>
    <w:rsid w:val="00EB6E9D"/>
    <w:rsid w:val="00EB6F5F"/>
    <w:rsid w:val="00EB70D5"/>
    <w:rsid w:val="00EB7259"/>
    <w:rsid w:val="00EB74A6"/>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0EC4"/>
    <w:rsid w:val="00EC1342"/>
    <w:rsid w:val="00EC1511"/>
    <w:rsid w:val="00EC15C8"/>
    <w:rsid w:val="00EC192F"/>
    <w:rsid w:val="00EC1946"/>
    <w:rsid w:val="00EC1A50"/>
    <w:rsid w:val="00EC1B45"/>
    <w:rsid w:val="00EC1D44"/>
    <w:rsid w:val="00EC1D97"/>
    <w:rsid w:val="00EC1FC0"/>
    <w:rsid w:val="00EC2016"/>
    <w:rsid w:val="00EC2327"/>
    <w:rsid w:val="00EC2578"/>
    <w:rsid w:val="00EC2758"/>
    <w:rsid w:val="00EC2910"/>
    <w:rsid w:val="00EC2A7D"/>
    <w:rsid w:val="00EC2B1D"/>
    <w:rsid w:val="00EC2B59"/>
    <w:rsid w:val="00EC2C08"/>
    <w:rsid w:val="00EC2EB2"/>
    <w:rsid w:val="00EC3043"/>
    <w:rsid w:val="00EC304A"/>
    <w:rsid w:val="00EC30AD"/>
    <w:rsid w:val="00EC31A8"/>
    <w:rsid w:val="00EC31FA"/>
    <w:rsid w:val="00EC3354"/>
    <w:rsid w:val="00EC3506"/>
    <w:rsid w:val="00EC3798"/>
    <w:rsid w:val="00EC3BD9"/>
    <w:rsid w:val="00EC3CFF"/>
    <w:rsid w:val="00EC437E"/>
    <w:rsid w:val="00EC4482"/>
    <w:rsid w:val="00EC4511"/>
    <w:rsid w:val="00EC45E4"/>
    <w:rsid w:val="00EC460D"/>
    <w:rsid w:val="00EC4665"/>
    <w:rsid w:val="00EC46AA"/>
    <w:rsid w:val="00EC4781"/>
    <w:rsid w:val="00EC482D"/>
    <w:rsid w:val="00EC48EF"/>
    <w:rsid w:val="00EC4DE7"/>
    <w:rsid w:val="00EC4FBE"/>
    <w:rsid w:val="00EC50C4"/>
    <w:rsid w:val="00EC54A8"/>
    <w:rsid w:val="00EC562D"/>
    <w:rsid w:val="00EC56F0"/>
    <w:rsid w:val="00EC5848"/>
    <w:rsid w:val="00EC5916"/>
    <w:rsid w:val="00EC5963"/>
    <w:rsid w:val="00EC5A2D"/>
    <w:rsid w:val="00EC5AFB"/>
    <w:rsid w:val="00EC5CB0"/>
    <w:rsid w:val="00EC605A"/>
    <w:rsid w:val="00EC63E5"/>
    <w:rsid w:val="00EC66DB"/>
    <w:rsid w:val="00EC6790"/>
    <w:rsid w:val="00EC68F0"/>
    <w:rsid w:val="00EC6A50"/>
    <w:rsid w:val="00EC6A6A"/>
    <w:rsid w:val="00EC6BBA"/>
    <w:rsid w:val="00EC6BDD"/>
    <w:rsid w:val="00EC6BF5"/>
    <w:rsid w:val="00EC6D4F"/>
    <w:rsid w:val="00EC72D3"/>
    <w:rsid w:val="00EC7741"/>
    <w:rsid w:val="00EC7978"/>
    <w:rsid w:val="00EC7B49"/>
    <w:rsid w:val="00EC7CFA"/>
    <w:rsid w:val="00EC7D6E"/>
    <w:rsid w:val="00ED0086"/>
    <w:rsid w:val="00ED00AB"/>
    <w:rsid w:val="00ED018D"/>
    <w:rsid w:val="00ED06A1"/>
    <w:rsid w:val="00ED06AC"/>
    <w:rsid w:val="00ED08C5"/>
    <w:rsid w:val="00ED0B20"/>
    <w:rsid w:val="00ED0C79"/>
    <w:rsid w:val="00ED0C8C"/>
    <w:rsid w:val="00ED138D"/>
    <w:rsid w:val="00ED1393"/>
    <w:rsid w:val="00ED14FC"/>
    <w:rsid w:val="00ED1547"/>
    <w:rsid w:val="00ED17A2"/>
    <w:rsid w:val="00ED1BB5"/>
    <w:rsid w:val="00ED1C43"/>
    <w:rsid w:val="00ED1E0C"/>
    <w:rsid w:val="00ED1E80"/>
    <w:rsid w:val="00ED1ECB"/>
    <w:rsid w:val="00ED1FCB"/>
    <w:rsid w:val="00ED2254"/>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CFF"/>
    <w:rsid w:val="00ED7D4F"/>
    <w:rsid w:val="00ED7DF1"/>
    <w:rsid w:val="00ED7F36"/>
    <w:rsid w:val="00EE0119"/>
    <w:rsid w:val="00EE0372"/>
    <w:rsid w:val="00EE0393"/>
    <w:rsid w:val="00EE0545"/>
    <w:rsid w:val="00EE0557"/>
    <w:rsid w:val="00EE0612"/>
    <w:rsid w:val="00EE0D82"/>
    <w:rsid w:val="00EE0EFD"/>
    <w:rsid w:val="00EE0F15"/>
    <w:rsid w:val="00EE12DC"/>
    <w:rsid w:val="00EE1BB8"/>
    <w:rsid w:val="00EE1DE2"/>
    <w:rsid w:val="00EE1E1D"/>
    <w:rsid w:val="00EE1FEE"/>
    <w:rsid w:val="00EE2184"/>
    <w:rsid w:val="00EE25A8"/>
    <w:rsid w:val="00EE26CD"/>
    <w:rsid w:val="00EE2B46"/>
    <w:rsid w:val="00EE2C19"/>
    <w:rsid w:val="00EE2D66"/>
    <w:rsid w:val="00EE2DAC"/>
    <w:rsid w:val="00EE2DD0"/>
    <w:rsid w:val="00EE2DDE"/>
    <w:rsid w:val="00EE3128"/>
    <w:rsid w:val="00EE31EA"/>
    <w:rsid w:val="00EE360A"/>
    <w:rsid w:val="00EE370C"/>
    <w:rsid w:val="00EE37C1"/>
    <w:rsid w:val="00EE3B8B"/>
    <w:rsid w:val="00EE3C8F"/>
    <w:rsid w:val="00EE3CFC"/>
    <w:rsid w:val="00EE3E8F"/>
    <w:rsid w:val="00EE3F3E"/>
    <w:rsid w:val="00EE3F93"/>
    <w:rsid w:val="00EE404A"/>
    <w:rsid w:val="00EE4093"/>
    <w:rsid w:val="00EE4108"/>
    <w:rsid w:val="00EE4198"/>
    <w:rsid w:val="00EE4433"/>
    <w:rsid w:val="00EE4561"/>
    <w:rsid w:val="00EE462F"/>
    <w:rsid w:val="00EE466F"/>
    <w:rsid w:val="00EE47CE"/>
    <w:rsid w:val="00EE4928"/>
    <w:rsid w:val="00EE4D64"/>
    <w:rsid w:val="00EE54AB"/>
    <w:rsid w:val="00EE566A"/>
    <w:rsid w:val="00EE577F"/>
    <w:rsid w:val="00EE58A3"/>
    <w:rsid w:val="00EE58AE"/>
    <w:rsid w:val="00EE5A13"/>
    <w:rsid w:val="00EE5A7E"/>
    <w:rsid w:val="00EE5DB3"/>
    <w:rsid w:val="00EE62F5"/>
    <w:rsid w:val="00EE657A"/>
    <w:rsid w:val="00EE66DF"/>
    <w:rsid w:val="00EE68E5"/>
    <w:rsid w:val="00EE6A6B"/>
    <w:rsid w:val="00EE6BD2"/>
    <w:rsid w:val="00EE6C4F"/>
    <w:rsid w:val="00EE72B2"/>
    <w:rsid w:val="00EE741F"/>
    <w:rsid w:val="00EE747E"/>
    <w:rsid w:val="00EE76CC"/>
    <w:rsid w:val="00EE7D76"/>
    <w:rsid w:val="00EE7D80"/>
    <w:rsid w:val="00EE7E68"/>
    <w:rsid w:val="00EE7FD7"/>
    <w:rsid w:val="00EF009F"/>
    <w:rsid w:val="00EF021F"/>
    <w:rsid w:val="00EF02B0"/>
    <w:rsid w:val="00EF0434"/>
    <w:rsid w:val="00EF0689"/>
    <w:rsid w:val="00EF07AE"/>
    <w:rsid w:val="00EF07ED"/>
    <w:rsid w:val="00EF098A"/>
    <w:rsid w:val="00EF0B4A"/>
    <w:rsid w:val="00EF0D25"/>
    <w:rsid w:val="00EF100D"/>
    <w:rsid w:val="00EF109D"/>
    <w:rsid w:val="00EF112E"/>
    <w:rsid w:val="00EF128E"/>
    <w:rsid w:val="00EF131B"/>
    <w:rsid w:val="00EF145E"/>
    <w:rsid w:val="00EF162A"/>
    <w:rsid w:val="00EF1641"/>
    <w:rsid w:val="00EF228E"/>
    <w:rsid w:val="00EF2490"/>
    <w:rsid w:val="00EF2600"/>
    <w:rsid w:val="00EF2764"/>
    <w:rsid w:val="00EF27D4"/>
    <w:rsid w:val="00EF2BE4"/>
    <w:rsid w:val="00EF2C04"/>
    <w:rsid w:val="00EF2DB5"/>
    <w:rsid w:val="00EF3258"/>
    <w:rsid w:val="00EF329B"/>
    <w:rsid w:val="00EF32A4"/>
    <w:rsid w:val="00EF32C3"/>
    <w:rsid w:val="00EF365F"/>
    <w:rsid w:val="00EF3746"/>
    <w:rsid w:val="00EF3BE5"/>
    <w:rsid w:val="00EF3E1C"/>
    <w:rsid w:val="00EF3E33"/>
    <w:rsid w:val="00EF4035"/>
    <w:rsid w:val="00EF4531"/>
    <w:rsid w:val="00EF4AF9"/>
    <w:rsid w:val="00EF4B79"/>
    <w:rsid w:val="00EF4C7B"/>
    <w:rsid w:val="00EF4CF9"/>
    <w:rsid w:val="00EF4EB3"/>
    <w:rsid w:val="00EF521F"/>
    <w:rsid w:val="00EF5490"/>
    <w:rsid w:val="00EF5582"/>
    <w:rsid w:val="00EF58C7"/>
    <w:rsid w:val="00EF5A27"/>
    <w:rsid w:val="00EF5B9A"/>
    <w:rsid w:val="00EF5C34"/>
    <w:rsid w:val="00EF607C"/>
    <w:rsid w:val="00EF613D"/>
    <w:rsid w:val="00EF637E"/>
    <w:rsid w:val="00EF6454"/>
    <w:rsid w:val="00EF65D2"/>
    <w:rsid w:val="00EF6600"/>
    <w:rsid w:val="00EF6709"/>
    <w:rsid w:val="00EF6998"/>
    <w:rsid w:val="00EF6E35"/>
    <w:rsid w:val="00EF6EA8"/>
    <w:rsid w:val="00EF6ED9"/>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38C"/>
    <w:rsid w:val="00F0076B"/>
    <w:rsid w:val="00F00A6E"/>
    <w:rsid w:val="00F00DEE"/>
    <w:rsid w:val="00F00F64"/>
    <w:rsid w:val="00F00FDF"/>
    <w:rsid w:val="00F0152A"/>
    <w:rsid w:val="00F01A31"/>
    <w:rsid w:val="00F01BB0"/>
    <w:rsid w:val="00F01F93"/>
    <w:rsid w:val="00F01FC6"/>
    <w:rsid w:val="00F0248C"/>
    <w:rsid w:val="00F02622"/>
    <w:rsid w:val="00F02632"/>
    <w:rsid w:val="00F0266C"/>
    <w:rsid w:val="00F026CB"/>
    <w:rsid w:val="00F02796"/>
    <w:rsid w:val="00F02C06"/>
    <w:rsid w:val="00F02CEF"/>
    <w:rsid w:val="00F02D19"/>
    <w:rsid w:val="00F02E80"/>
    <w:rsid w:val="00F03030"/>
    <w:rsid w:val="00F0303B"/>
    <w:rsid w:val="00F030BA"/>
    <w:rsid w:val="00F0314F"/>
    <w:rsid w:val="00F03396"/>
    <w:rsid w:val="00F0372C"/>
    <w:rsid w:val="00F03A11"/>
    <w:rsid w:val="00F03B41"/>
    <w:rsid w:val="00F0415D"/>
    <w:rsid w:val="00F04402"/>
    <w:rsid w:val="00F0447A"/>
    <w:rsid w:val="00F04628"/>
    <w:rsid w:val="00F048AE"/>
    <w:rsid w:val="00F049AB"/>
    <w:rsid w:val="00F04A56"/>
    <w:rsid w:val="00F04AD1"/>
    <w:rsid w:val="00F04BFC"/>
    <w:rsid w:val="00F04E81"/>
    <w:rsid w:val="00F04F3D"/>
    <w:rsid w:val="00F050D8"/>
    <w:rsid w:val="00F050DA"/>
    <w:rsid w:val="00F05344"/>
    <w:rsid w:val="00F05660"/>
    <w:rsid w:val="00F05A2F"/>
    <w:rsid w:val="00F05C9B"/>
    <w:rsid w:val="00F05CB7"/>
    <w:rsid w:val="00F05FE2"/>
    <w:rsid w:val="00F0605B"/>
    <w:rsid w:val="00F060C2"/>
    <w:rsid w:val="00F063B4"/>
    <w:rsid w:val="00F06A22"/>
    <w:rsid w:val="00F06AC6"/>
    <w:rsid w:val="00F06C6A"/>
    <w:rsid w:val="00F06CB0"/>
    <w:rsid w:val="00F06CC9"/>
    <w:rsid w:val="00F06D52"/>
    <w:rsid w:val="00F06EE5"/>
    <w:rsid w:val="00F070ED"/>
    <w:rsid w:val="00F07202"/>
    <w:rsid w:val="00F076BF"/>
    <w:rsid w:val="00F0774E"/>
    <w:rsid w:val="00F0790E"/>
    <w:rsid w:val="00F07996"/>
    <w:rsid w:val="00F07B93"/>
    <w:rsid w:val="00F07D57"/>
    <w:rsid w:val="00F10107"/>
    <w:rsid w:val="00F10136"/>
    <w:rsid w:val="00F10618"/>
    <w:rsid w:val="00F10995"/>
    <w:rsid w:val="00F10B7A"/>
    <w:rsid w:val="00F10D51"/>
    <w:rsid w:val="00F10D98"/>
    <w:rsid w:val="00F10DDB"/>
    <w:rsid w:val="00F10E6A"/>
    <w:rsid w:val="00F113B5"/>
    <w:rsid w:val="00F114B5"/>
    <w:rsid w:val="00F1198C"/>
    <w:rsid w:val="00F11B65"/>
    <w:rsid w:val="00F12185"/>
    <w:rsid w:val="00F1251E"/>
    <w:rsid w:val="00F126F8"/>
    <w:rsid w:val="00F12A5A"/>
    <w:rsid w:val="00F12B17"/>
    <w:rsid w:val="00F12CCE"/>
    <w:rsid w:val="00F12CD1"/>
    <w:rsid w:val="00F12DD5"/>
    <w:rsid w:val="00F12F68"/>
    <w:rsid w:val="00F12FB3"/>
    <w:rsid w:val="00F1322E"/>
    <w:rsid w:val="00F13486"/>
    <w:rsid w:val="00F13DE4"/>
    <w:rsid w:val="00F14059"/>
    <w:rsid w:val="00F145A4"/>
    <w:rsid w:val="00F145F1"/>
    <w:rsid w:val="00F146C5"/>
    <w:rsid w:val="00F14764"/>
    <w:rsid w:val="00F14C33"/>
    <w:rsid w:val="00F15008"/>
    <w:rsid w:val="00F151CE"/>
    <w:rsid w:val="00F152BC"/>
    <w:rsid w:val="00F152D9"/>
    <w:rsid w:val="00F15419"/>
    <w:rsid w:val="00F156EE"/>
    <w:rsid w:val="00F1592C"/>
    <w:rsid w:val="00F15938"/>
    <w:rsid w:val="00F15D69"/>
    <w:rsid w:val="00F15F5F"/>
    <w:rsid w:val="00F16076"/>
    <w:rsid w:val="00F162B3"/>
    <w:rsid w:val="00F162D0"/>
    <w:rsid w:val="00F164F6"/>
    <w:rsid w:val="00F1664A"/>
    <w:rsid w:val="00F1676E"/>
    <w:rsid w:val="00F1697D"/>
    <w:rsid w:val="00F169BE"/>
    <w:rsid w:val="00F16B3B"/>
    <w:rsid w:val="00F16D28"/>
    <w:rsid w:val="00F16DBE"/>
    <w:rsid w:val="00F16E7E"/>
    <w:rsid w:val="00F17080"/>
    <w:rsid w:val="00F173BF"/>
    <w:rsid w:val="00F1742E"/>
    <w:rsid w:val="00F17546"/>
    <w:rsid w:val="00F17559"/>
    <w:rsid w:val="00F176A3"/>
    <w:rsid w:val="00F17764"/>
    <w:rsid w:val="00F177FA"/>
    <w:rsid w:val="00F178E4"/>
    <w:rsid w:val="00F17A4D"/>
    <w:rsid w:val="00F20112"/>
    <w:rsid w:val="00F2012B"/>
    <w:rsid w:val="00F203A3"/>
    <w:rsid w:val="00F20453"/>
    <w:rsid w:val="00F20830"/>
    <w:rsid w:val="00F20CFB"/>
    <w:rsid w:val="00F20D9B"/>
    <w:rsid w:val="00F20FBF"/>
    <w:rsid w:val="00F21375"/>
    <w:rsid w:val="00F214CC"/>
    <w:rsid w:val="00F214D5"/>
    <w:rsid w:val="00F21562"/>
    <w:rsid w:val="00F2174F"/>
    <w:rsid w:val="00F21907"/>
    <w:rsid w:val="00F21C55"/>
    <w:rsid w:val="00F21F89"/>
    <w:rsid w:val="00F2210F"/>
    <w:rsid w:val="00F2218B"/>
    <w:rsid w:val="00F22196"/>
    <w:rsid w:val="00F223FB"/>
    <w:rsid w:val="00F22593"/>
    <w:rsid w:val="00F225D9"/>
    <w:rsid w:val="00F22BB6"/>
    <w:rsid w:val="00F22DEB"/>
    <w:rsid w:val="00F22FAE"/>
    <w:rsid w:val="00F2307E"/>
    <w:rsid w:val="00F23304"/>
    <w:rsid w:val="00F23493"/>
    <w:rsid w:val="00F2362A"/>
    <w:rsid w:val="00F23700"/>
    <w:rsid w:val="00F238A4"/>
    <w:rsid w:val="00F239F5"/>
    <w:rsid w:val="00F23CB8"/>
    <w:rsid w:val="00F24042"/>
    <w:rsid w:val="00F24105"/>
    <w:rsid w:val="00F241D7"/>
    <w:rsid w:val="00F24330"/>
    <w:rsid w:val="00F2463E"/>
    <w:rsid w:val="00F24765"/>
    <w:rsid w:val="00F24854"/>
    <w:rsid w:val="00F24B1E"/>
    <w:rsid w:val="00F24CDF"/>
    <w:rsid w:val="00F24DB8"/>
    <w:rsid w:val="00F24F6F"/>
    <w:rsid w:val="00F2500A"/>
    <w:rsid w:val="00F2515D"/>
    <w:rsid w:val="00F2524C"/>
    <w:rsid w:val="00F2533C"/>
    <w:rsid w:val="00F256B3"/>
    <w:rsid w:val="00F25805"/>
    <w:rsid w:val="00F25A17"/>
    <w:rsid w:val="00F25AE6"/>
    <w:rsid w:val="00F25E28"/>
    <w:rsid w:val="00F2613C"/>
    <w:rsid w:val="00F26176"/>
    <w:rsid w:val="00F26182"/>
    <w:rsid w:val="00F26302"/>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13"/>
    <w:rsid w:val="00F30522"/>
    <w:rsid w:val="00F305F5"/>
    <w:rsid w:val="00F305F8"/>
    <w:rsid w:val="00F30C4C"/>
    <w:rsid w:val="00F30CAB"/>
    <w:rsid w:val="00F30EB6"/>
    <w:rsid w:val="00F30EE3"/>
    <w:rsid w:val="00F310AB"/>
    <w:rsid w:val="00F312A7"/>
    <w:rsid w:val="00F313DE"/>
    <w:rsid w:val="00F3154F"/>
    <w:rsid w:val="00F31BB9"/>
    <w:rsid w:val="00F31DBC"/>
    <w:rsid w:val="00F3290D"/>
    <w:rsid w:val="00F32922"/>
    <w:rsid w:val="00F32972"/>
    <w:rsid w:val="00F329BD"/>
    <w:rsid w:val="00F329C3"/>
    <w:rsid w:val="00F33125"/>
    <w:rsid w:val="00F332E8"/>
    <w:rsid w:val="00F335C1"/>
    <w:rsid w:val="00F337D0"/>
    <w:rsid w:val="00F33A4B"/>
    <w:rsid w:val="00F33C82"/>
    <w:rsid w:val="00F33D3A"/>
    <w:rsid w:val="00F33DEA"/>
    <w:rsid w:val="00F33DEC"/>
    <w:rsid w:val="00F33EB1"/>
    <w:rsid w:val="00F33F8F"/>
    <w:rsid w:val="00F3418C"/>
    <w:rsid w:val="00F34320"/>
    <w:rsid w:val="00F34407"/>
    <w:rsid w:val="00F3478B"/>
    <w:rsid w:val="00F347E2"/>
    <w:rsid w:val="00F34A9D"/>
    <w:rsid w:val="00F34B7B"/>
    <w:rsid w:val="00F34C88"/>
    <w:rsid w:val="00F34D58"/>
    <w:rsid w:val="00F34DE3"/>
    <w:rsid w:val="00F34E4D"/>
    <w:rsid w:val="00F34F5F"/>
    <w:rsid w:val="00F34F7A"/>
    <w:rsid w:val="00F3517E"/>
    <w:rsid w:val="00F353BF"/>
    <w:rsid w:val="00F35712"/>
    <w:rsid w:val="00F35772"/>
    <w:rsid w:val="00F35901"/>
    <w:rsid w:val="00F35AFF"/>
    <w:rsid w:val="00F35BE3"/>
    <w:rsid w:val="00F35C5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75C"/>
    <w:rsid w:val="00F4082F"/>
    <w:rsid w:val="00F40973"/>
    <w:rsid w:val="00F409F1"/>
    <w:rsid w:val="00F40B3F"/>
    <w:rsid w:val="00F40C71"/>
    <w:rsid w:val="00F40E5B"/>
    <w:rsid w:val="00F40EFB"/>
    <w:rsid w:val="00F41235"/>
    <w:rsid w:val="00F4145A"/>
    <w:rsid w:val="00F418C5"/>
    <w:rsid w:val="00F41B20"/>
    <w:rsid w:val="00F41BDC"/>
    <w:rsid w:val="00F41C71"/>
    <w:rsid w:val="00F41C7E"/>
    <w:rsid w:val="00F41F89"/>
    <w:rsid w:val="00F423A2"/>
    <w:rsid w:val="00F424F3"/>
    <w:rsid w:val="00F425F0"/>
    <w:rsid w:val="00F42639"/>
    <w:rsid w:val="00F427FD"/>
    <w:rsid w:val="00F42A54"/>
    <w:rsid w:val="00F42F91"/>
    <w:rsid w:val="00F43148"/>
    <w:rsid w:val="00F431B6"/>
    <w:rsid w:val="00F43378"/>
    <w:rsid w:val="00F4381A"/>
    <w:rsid w:val="00F43BD5"/>
    <w:rsid w:val="00F43C60"/>
    <w:rsid w:val="00F43C66"/>
    <w:rsid w:val="00F43CCC"/>
    <w:rsid w:val="00F43DDC"/>
    <w:rsid w:val="00F43E79"/>
    <w:rsid w:val="00F4492F"/>
    <w:rsid w:val="00F44970"/>
    <w:rsid w:val="00F44C37"/>
    <w:rsid w:val="00F44DEB"/>
    <w:rsid w:val="00F44F71"/>
    <w:rsid w:val="00F44FC2"/>
    <w:rsid w:val="00F450E3"/>
    <w:rsid w:val="00F450E9"/>
    <w:rsid w:val="00F452ED"/>
    <w:rsid w:val="00F4530A"/>
    <w:rsid w:val="00F4535A"/>
    <w:rsid w:val="00F45540"/>
    <w:rsid w:val="00F45606"/>
    <w:rsid w:val="00F4567C"/>
    <w:rsid w:val="00F4590C"/>
    <w:rsid w:val="00F45B16"/>
    <w:rsid w:val="00F460D2"/>
    <w:rsid w:val="00F4621B"/>
    <w:rsid w:val="00F46244"/>
    <w:rsid w:val="00F4650D"/>
    <w:rsid w:val="00F46612"/>
    <w:rsid w:val="00F467AB"/>
    <w:rsid w:val="00F46CE8"/>
    <w:rsid w:val="00F46FA4"/>
    <w:rsid w:val="00F47085"/>
    <w:rsid w:val="00F470F5"/>
    <w:rsid w:val="00F47333"/>
    <w:rsid w:val="00F47379"/>
    <w:rsid w:val="00F4792B"/>
    <w:rsid w:val="00F479B1"/>
    <w:rsid w:val="00F479D2"/>
    <w:rsid w:val="00F47B7B"/>
    <w:rsid w:val="00F501FF"/>
    <w:rsid w:val="00F50203"/>
    <w:rsid w:val="00F503FA"/>
    <w:rsid w:val="00F506C2"/>
    <w:rsid w:val="00F50782"/>
    <w:rsid w:val="00F50B1D"/>
    <w:rsid w:val="00F50CB0"/>
    <w:rsid w:val="00F50DA0"/>
    <w:rsid w:val="00F50EFC"/>
    <w:rsid w:val="00F51596"/>
    <w:rsid w:val="00F51A6C"/>
    <w:rsid w:val="00F51B96"/>
    <w:rsid w:val="00F51C2F"/>
    <w:rsid w:val="00F51CE6"/>
    <w:rsid w:val="00F51F07"/>
    <w:rsid w:val="00F52059"/>
    <w:rsid w:val="00F520EC"/>
    <w:rsid w:val="00F52254"/>
    <w:rsid w:val="00F5293A"/>
    <w:rsid w:val="00F52AE0"/>
    <w:rsid w:val="00F52D7B"/>
    <w:rsid w:val="00F52DD9"/>
    <w:rsid w:val="00F52EB5"/>
    <w:rsid w:val="00F5320F"/>
    <w:rsid w:val="00F53324"/>
    <w:rsid w:val="00F53356"/>
    <w:rsid w:val="00F53A3F"/>
    <w:rsid w:val="00F53AC5"/>
    <w:rsid w:val="00F53BFB"/>
    <w:rsid w:val="00F53C3C"/>
    <w:rsid w:val="00F53F87"/>
    <w:rsid w:val="00F53FA6"/>
    <w:rsid w:val="00F54045"/>
    <w:rsid w:val="00F5404E"/>
    <w:rsid w:val="00F5406E"/>
    <w:rsid w:val="00F54354"/>
    <w:rsid w:val="00F54823"/>
    <w:rsid w:val="00F54891"/>
    <w:rsid w:val="00F548C4"/>
    <w:rsid w:val="00F548DB"/>
    <w:rsid w:val="00F54A78"/>
    <w:rsid w:val="00F54FEB"/>
    <w:rsid w:val="00F551E1"/>
    <w:rsid w:val="00F55340"/>
    <w:rsid w:val="00F55479"/>
    <w:rsid w:val="00F557BF"/>
    <w:rsid w:val="00F5582C"/>
    <w:rsid w:val="00F55980"/>
    <w:rsid w:val="00F559DE"/>
    <w:rsid w:val="00F559F2"/>
    <w:rsid w:val="00F55AB8"/>
    <w:rsid w:val="00F55B66"/>
    <w:rsid w:val="00F55E30"/>
    <w:rsid w:val="00F56007"/>
    <w:rsid w:val="00F5602E"/>
    <w:rsid w:val="00F56147"/>
    <w:rsid w:val="00F561CC"/>
    <w:rsid w:val="00F561F1"/>
    <w:rsid w:val="00F56223"/>
    <w:rsid w:val="00F5658F"/>
    <w:rsid w:val="00F56591"/>
    <w:rsid w:val="00F568FC"/>
    <w:rsid w:val="00F56A1F"/>
    <w:rsid w:val="00F56DF4"/>
    <w:rsid w:val="00F56E98"/>
    <w:rsid w:val="00F56F0E"/>
    <w:rsid w:val="00F56F81"/>
    <w:rsid w:val="00F56FA2"/>
    <w:rsid w:val="00F57376"/>
    <w:rsid w:val="00F573F1"/>
    <w:rsid w:val="00F57B13"/>
    <w:rsid w:val="00F57CCF"/>
    <w:rsid w:val="00F57CFC"/>
    <w:rsid w:val="00F57FE0"/>
    <w:rsid w:val="00F6015A"/>
    <w:rsid w:val="00F605A4"/>
    <w:rsid w:val="00F6074C"/>
    <w:rsid w:val="00F609E6"/>
    <w:rsid w:val="00F60C13"/>
    <w:rsid w:val="00F60C78"/>
    <w:rsid w:val="00F61029"/>
    <w:rsid w:val="00F611D6"/>
    <w:rsid w:val="00F61461"/>
    <w:rsid w:val="00F6150B"/>
    <w:rsid w:val="00F61626"/>
    <w:rsid w:val="00F6188C"/>
    <w:rsid w:val="00F61F2D"/>
    <w:rsid w:val="00F6221D"/>
    <w:rsid w:val="00F62244"/>
    <w:rsid w:val="00F62277"/>
    <w:rsid w:val="00F624BA"/>
    <w:rsid w:val="00F624C3"/>
    <w:rsid w:val="00F62661"/>
    <w:rsid w:val="00F6296B"/>
    <w:rsid w:val="00F6297B"/>
    <w:rsid w:val="00F62BAB"/>
    <w:rsid w:val="00F62CC3"/>
    <w:rsid w:val="00F630DF"/>
    <w:rsid w:val="00F6367A"/>
    <w:rsid w:val="00F640CC"/>
    <w:rsid w:val="00F64158"/>
    <w:rsid w:val="00F641C6"/>
    <w:rsid w:val="00F641E0"/>
    <w:rsid w:val="00F6442E"/>
    <w:rsid w:val="00F644FB"/>
    <w:rsid w:val="00F64504"/>
    <w:rsid w:val="00F6453C"/>
    <w:rsid w:val="00F645D0"/>
    <w:rsid w:val="00F646CD"/>
    <w:rsid w:val="00F64CF2"/>
    <w:rsid w:val="00F64D0A"/>
    <w:rsid w:val="00F64E31"/>
    <w:rsid w:val="00F64F63"/>
    <w:rsid w:val="00F64FD2"/>
    <w:rsid w:val="00F65296"/>
    <w:rsid w:val="00F65361"/>
    <w:rsid w:val="00F65365"/>
    <w:rsid w:val="00F65658"/>
    <w:rsid w:val="00F657B6"/>
    <w:rsid w:val="00F65A5D"/>
    <w:rsid w:val="00F65B41"/>
    <w:rsid w:val="00F65BB4"/>
    <w:rsid w:val="00F65DFF"/>
    <w:rsid w:val="00F66063"/>
    <w:rsid w:val="00F665AE"/>
    <w:rsid w:val="00F66659"/>
    <w:rsid w:val="00F66AB6"/>
    <w:rsid w:val="00F66B1B"/>
    <w:rsid w:val="00F670EA"/>
    <w:rsid w:val="00F67415"/>
    <w:rsid w:val="00F67D64"/>
    <w:rsid w:val="00F7004E"/>
    <w:rsid w:val="00F70165"/>
    <w:rsid w:val="00F703BB"/>
    <w:rsid w:val="00F70844"/>
    <w:rsid w:val="00F70891"/>
    <w:rsid w:val="00F70EF1"/>
    <w:rsid w:val="00F71029"/>
    <w:rsid w:val="00F71160"/>
    <w:rsid w:val="00F711B7"/>
    <w:rsid w:val="00F712AB"/>
    <w:rsid w:val="00F7147E"/>
    <w:rsid w:val="00F71641"/>
    <w:rsid w:val="00F71938"/>
    <w:rsid w:val="00F7199A"/>
    <w:rsid w:val="00F71A95"/>
    <w:rsid w:val="00F71D1A"/>
    <w:rsid w:val="00F71FD6"/>
    <w:rsid w:val="00F722F6"/>
    <w:rsid w:val="00F724A5"/>
    <w:rsid w:val="00F72521"/>
    <w:rsid w:val="00F7258F"/>
    <w:rsid w:val="00F725E6"/>
    <w:rsid w:val="00F727FE"/>
    <w:rsid w:val="00F72DDA"/>
    <w:rsid w:val="00F72EAB"/>
    <w:rsid w:val="00F72F67"/>
    <w:rsid w:val="00F7322E"/>
    <w:rsid w:val="00F73422"/>
    <w:rsid w:val="00F735A1"/>
    <w:rsid w:val="00F73600"/>
    <w:rsid w:val="00F7363B"/>
    <w:rsid w:val="00F736B1"/>
    <w:rsid w:val="00F7385F"/>
    <w:rsid w:val="00F73865"/>
    <w:rsid w:val="00F7389F"/>
    <w:rsid w:val="00F739E7"/>
    <w:rsid w:val="00F73B3C"/>
    <w:rsid w:val="00F73D03"/>
    <w:rsid w:val="00F73D07"/>
    <w:rsid w:val="00F73E8A"/>
    <w:rsid w:val="00F73F92"/>
    <w:rsid w:val="00F74093"/>
    <w:rsid w:val="00F74134"/>
    <w:rsid w:val="00F74253"/>
    <w:rsid w:val="00F74404"/>
    <w:rsid w:val="00F74424"/>
    <w:rsid w:val="00F7447C"/>
    <w:rsid w:val="00F744CF"/>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6A8"/>
    <w:rsid w:val="00F768AA"/>
    <w:rsid w:val="00F769F3"/>
    <w:rsid w:val="00F76A54"/>
    <w:rsid w:val="00F76A8D"/>
    <w:rsid w:val="00F76B30"/>
    <w:rsid w:val="00F770E0"/>
    <w:rsid w:val="00F77117"/>
    <w:rsid w:val="00F771CF"/>
    <w:rsid w:val="00F7721A"/>
    <w:rsid w:val="00F774D6"/>
    <w:rsid w:val="00F77512"/>
    <w:rsid w:val="00F775E4"/>
    <w:rsid w:val="00F777FD"/>
    <w:rsid w:val="00F77933"/>
    <w:rsid w:val="00F77B48"/>
    <w:rsid w:val="00F77B89"/>
    <w:rsid w:val="00F77BAF"/>
    <w:rsid w:val="00F77C50"/>
    <w:rsid w:val="00F8028C"/>
    <w:rsid w:val="00F805FF"/>
    <w:rsid w:val="00F8085A"/>
    <w:rsid w:val="00F80A2C"/>
    <w:rsid w:val="00F80AFC"/>
    <w:rsid w:val="00F80CDF"/>
    <w:rsid w:val="00F80EC5"/>
    <w:rsid w:val="00F81315"/>
    <w:rsid w:val="00F81589"/>
    <w:rsid w:val="00F81787"/>
    <w:rsid w:val="00F817D7"/>
    <w:rsid w:val="00F819D9"/>
    <w:rsid w:val="00F81D70"/>
    <w:rsid w:val="00F81FBB"/>
    <w:rsid w:val="00F828DD"/>
    <w:rsid w:val="00F82BB2"/>
    <w:rsid w:val="00F82CBE"/>
    <w:rsid w:val="00F82D87"/>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3F8B"/>
    <w:rsid w:val="00F84095"/>
    <w:rsid w:val="00F841DE"/>
    <w:rsid w:val="00F84203"/>
    <w:rsid w:val="00F84278"/>
    <w:rsid w:val="00F843EA"/>
    <w:rsid w:val="00F843F9"/>
    <w:rsid w:val="00F8456D"/>
    <w:rsid w:val="00F845BD"/>
    <w:rsid w:val="00F846D6"/>
    <w:rsid w:val="00F84970"/>
    <w:rsid w:val="00F84A32"/>
    <w:rsid w:val="00F84A76"/>
    <w:rsid w:val="00F84FA7"/>
    <w:rsid w:val="00F85279"/>
    <w:rsid w:val="00F85626"/>
    <w:rsid w:val="00F85732"/>
    <w:rsid w:val="00F85849"/>
    <w:rsid w:val="00F85A0E"/>
    <w:rsid w:val="00F85C54"/>
    <w:rsid w:val="00F85D78"/>
    <w:rsid w:val="00F85E72"/>
    <w:rsid w:val="00F85EB8"/>
    <w:rsid w:val="00F86008"/>
    <w:rsid w:val="00F860E4"/>
    <w:rsid w:val="00F8639A"/>
    <w:rsid w:val="00F863A4"/>
    <w:rsid w:val="00F863E5"/>
    <w:rsid w:val="00F8667F"/>
    <w:rsid w:val="00F86915"/>
    <w:rsid w:val="00F86B2F"/>
    <w:rsid w:val="00F86C9C"/>
    <w:rsid w:val="00F86F38"/>
    <w:rsid w:val="00F86F43"/>
    <w:rsid w:val="00F86FDF"/>
    <w:rsid w:val="00F870FB"/>
    <w:rsid w:val="00F871B8"/>
    <w:rsid w:val="00F87267"/>
    <w:rsid w:val="00F87529"/>
    <w:rsid w:val="00F875D7"/>
    <w:rsid w:val="00F87767"/>
    <w:rsid w:val="00F87CB3"/>
    <w:rsid w:val="00F87E4C"/>
    <w:rsid w:val="00F90199"/>
    <w:rsid w:val="00F9034A"/>
    <w:rsid w:val="00F903A4"/>
    <w:rsid w:val="00F90493"/>
    <w:rsid w:val="00F9053A"/>
    <w:rsid w:val="00F9063A"/>
    <w:rsid w:val="00F911E5"/>
    <w:rsid w:val="00F91358"/>
    <w:rsid w:val="00F91382"/>
    <w:rsid w:val="00F91579"/>
    <w:rsid w:val="00F9195E"/>
    <w:rsid w:val="00F91A49"/>
    <w:rsid w:val="00F91C4D"/>
    <w:rsid w:val="00F91CCA"/>
    <w:rsid w:val="00F91DF0"/>
    <w:rsid w:val="00F91E1D"/>
    <w:rsid w:val="00F9233F"/>
    <w:rsid w:val="00F92360"/>
    <w:rsid w:val="00F925B5"/>
    <w:rsid w:val="00F92682"/>
    <w:rsid w:val="00F9278D"/>
    <w:rsid w:val="00F92AA2"/>
    <w:rsid w:val="00F92BDA"/>
    <w:rsid w:val="00F92CEC"/>
    <w:rsid w:val="00F92D92"/>
    <w:rsid w:val="00F9318A"/>
    <w:rsid w:val="00F93388"/>
    <w:rsid w:val="00F93732"/>
    <w:rsid w:val="00F93770"/>
    <w:rsid w:val="00F93AE1"/>
    <w:rsid w:val="00F93D16"/>
    <w:rsid w:val="00F93D1B"/>
    <w:rsid w:val="00F93FD8"/>
    <w:rsid w:val="00F940AF"/>
    <w:rsid w:val="00F9419F"/>
    <w:rsid w:val="00F943AC"/>
    <w:rsid w:val="00F946EB"/>
    <w:rsid w:val="00F9471D"/>
    <w:rsid w:val="00F94899"/>
    <w:rsid w:val="00F949D5"/>
    <w:rsid w:val="00F94B0D"/>
    <w:rsid w:val="00F94BD7"/>
    <w:rsid w:val="00F94C5D"/>
    <w:rsid w:val="00F95063"/>
    <w:rsid w:val="00F950AE"/>
    <w:rsid w:val="00F95360"/>
    <w:rsid w:val="00F9571D"/>
    <w:rsid w:val="00F958AF"/>
    <w:rsid w:val="00F95924"/>
    <w:rsid w:val="00F959A5"/>
    <w:rsid w:val="00F95A32"/>
    <w:rsid w:val="00F95C11"/>
    <w:rsid w:val="00F95EC7"/>
    <w:rsid w:val="00F95F19"/>
    <w:rsid w:val="00F96098"/>
    <w:rsid w:val="00F964C1"/>
    <w:rsid w:val="00F965B8"/>
    <w:rsid w:val="00F967C2"/>
    <w:rsid w:val="00F9691D"/>
    <w:rsid w:val="00F96993"/>
    <w:rsid w:val="00F969AC"/>
    <w:rsid w:val="00F96D5E"/>
    <w:rsid w:val="00F96D77"/>
    <w:rsid w:val="00F96D96"/>
    <w:rsid w:val="00F96F10"/>
    <w:rsid w:val="00F96FAF"/>
    <w:rsid w:val="00F971E2"/>
    <w:rsid w:val="00F97272"/>
    <w:rsid w:val="00F9731F"/>
    <w:rsid w:val="00F9742B"/>
    <w:rsid w:val="00F97621"/>
    <w:rsid w:val="00F9785D"/>
    <w:rsid w:val="00F97A4B"/>
    <w:rsid w:val="00F97A71"/>
    <w:rsid w:val="00F97AFB"/>
    <w:rsid w:val="00F97D2B"/>
    <w:rsid w:val="00F97FC7"/>
    <w:rsid w:val="00FA0054"/>
    <w:rsid w:val="00FA06A3"/>
    <w:rsid w:val="00FA0C70"/>
    <w:rsid w:val="00FA1264"/>
    <w:rsid w:val="00FA13E9"/>
    <w:rsid w:val="00FA13EA"/>
    <w:rsid w:val="00FA14BE"/>
    <w:rsid w:val="00FA1712"/>
    <w:rsid w:val="00FA17C9"/>
    <w:rsid w:val="00FA1A81"/>
    <w:rsid w:val="00FA1C85"/>
    <w:rsid w:val="00FA21C3"/>
    <w:rsid w:val="00FA2242"/>
    <w:rsid w:val="00FA288B"/>
    <w:rsid w:val="00FA29CC"/>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C40"/>
    <w:rsid w:val="00FA3DED"/>
    <w:rsid w:val="00FA3E30"/>
    <w:rsid w:val="00FA42AE"/>
    <w:rsid w:val="00FA46AD"/>
    <w:rsid w:val="00FA4780"/>
    <w:rsid w:val="00FA47FC"/>
    <w:rsid w:val="00FA4896"/>
    <w:rsid w:val="00FA4C40"/>
    <w:rsid w:val="00FA4DF9"/>
    <w:rsid w:val="00FA4F21"/>
    <w:rsid w:val="00FA5689"/>
    <w:rsid w:val="00FA57E0"/>
    <w:rsid w:val="00FA57EE"/>
    <w:rsid w:val="00FA5926"/>
    <w:rsid w:val="00FA5A9C"/>
    <w:rsid w:val="00FA5B65"/>
    <w:rsid w:val="00FA5CE7"/>
    <w:rsid w:val="00FA5D0F"/>
    <w:rsid w:val="00FA5D94"/>
    <w:rsid w:val="00FA5DB0"/>
    <w:rsid w:val="00FA5F72"/>
    <w:rsid w:val="00FA5F90"/>
    <w:rsid w:val="00FA6207"/>
    <w:rsid w:val="00FA624E"/>
    <w:rsid w:val="00FA62D2"/>
    <w:rsid w:val="00FA6337"/>
    <w:rsid w:val="00FA6663"/>
    <w:rsid w:val="00FA67DB"/>
    <w:rsid w:val="00FA6907"/>
    <w:rsid w:val="00FA70C1"/>
    <w:rsid w:val="00FA718A"/>
    <w:rsid w:val="00FA71F6"/>
    <w:rsid w:val="00FA74D8"/>
    <w:rsid w:val="00FA751C"/>
    <w:rsid w:val="00FA765A"/>
    <w:rsid w:val="00FA7671"/>
    <w:rsid w:val="00FA76AD"/>
    <w:rsid w:val="00FA7C18"/>
    <w:rsid w:val="00FA7D1D"/>
    <w:rsid w:val="00FA7DA1"/>
    <w:rsid w:val="00FB00BB"/>
    <w:rsid w:val="00FB01FE"/>
    <w:rsid w:val="00FB0380"/>
    <w:rsid w:val="00FB0734"/>
    <w:rsid w:val="00FB0979"/>
    <w:rsid w:val="00FB09DC"/>
    <w:rsid w:val="00FB0A78"/>
    <w:rsid w:val="00FB0B8E"/>
    <w:rsid w:val="00FB0D7E"/>
    <w:rsid w:val="00FB0DFC"/>
    <w:rsid w:val="00FB0E41"/>
    <w:rsid w:val="00FB0E6B"/>
    <w:rsid w:val="00FB0E97"/>
    <w:rsid w:val="00FB1419"/>
    <w:rsid w:val="00FB15B7"/>
    <w:rsid w:val="00FB183C"/>
    <w:rsid w:val="00FB18D7"/>
    <w:rsid w:val="00FB19A4"/>
    <w:rsid w:val="00FB1A91"/>
    <w:rsid w:val="00FB1ECE"/>
    <w:rsid w:val="00FB1F2A"/>
    <w:rsid w:val="00FB2462"/>
    <w:rsid w:val="00FB25BC"/>
    <w:rsid w:val="00FB25C3"/>
    <w:rsid w:val="00FB2A2C"/>
    <w:rsid w:val="00FB2C09"/>
    <w:rsid w:val="00FB2E08"/>
    <w:rsid w:val="00FB2EEA"/>
    <w:rsid w:val="00FB2EEF"/>
    <w:rsid w:val="00FB30DD"/>
    <w:rsid w:val="00FB3185"/>
    <w:rsid w:val="00FB31C6"/>
    <w:rsid w:val="00FB328A"/>
    <w:rsid w:val="00FB3388"/>
    <w:rsid w:val="00FB34FD"/>
    <w:rsid w:val="00FB3631"/>
    <w:rsid w:val="00FB363E"/>
    <w:rsid w:val="00FB368D"/>
    <w:rsid w:val="00FB3860"/>
    <w:rsid w:val="00FB39F3"/>
    <w:rsid w:val="00FB3A61"/>
    <w:rsid w:val="00FB3C6F"/>
    <w:rsid w:val="00FB3DC8"/>
    <w:rsid w:val="00FB3F54"/>
    <w:rsid w:val="00FB4055"/>
    <w:rsid w:val="00FB4167"/>
    <w:rsid w:val="00FB4261"/>
    <w:rsid w:val="00FB4409"/>
    <w:rsid w:val="00FB46C3"/>
    <w:rsid w:val="00FB48B2"/>
    <w:rsid w:val="00FB4DB3"/>
    <w:rsid w:val="00FB4E1D"/>
    <w:rsid w:val="00FB4F92"/>
    <w:rsid w:val="00FB50EE"/>
    <w:rsid w:val="00FB538D"/>
    <w:rsid w:val="00FB54D8"/>
    <w:rsid w:val="00FB5696"/>
    <w:rsid w:val="00FB56ED"/>
    <w:rsid w:val="00FB599C"/>
    <w:rsid w:val="00FB59DB"/>
    <w:rsid w:val="00FB5A78"/>
    <w:rsid w:val="00FB5B12"/>
    <w:rsid w:val="00FB5B5F"/>
    <w:rsid w:val="00FB5FA9"/>
    <w:rsid w:val="00FB6420"/>
    <w:rsid w:val="00FB64D6"/>
    <w:rsid w:val="00FB6808"/>
    <w:rsid w:val="00FB6ACA"/>
    <w:rsid w:val="00FB7048"/>
    <w:rsid w:val="00FB7064"/>
    <w:rsid w:val="00FB70C8"/>
    <w:rsid w:val="00FB7104"/>
    <w:rsid w:val="00FB71BC"/>
    <w:rsid w:val="00FB72D4"/>
    <w:rsid w:val="00FB74A2"/>
    <w:rsid w:val="00FB7697"/>
    <w:rsid w:val="00FB799F"/>
    <w:rsid w:val="00FB79E7"/>
    <w:rsid w:val="00FB7B6C"/>
    <w:rsid w:val="00FB7BB9"/>
    <w:rsid w:val="00FB7BE5"/>
    <w:rsid w:val="00FB7C71"/>
    <w:rsid w:val="00FB7D70"/>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1F39"/>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027"/>
    <w:rsid w:val="00FC4682"/>
    <w:rsid w:val="00FC489A"/>
    <w:rsid w:val="00FC4903"/>
    <w:rsid w:val="00FC4991"/>
    <w:rsid w:val="00FC4A05"/>
    <w:rsid w:val="00FC4A70"/>
    <w:rsid w:val="00FC4AEA"/>
    <w:rsid w:val="00FC4B6E"/>
    <w:rsid w:val="00FC4FEE"/>
    <w:rsid w:val="00FC50B9"/>
    <w:rsid w:val="00FC52EC"/>
    <w:rsid w:val="00FC5344"/>
    <w:rsid w:val="00FC5360"/>
    <w:rsid w:val="00FC53D3"/>
    <w:rsid w:val="00FC5A70"/>
    <w:rsid w:val="00FC5AA4"/>
    <w:rsid w:val="00FC5BF6"/>
    <w:rsid w:val="00FC5CF7"/>
    <w:rsid w:val="00FC5D78"/>
    <w:rsid w:val="00FC5DD1"/>
    <w:rsid w:val="00FC5E74"/>
    <w:rsid w:val="00FC60D6"/>
    <w:rsid w:val="00FC62CB"/>
    <w:rsid w:val="00FC6322"/>
    <w:rsid w:val="00FC6368"/>
    <w:rsid w:val="00FC63F1"/>
    <w:rsid w:val="00FC64D5"/>
    <w:rsid w:val="00FC67C8"/>
    <w:rsid w:val="00FC67F3"/>
    <w:rsid w:val="00FC69F7"/>
    <w:rsid w:val="00FC6C04"/>
    <w:rsid w:val="00FC6C7E"/>
    <w:rsid w:val="00FC6D47"/>
    <w:rsid w:val="00FC6EF2"/>
    <w:rsid w:val="00FC71F7"/>
    <w:rsid w:val="00FC73E3"/>
    <w:rsid w:val="00FC7637"/>
    <w:rsid w:val="00FC76FA"/>
    <w:rsid w:val="00FC7B30"/>
    <w:rsid w:val="00FC7D0E"/>
    <w:rsid w:val="00FD0543"/>
    <w:rsid w:val="00FD096B"/>
    <w:rsid w:val="00FD0B45"/>
    <w:rsid w:val="00FD0F30"/>
    <w:rsid w:val="00FD13CB"/>
    <w:rsid w:val="00FD140B"/>
    <w:rsid w:val="00FD1466"/>
    <w:rsid w:val="00FD1618"/>
    <w:rsid w:val="00FD172E"/>
    <w:rsid w:val="00FD1734"/>
    <w:rsid w:val="00FD17F7"/>
    <w:rsid w:val="00FD193F"/>
    <w:rsid w:val="00FD1B5F"/>
    <w:rsid w:val="00FD1C5A"/>
    <w:rsid w:val="00FD1CB4"/>
    <w:rsid w:val="00FD1EC0"/>
    <w:rsid w:val="00FD20E8"/>
    <w:rsid w:val="00FD229E"/>
    <w:rsid w:val="00FD236A"/>
    <w:rsid w:val="00FD23BF"/>
    <w:rsid w:val="00FD24A8"/>
    <w:rsid w:val="00FD24E8"/>
    <w:rsid w:val="00FD2B66"/>
    <w:rsid w:val="00FD318D"/>
    <w:rsid w:val="00FD3295"/>
    <w:rsid w:val="00FD3349"/>
    <w:rsid w:val="00FD33B0"/>
    <w:rsid w:val="00FD361F"/>
    <w:rsid w:val="00FD380E"/>
    <w:rsid w:val="00FD3882"/>
    <w:rsid w:val="00FD391D"/>
    <w:rsid w:val="00FD397F"/>
    <w:rsid w:val="00FD3B70"/>
    <w:rsid w:val="00FD3D13"/>
    <w:rsid w:val="00FD3E4C"/>
    <w:rsid w:val="00FD3F8E"/>
    <w:rsid w:val="00FD4106"/>
    <w:rsid w:val="00FD4136"/>
    <w:rsid w:val="00FD45A7"/>
    <w:rsid w:val="00FD45DE"/>
    <w:rsid w:val="00FD47F8"/>
    <w:rsid w:val="00FD4E0C"/>
    <w:rsid w:val="00FD51FE"/>
    <w:rsid w:val="00FD530A"/>
    <w:rsid w:val="00FD5739"/>
    <w:rsid w:val="00FD585D"/>
    <w:rsid w:val="00FD58A3"/>
    <w:rsid w:val="00FD5A02"/>
    <w:rsid w:val="00FD5E64"/>
    <w:rsid w:val="00FD5F45"/>
    <w:rsid w:val="00FD6261"/>
    <w:rsid w:val="00FD66B2"/>
    <w:rsid w:val="00FD6744"/>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0CF6"/>
    <w:rsid w:val="00FE0FC4"/>
    <w:rsid w:val="00FE11E9"/>
    <w:rsid w:val="00FE12B9"/>
    <w:rsid w:val="00FE1407"/>
    <w:rsid w:val="00FE14CB"/>
    <w:rsid w:val="00FE1575"/>
    <w:rsid w:val="00FE157C"/>
    <w:rsid w:val="00FE16D4"/>
    <w:rsid w:val="00FE17F6"/>
    <w:rsid w:val="00FE1AA2"/>
    <w:rsid w:val="00FE1ADE"/>
    <w:rsid w:val="00FE21CC"/>
    <w:rsid w:val="00FE26FB"/>
    <w:rsid w:val="00FE2715"/>
    <w:rsid w:val="00FE2A81"/>
    <w:rsid w:val="00FE2B24"/>
    <w:rsid w:val="00FE2CCD"/>
    <w:rsid w:val="00FE2DEA"/>
    <w:rsid w:val="00FE2F60"/>
    <w:rsid w:val="00FE308F"/>
    <w:rsid w:val="00FE32D5"/>
    <w:rsid w:val="00FE334A"/>
    <w:rsid w:val="00FE34E1"/>
    <w:rsid w:val="00FE3648"/>
    <w:rsid w:val="00FE36FF"/>
    <w:rsid w:val="00FE37AC"/>
    <w:rsid w:val="00FE399D"/>
    <w:rsid w:val="00FE3B89"/>
    <w:rsid w:val="00FE3D83"/>
    <w:rsid w:val="00FE3DA4"/>
    <w:rsid w:val="00FE3E6E"/>
    <w:rsid w:val="00FE3EB9"/>
    <w:rsid w:val="00FE3F0C"/>
    <w:rsid w:val="00FE41AF"/>
    <w:rsid w:val="00FE4210"/>
    <w:rsid w:val="00FE429F"/>
    <w:rsid w:val="00FE4455"/>
    <w:rsid w:val="00FE4597"/>
    <w:rsid w:val="00FE4675"/>
    <w:rsid w:val="00FE4910"/>
    <w:rsid w:val="00FE507D"/>
    <w:rsid w:val="00FE5487"/>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79E"/>
    <w:rsid w:val="00FE79EF"/>
    <w:rsid w:val="00FE7C09"/>
    <w:rsid w:val="00FE7D31"/>
    <w:rsid w:val="00FE7DFF"/>
    <w:rsid w:val="00FE7E79"/>
    <w:rsid w:val="00FF0042"/>
    <w:rsid w:val="00FF04F0"/>
    <w:rsid w:val="00FF0721"/>
    <w:rsid w:val="00FF0B2B"/>
    <w:rsid w:val="00FF0F11"/>
    <w:rsid w:val="00FF0FB1"/>
    <w:rsid w:val="00FF103F"/>
    <w:rsid w:val="00FF13B5"/>
    <w:rsid w:val="00FF14AA"/>
    <w:rsid w:val="00FF15B2"/>
    <w:rsid w:val="00FF19D0"/>
    <w:rsid w:val="00FF1A1E"/>
    <w:rsid w:val="00FF1B2D"/>
    <w:rsid w:val="00FF1E8E"/>
    <w:rsid w:val="00FF22FE"/>
    <w:rsid w:val="00FF25B5"/>
    <w:rsid w:val="00FF2798"/>
    <w:rsid w:val="00FF287A"/>
    <w:rsid w:val="00FF28D4"/>
    <w:rsid w:val="00FF2986"/>
    <w:rsid w:val="00FF2B49"/>
    <w:rsid w:val="00FF2E18"/>
    <w:rsid w:val="00FF2E3E"/>
    <w:rsid w:val="00FF2FF4"/>
    <w:rsid w:val="00FF305B"/>
    <w:rsid w:val="00FF32B4"/>
    <w:rsid w:val="00FF33C8"/>
    <w:rsid w:val="00FF33DF"/>
    <w:rsid w:val="00FF3565"/>
    <w:rsid w:val="00FF3F1E"/>
    <w:rsid w:val="00FF4045"/>
    <w:rsid w:val="00FF413F"/>
    <w:rsid w:val="00FF42EA"/>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3EC"/>
    <w:rsid w:val="00FF77A9"/>
    <w:rsid w:val="00FF792B"/>
    <w:rsid w:val="00FF7C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7"/>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7B73CD"/>
    <w:pPr>
      <w:keepNext/>
      <w:numPr>
        <w:numId w:val="7"/>
      </w:numPr>
      <w:tabs>
        <w:tab w:val="right" w:pos="9072"/>
      </w:tabs>
      <w:spacing w:before="200" w:after="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7B73CD"/>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646">
      <w:bodyDiv w:val="1"/>
      <w:marLeft w:val="0"/>
      <w:marRight w:val="0"/>
      <w:marTop w:val="0"/>
      <w:marBottom w:val="0"/>
      <w:divBdr>
        <w:top w:val="none" w:sz="0" w:space="0" w:color="auto"/>
        <w:left w:val="none" w:sz="0" w:space="0" w:color="auto"/>
        <w:bottom w:val="none" w:sz="0" w:space="0" w:color="auto"/>
        <w:right w:val="none" w:sz="0" w:space="0" w:color="auto"/>
      </w:divBdr>
    </w:div>
    <w:div w:id="20405218">
      <w:bodyDiv w:val="1"/>
      <w:marLeft w:val="0"/>
      <w:marRight w:val="0"/>
      <w:marTop w:val="0"/>
      <w:marBottom w:val="0"/>
      <w:divBdr>
        <w:top w:val="none" w:sz="0" w:space="0" w:color="auto"/>
        <w:left w:val="none" w:sz="0" w:space="0" w:color="auto"/>
        <w:bottom w:val="none" w:sz="0" w:space="0" w:color="auto"/>
        <w:right w:val="none" w:sz="0" w:space="0" w:color="auto"/>
      </w:divBdr>
    </w:div>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0507">
      <w:bodyDiv w:val="1"/>
      <w:marLeft w:val="0"/>
      <w:marRight w:val="0"/>
      <w:marTop w:val="0"/>
      <w:marBottom w:val="0"/>
      <w:divBdr>
        <w:top w:val="none" w:sz="0" w:space="0" w:color="auto"/>
        <w:left w:val="none" w:sz="0" w:space="0" w:color="auto"/>
        <w:bottom w:val="none" w:sz="0" w:space="0" w:color="auto"/>
        <w:right w:val="none" w:sz="0" w:space="0" w:color="auto"/>
      </w:divBdr>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87819394">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86">
      <w:bodyDiv w:val="1"/>
      <w:marLeft w:val="0"/>
      <w:marRight w:val="0"/>
      <w:marTop w:val="0"/>
      <w:marBottom w:val="0"/>
      <w:divBdr>
        <w:top w:val="none" w:sz="0" w:space="0" w:color="auto"/>
        <w:left w:val="none" w:sz="0" w:space="0" w:color="auto"/>
        <w:bottom w:val="none" w:sz="0" w:space="0" w:color="auto"/>
        <w:right w:val="none" w:sz="0" w:space="0" w:color="auto"/>
      </w:divBdr>
    </w:div>
    <w:div w:id="92819864">
      <w:bodyDiv w:val="1"/>
      <w:marLeft w:val="0"/>
      <w:marRight w:val="0"/>
      <w:marTop w:val="0"/>
      <w:marBottom w:val="0"/>
      <w:divBdr>
        <w:top w:val="none" w:sz="0" w:space="0" w:color="auto"/>
        <w:left w:val="none" w:sz="0" w:space="0" w:color="auto"/>
        <w:bottom w:val="none" w:sz="0" w:space="0" w:color="auto"/>
        <w:right w:val="none" w:sz="0" w:space="0" w:color="auto"/>
      </w:divBdr>
    </w:div>
    <w:div w:id="92938102">
      <w:bodyDiv w:val="1"/>
      <w:marLeft w:val="0"/>
      <w:marRight w:val="0"/>
      <w:marTop w:val="0"/>
      <w:marBottom w:val="0"/>
      <w:divBdr>
        <w:top w:val="none" w:sz="0" w:space="0" w:color="auto"/>
        <w:left w:val="none" w:sz="0" w:space="0" w:color="auto"/>
        <w:bottom w:val="none" w:sz="0" w:space="0" w:color="auto"/>
        <w:right w:val="none" w:sz="0" w:space="0" w:color="auto"/>
      </w:divBdr>
    </w:div>
    <w:div w:id="93521828">
      <w:bodyDiv w:val="1"/>
      <w:marLeft w:val="0"/>
      <w:marRight w:val="0"/>
      <w:marTop w:val="0"/>
      <w:marBottom w:val="0"/>
      <w:divBdr>
        <w:top w:val="none" w:sz="0" w:space="0" w:color="auto"/>
        <w:left w:val="none" w:sz="0" w:space="0" w:color="auto"/>
        <w:bottom w:val="none" w:sz="0" w:space="0" w:color="auto"/>
        <w:right w:val="none" w:sz="0" w:space="0" w:color="auto"/>
      </w:divBdr>
    </w:div>
    <w:div w:id="100034848">
      <w:bodyDiv w:val="1"/>
      <w:marLeft w:val="0"/>
      <w:marRight w:val="0"/>
      <w:marTop w:val="0"/>
      <w:marBottom w:val="0"/>
      <w:divBdr>
        <w:top w:val="none" w:sz="0" w:space="0" w:color="auto"/>
        <w:left w:val="none" w:sz="0" w:space="0" w:color="auto"/>
        <w:bottom w:val="none" w:sz="0" w:space="0" w:color="auto"/>
        <w:right w:val="none" w:sz="0" w:space="0" w:color="auto"/>
      </w:divBdr>
    </w:div>
    <w:div w:id="106393372">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15101603">
      <w:bodyDiv w:val="1"/>
      <w:marLeft w:val="0"/>
      <w:marRight w:val="0"/>
      <w:marTop w:val="0"/>
      <w:marBottom w:val="0"/>
      <w:divBdr>
        <w:top w:val="none" w:sz="0" w:space="0" w:color="auto"/>
        <w:left w:val="none" w:sz="0" w:space="0" w:color="auto"/>
        <w:bottom w:val="none" w:sz="0" w:space="0" w:color="auto"/>
        <w:right w:val="none" w:sz="0" w:space="0" w:color="auto"/>
      </w:divBdr>
    </w:div>
    <w:div w:id="121269451">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84655">
      <w:bodyDiv w:val="1"/>
      <w:marLeft w:val="0"/>
      <w:marRight w:val="0"/>
      <w:marTop w:val="0"/>
      <w:marBottom w:val="0"/>
      <w:divBdr>
        <w:top w:val="none" w:sz="0" w:space="0" w:color="auto"/>
        <w:left w:val="none" w:sz="0" w:space="0" w:color="auto"/>
        <w:bottom w:val="none" w:sz="0" w:space="0" w:color="auto"/>
        <w:right w:val="none" w:sz="0" w:space="0" w:color="auto"/>
      </w:divBdr>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76387801">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10700400">
      <w:bodyDiv w:val="1"/>
      <w:marLeft w:val="0"/>
      <w:marRight w:val="0"/>
      <w:marTop w:val="0"/>
      <w:marBottom w:val="0"/>
      <w:divBdr>
        <w:top w:val="none" w:sz="0" w:space="0" w:color="auto"/>
        <w:left w:val="none" w:sz="0" w:space="0" w:color="auto"/>
        <w:bottom w:val="none" w:sz="0" w:space="0" w:color="auto"/>
        <w:right w:val="none" w:sz="0" w:space="0" w:color="auto"/>
      </w:divBdr>
    </w:div>
    <w:div w:id="214392252">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36981297">
      <w:bodyDiv w:val="1"/>
      <w:marLeft w:val="0"/>
      <w:marRight w:val="0"/>
      <w:marTop w:val="0"/>
      <w:marBottom w:val="0"/>
      <w:divBdr>
        <w:top w:val="none" w:sz="0" w:space="0" w:color="auto"/>
        <w:left w:val="none" w:sz="0" w:space="0" w:color="auto"/>
        <w:bottom w:val="none" w:sz="0" w:space="0" w:color="auto"/>
        <w:right w:val="none" w:sz="0" w:space="0" w:color="auto"/>
      </w:divBdr>
    </w:div>
    <w:div w:id="238368764">
      <w:bodyDiv w:val="1"/>
      <w:marLeft w:val="0"/>
      <w:marRight w:val="0"/>
      <w:marTop w:val="0"/>
      <w:marBottom w:val="0"/>
      <w:divBdr>
        <w:top w:val="none" w:sz="0" w:space="0" w:color="auto"/>
        <w:left w:val="none" w:sz="0" w:space="0" w:color="auto"/>
        <w:bottom w:val="none" w:sz="0" w:space="0" w:color="auto"/>
        <w:right w:val="none" w:sz="0" w:space="0" w:color="auto"/>
      </w:divBdr>
    </w:div>
    <w:div w:id="242766323">
      <w:bodyDiv w:val="1"/>
      <w:marLeft w:val="0"/>
      <w:marRight w:val="0"/>
      <w:marTop w:val="0"/>
      <w:marBottom w:val="0"/>
      <w:divBdr>
        <w:top w:val="none" w:sz="0" w:space="0" w:color="auto"/>
        <w:left w:val="none" w:sz="0" w:space="0" w:color="auto"/>
        <w:bottom w:val="none" w:sz="0" w:space="0" w:color="auto"/>
        <w:right w:val="none" w:sz="0" w:space="0" w:color="auto"/>
      </w:divBdr>
    </w:div>
    <w:div w:id="242956142">
      <w:bodyDiv w:val="1"/>
      <w:marLeft w:val="0"/>
      <w:marRight w:val="0"/>
      <w:marTop w:val="0"/>
      <w:marBottom w:val="0"/>
      <w:divBdr>
        <w:top w:val="none" w:sz="0" w:space="0" w:color="auto"/>
        <w:left w:val="none" w:sz="0" w:space="0" w:color="auto"/>
        <w:bottom w:val="none" w:sz="0" w:space="0" w:color="auto"/>
        <w:right w:val="none" w:sz="0" w:space="0" w:color="auto"/>
      </w:divBdr>
    </w:div>
    <w:div w:id="266885200">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03319207">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25279858">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69721145">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30708307">
      <w:bodyDiv w:val="1"/>
      <w:marLeft w:val="0"/>
      <w:marRight w:val="0"/>
      <w:marTop w:val="0"/>
      <w:marBottom w:val="0"/>
      <w:divBdr>
        <w:top w:val="none" w:sz="0" w:space="0" w:color="auto"/>
        <w:left w:val="none" w:sz="0" w:space="0" w:color="auto"/>
        <w:bottom w:val="none" w:sz="0" w:space="0" w:color="auto"/>
        <w:right w:val="none" w:sz="0" w:space="0" w:color="auto"/>
      </w:divBdr>
    </w:div>
    <w:div w:id="443767217">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51748570">
      <w:bodyDiv w:val="1"/>
      <w:marLeft w:val="0"/>
      <w:marRight w:val="0"/>
      <w:marTop w:val="0"/>
      <w:marBottom w:val="0"/>
      <w:divBdr>
        <w:top w:val="none" w:sz="0" w:space="0" w:color="auto"/>
        <w:left w:val="none" w:sz="0" w:space="0" w:color="auto"/>
        <w:bottom w:val="none" w:sz="0" w:space="0" w:color="auto"/>
        <w:right w:val="none" w:sz="0" w:space="0" w:color="auto"/>
      </w:divBdr>
    </w:div>
    <w:div w:id="458189383">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148689">
      <w:bodyDiv w:val="1"/>
      <w:marLeft w:val="0"/>
      <w:marRight w:val="0"/>
      <w:marTop w:val="0"/>
      <w:marBottom w:val="0"/>
      <w:divBdr>
        <w:top w:val="none" w:sz="0" w:space="0" w:color="auto"/>
        <w:left w:val="none" w:sz="0" w:space="0" w:color="auto"/>
        <w:bottom w:val="none" w:sz="0" w:space="0" w:color="auto"/>
        <w:right w:val="none" w:sz="0" w:space="0" w:color="auto"/>
      </w:divBdr>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497888833">
      <w:bodyDiv w:val="1"/>
      <w:marLeft w:val="0"/>
      <w:marRight w:val="0"/>
      <w:marTop w:val="0"/>
      <w:marBottom w:val="0"/>
      <w:divBdr>
        <w:top w:val="none" w:sz="0" w:space="0" w:color="auto"/>
        <w:left w:val="none" w:sz="0" w:space="0" w:color="auto"/>
        <w:bottom w:val="none" w:sz="0" w:space="0" w:color="auto"/>
        <w:right w:val="none" w:sz="0" w:space="0" w:color="auto"/>
      </w:divBdr>
    </w:div>
    <w:div w:id="501900010">
      <w:bodyDiv w:val="1"/>
      <w:marLeft w:val="0"/>
      <w:marRight w:val="0"/>
      <w:marTop w:val="0"/>
      <w:marBottom w:val="0"/>
      <w:divBdr>
        <w:top w:val="none" w:sz="0" w:space="0" w:color="auto"/>
        <w:left w:val="none" w:sz="0" w:space="0" w:color="auto"/>
        <w:bottom w:val="none" w:sz="0" w:space="0" w:color="auto"/>
        <w:right w:val="none" w:sz="0" w:space="0" w:color="auto"/>
      </w:divBdr>
      <w:divsChild>
        <w:div w:id="1474105356">
          <w:marLeft w:val="0"/>
          <w:marRight w:val="0"/>
          <w:marTop w:val="0"/>
          <w:marBottom w:val="0"/>
          <w:divBdr>
            <w:top w:val="none" w:sz="0" w:space="0" w:color="auto"/>
            <w:left w:val="none" w:sz="0" w:space="0" w:color="auto"/>
            <w:bottom w:val="none" w:sz="0" w:space="0" w:color="auto"/>
            <w:right w:val="none" w:sz="0" w:space="0" w:color="auto"/>
          </w:divBdr>
        </w:div>
      </w:divsChild>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859767">
      <w:bodyDiv w:val="1"/>
      <w:marLeft w:val="0"/>
      <w:marRight w:val="0"/>
      <w:marTop w:val="0"/>
      <w:marBottom w:val="0"/>
      <w:divBdr>
        <w:top w:val="none" w:sz="0" w:space="0" w:color="auto"/>
        <w:left w:val="none" w:sz="0" w:space="0" w:color="auto"/>
        <w:bottom w:val="none" w:sz="0" w:space="0" w:color="auto"/>
        <w:right w:val="none" w:sz="0" w:space="0" w:color="auto"/>
      </w:divBdr>
    </w:div>
    <w:div w:id="523399675">
      <w:bodyDiv w:val="1"/>
      <w:marLeft w:val="0"/>
      <w:marRight w:val="0"/>
      <w:marTop w:val="0"/>
      <w:marBottom w:val="0"/>
      <w:divBdr>
        <w:top w:val="none" w:sz="0" w:space="0" w:color="auto"/>
        <w:left w:val="none" w:sz="0" w:space="0" w:color="auto"/>
        <w:bottom w:val="none" w:sz="0" w:space="0" w:color="auto"/>
        <w:right w:val="none" w:sz="0" w:space="0" w:color="auto"/>
      </w:divBdr>
    </w:div>
    <w:div w:id="525680505">
      <w:bodyDiv w:val="1"/>
      <w:marLeft w:val="0"/>
      <w:marRight w:val="0"/>
      <w:marTop w:val="0"/>
      <w:marBottom w:val="0"/>
      <w:divBdr>
        <w:top w:val="none" w:sz="0" w:space="0" w:color="auto"/>
        <w:left w:val="none" w:sz="0" w:space="0" w:color="auto"/>
        <w:bottom w:val="none" w:sz="0" w:space="0" w:color="auto"/>
        <w:right w:val="none" w:sz="0" w:space="0" w:color="auto"/>
      </w:divBdr>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8130385">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42787720">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596255407">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18493093">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69137404">
      <w:bodyDiv w:val="1"/>
      <w:marLeft w:val="0"/>
      <w:marRight w:val="0"/>
      <w:marTop w:val="0"/>
      <w:marBottom w:val="0"/>
      <w:divBdr>
        <w:top w:val="none" w:sz="0" w:space="0" w:color="auto"/>
        <w:left w:val="none" w:sz="0" w:space="0" w:color="auto"/>
        <w:bottom w:val="none" w:sz="0" w:space="0" w:color="auto"/>
        <w:right w:val="none" w:sz="0" w:space="0" w:color="auto"/>
      </w:divBdr>
    </w:div>
    <w:div w:id="671376936">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683937760">
      <w:bodyDiv w:val="1"/>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0314">
      <w:bodyDiv w:val="1"/>
      <w:marLeft w:val="0"/>
      <w:marRight w:val="0"/>
      <w:marTop w:val="0"/>
      <w:marBottom w:val="0"/>
      <w:divBdr>
        <w:top w:val="none" w:sz="0" w:space="0" w:color="auto"/>
        <w:left w:val="none" w:sz="0" w:space="0" w:color="auto"/>
        <w:bottom w:val="none" w:sz="0" w:space="0" w:color="auto"/>
        <w:right w:val="none" w:sz="0" w:space="0" w:color="auto"/>
      </w:divBdr>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2216">
      <w:bodyDiv w:val="1"/>
      <w:marLeft w:val="0"/>
      <w:marRight w:val="0"/>
      <w:marTop w:val="0"/>
      <w:marBottom w:val="0"/>
      <w:divBdr>
        <w:top w:val="none" w:sz="0" w:space="0" w:color="auto"/>
        <w:left w:val="none" w:sz="0" w:space="0" w:color="auto"/>
        <w:bottom w:val="none" w:sz="0" w:space="0" w:color="auto"/>
        <w:right w:val="none" w:sz="0" w:space="0" w:color="auto"/>
      </w:divBdr>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789710765">
      <w:bodyDiv w:val="1"/>
      <w:marLeft w:val="0"/>
      <w:marRight w:val="0"/>
      <w:marTop w:val="0"/>
      <w:marBottom w:val="0"/>
      <w:divBdr>
        <w:top w:val="none" w:sz="0" w:space="0" w:color="auto"/>
        <w:left w:val="none" w:sz="0" w:space="0" w:color="auto"/>
        <w:bottom w:val="none" w:sz="0" w:space="0" w:color="auto"/>
        <w:right w:val="none" w:sz="0" w:space="0" w:color="auto"/>
      </w:divBdr>
    </w:div>
    <w:div w:id="796683024">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460478">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67373931">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4951850">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15896796">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0697594">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162668">
      <w:bodyDiv w:val="1"/>
      <w:marLeft w:val="0"/>
      <w:marRight w:val="0"/>
      <w:marTop w:val="0"/>
      <w:marBottom w:val="0"/>
      <w:divBdr>
        <w:top w:val="none" w:sz="0" w:space="0" w:color="auto"/>
        <w:left w:val="none" w:sz="0" w:space="0" w:color="auto"/>
        <w:bottom w:val="none" w:sz="0" w:space="0" w:color="auto"/>
        <w:right w:val="none" w:sz="0" w:space="0" w:color="auto"/>
      </w:divBdr>
    </w:div>
    <w:div w:id="967511438">
      <w:bodyDiv w:val="1"/>
      <w:marLeft w:val="0"/>
      <w:marRight w:val="0"/>
      <w:marTop w:val="0"/>
      <w:marBottom w:val="0"/>
      <w:divBdr>
        <w:top w:val="none" w:sz="0" w:space="0" w:color="auto"/>
        <w:left w:val="none" w:sz="0" w:space="0" w:color="auto"/>
        <w:bottom w:val="none" w:sz="0" w:space="0" w:color="auto"/>
        <w:right w:val="none" w:sz="0" w:space="0" w:color="auto"/>
      </w:divBdr>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978346225">
      <w:bodyDiv w:val="1"/>
      <w:marLeft w:val="0"/>
      <w:marRight w:val="0"/>
      <w:marTop w:val="0"/>
      <w:marBottom w:val="0"/>
      <w:divBdr>
        <w:top w:val="none" w:sz="0" w:space="0" w:color="auto"/>
        <w:left w:val="none" w:sz="0" w:space="0" w:color="auto"/>
        <w:bottom w:val="none" w:sz="0" w:space="0" w:color="auto"/>
        <w:right w:val="none" w:sz="0" w:space="0" w:color="auto"/>
      </w:divBdr>
    </w:div>
    <w:div w:id="999578587">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4454639">
      <w:bodyDiv w:val="1"/>
      <w:marLeft w:val="0"/>
      <w:marRight w:val="0"/>
      <w:marTop w:val="0"/>
      <w:marBottom w:val="0"/>
      <w:divBdr>
        <w:top w:val="none" w:sz="0" w:space="0" w:color="auto"/>
        <w:left w:val="none" w:sz="0" w:space="0" w:color="auto"/>
        <w:bottom w:val="none" w:sz="0" w:space="0" w:color="auto"/>
        <w:right w:val="none" w:sz="0" w:space="0" w:color="auto"/>
      </w:divBdr>
    </w:div>
    <w:div w:id="1015570622">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23480651">
      <w:bodyDiv w:val="1"/>
      <w:marLeft w:val="0"/>
      <w:marRight w:val="0"/>
      <w:marTop w:val="0"/>
      <w:marBottom w:val="0"/>
      <w:divBdr>
        <w:top w:val="none" w:sz="0" w:space="0" w:color="auto"/>
        <w:left w:val="none" w:sz="0" w:space="0" w:color="auto"/>
        <w:bottom w:val="none" w:sz="0" w:space="0" w:color="auto"/>
        <w:right w:val="none" w:sz="0" w:space="0" w:color="auto"/>
      </w:divBdr>
    </w:div>
    <w:div w:id="1025058970">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601827">
      <w:bodyDiv w:val="1"/>
      <w:marLeft w:val="0"/>
      <w:marRight w:val="0"/>
      <w:marTop w:val="0"/>
      <w:marBottom w:val="0"/>
      <w:divBdr>
        <w:top w:val="none" w:sz="0" w:space="0" w:color="auto"/>
        <w:left w:val="none" w:sz="0" w:space="0" w:color="auto"/>
        <w:bottom w:val="none" w:sz="0" w:space="0" w:color="auto"/>
        <w:right w:val="none" w:sz="0" w:space="0" w:color="auto"/>
      </w:divBdr>
    </w:div>
    <w:div w:id="1078136373">
      <w:bodyDiv w:val="1"/>
      <w:marLeft w:val="0"/>
      <w:marRight w:val="0"/>
      <w:marTop w:val="0"/>
      <w:marBottom w:val="0"/>
      <w:divBdr>
        <w:top w:val="none" w:sz="0" w:space="0" w:color="auto"/>
        <w:left w:val="none" w:sz="0" w:space="0" w:color="auto"/>
        <w:bottom w:val="none" w:sz="0" w:space="0" w:color="auto"/>
        <w:right w:val="none" w:sz="0" w:space="0" w:color="auto"/>
      </w:divBdr>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3324">
      <w:bodyDiv w:val="1"/>
      <w:marLeft w:val="0"/>
      <w:marRight w:val="0"/>
      <w:marTop w:val="0"/>
      <w:marBottom w:val="0"/>
      <w:divBdr>
        <w:top w:val="none" w:sz="0" w:space="0" w:color="auto"/>
        <w:left w:val="none" w:sz="0" w:space="0" w:color="auto"/>
        <w:bottom w:val="none" w:sz="0" w:space="0" w:color="auto"/>
        <w:right w:val="none" w:sz="0" w:space="0" w:color="auto"/>
      </w:divBdr>
    </w:div>
    <w:div w:id="1155758628">
      <w:bodyDiv w:val="1"/>
      <w:marLeft w:val="0"/>
      <w:marRight w:val="0"/>
      <w:marTop w:val="0"/>
      <w:marBottom w:val="0"/>
      <w:divBdr>
        <w:top w:val="none" w:sz="0" w:space="0" w:color="auto"/>
        <w:left w:val="none" w:sz="0" w:space="0" w:color="auto"/>
        <w:bottom w:val="none" w:sz="0" w:space="0" w:color="auto"/>
        <w:right w:val="none" w:sz="0" w:space="0" w:color="auto"/>
      </w:divBdr>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170102272">
      <w:bodyDiv w:val="1"/>
      <w:marLeft w:val="0"/>
      <w:marRight w:val="0"/>
      <w:marTop w:val="0"/>
      <w:marBottom w:val="0"/>
      <w:divBdr>
        <w:top w:val="none" w:sz="0" w:space="0" w:color="auto"/>
        <w:left w:val="none" w:sz="0" w:space="0" w:color="auto"/>
        <w:bottom w:val="none" w:sz="0" w:space="0" w:color="auto"/>
        <w:right w:val="none" w:sz="0" w:space="0" w:color="auto"/>
      </w:divBdr>
    </w:div>
    <w:div w:id="1209221553">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17886759">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43837896">
      <w:bodyDiv w:val="1"/>
      <w:marLeft w:val="0"/>
      <w:marRight w:val="0"/>
      <w:marTop w:val="0"/>
      <w:marBottom w:val="0"/>
      <w:divBdr>
        <w:top w:val="none" w:sz="0" w:space="0" w:color="auto"/>
        <w:left w:val="none" w:sz="0" w:space="0" w:color="auto"/>
        <w:bottom w:val="none" w:sz="0" w:space="0" w:color="auto"/>
        <w:right w:val="none" w:sz="0" w:space="0" w:color="auto"/>
      </w:divBdr>
    </w:div>
    <w:div w:id="1258978589">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73511805">
      <w:bodyDiv w:val="1"/>
      <w:marLeft w:val="0"/>
      <w:marRight w:val="0"/>
      <w:marTop w:val="0"/>
      <w:marBottom w:val="0"/>
      <w:divBdr>
        <w:top w:val="none" w:sz="0" w:space="0" w:color="auto"/>
        <w:left w:val="none" w:sz="0" w:space="0" w:color="auto"/>
        <w:bottom w:val="none" w:sz="0" w:space="0" w:color="auto"/>
        <w:right w:val="none" w:sz="0" w:space="0" w:color="auto"/>
      </w:divBdr>
    </w:div>
    <w:div w:id="12822252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7420936">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39139">
      <w:bodyDiv w:val="1"/>
      <w:marLeft w:val="0"/>
      <w:marRight w:val="0"/>
      <w:marTop w:val="0"/>
      <w:marBottom w:val="0"/>
      <w:divBdr>
        <w:top w:val="none" w:sz="0" w:space="0" w:color="auto"/>
        <w:left w:val="none" w:sz="0" w:space="0" w:color="auto"/>
        <w:bottom w:val="none" w:sz="0" w:space="0" w:color="auto"/>
        <w:right w:val="none" w:sz="0" w:space="0" w:color="auto"/>
      </w:divBdr>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253637">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819922">
      <w:bodyDiv w:val="1"/>
      <w:marLeft w:val="0"/>
      <w:marRight w:val="0"/>
      <w:marTop w:val="0"/>
      <w:marBottom w:val="0"/>
      <w:divBdr>
        <w:top w:val="none" w:sz="0" w:space="0" w:color="auto"/>
        <w:left w:val="none" w:sz="0" w:space="0" w:color="auto"/>
        <w:bottom w:val="none" w:sz="0" w:space="0" w:color="auto"/>
        <w:right w:val="none" w:sz="0" w:space="0" w:color="auto"/>
      </w:divBdr>
    </w:div>
    <w:div w:id="1387947101">
      <w:bodyDiv w:val="1"/>
      <w:marLeft w:val="0"/>
      <w:marRight w:val="0"/>
      <w:marTop w:val="0"/>
      <w:marBottom w:val="0"/>
      <w:divBdr>
        <w:top w:val="none" w:sz="0" w:space="0" w:color="auto"/>
        <w:left w:val="none" w:sz="0" w:space="0" w:color="auto"/>
        <w:bottom w:val="none" w:sz="0" w:space="0" w:color="auto"/>
        <w:right w:val="none" w:sz="0" w:space="0" w:color="auto"/>
      </w:divBdr>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03353744">
      <w:bodyDiv w:val="1"/>
      <w:marLeft w:val="0"/>
      <w:marRight w:val="0"/>
      <w:marTop w:val="0"/>
      <w:marBottom w:val="0"/>
      <w:divBdr>
        <w:top w:val="none" w:sz="0" w:space="0" w:color="auto"/>
        <w:left w:val="none" w:sz="0" w:space="0" w:color="auto"/>
        <w:bottom w:val="none" w:sz="0" w:space="0" w:color="auto"/>
        <w:right w:val="none" w:sz="0" w:space="0" w:color="auto"/>
      </w:divBdr>
    </w:div>
    <w:div w:id="1528519508">
      <w:bodyDiv w:val="1"/>
      <w:marLeft w:val="0"/>
      <w:marRight w:val="0"/>
      <w:marTop w:val="0"/>
      <w:marBottom w:val="0"/>
      <w:divBdr>
        <w:top w:val="none" w:sz="0" w:space="0" w:color="auto"/>
        <w:left w:val="none" w:sz="0" w:space="0" w:color="auto"/>
        <w:bottom w:val="none" w:sz="0" w:space="0" w:color="auto"/>
        <w:right w:val="none" w:sz="0" w:space="0" w:color="auto"/>
      </w:divBdr>
      <w:divsChild>
        <w:div w:id="1711372239">
          <w:marLeft w:val="0"/>
          <w:marRight w:val="0"/>
          <w:marTop w:val="0"/>
          <w:marBottom w:val="0"/>
          <w:divBdr>
            <w:top w:val="none" w:sz="0" w:space="0" w:color="auto"/>
            <w:left w:val="none" w:sz="0" w:space="0" w:color="auto"/>
            <w:bottom w:val="none" w:sz="0" w:space="0" w:color="auto"/>
            <w:right w:val="none" w:sz="0" w:space="0" w:color="auto"/>
          </w:divBdr>
        </w:div>
      </w:divsChild>
    </w:div>
    <w:div w:id="1542327107">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48682100">
      <w:bodyDiv w:val="1"/>
      <w:marLeft w:val="0"/>
      <w:marRight w:val="0"/>
      <w:marTop w:val="0"/>
      <w:marBottom w:val="0"/>
      <w:divBdr>
        <w:top w:val="none" w:sz="0" w:space="0" w:color="auto"/>
        <w:left w:val="none" w:sz="0" w:space="0" w:color="auto"/>
        <w:bottom w:val="none" w:sz="0" w:space="0" w:color="auto"/>
        <w:right w:val="none" w:sz="0" w:space="0" w:color="auto"/>
      </w:divBdr>
    </w:div>
    <w:div w:id="1559241803">
      <w:bodyDiv w:val="1"/>
      <w:marLeft w:val="0"/>
      <w:marRight w:val="0"/>
      <w:marTop w:val="0"/>
      <w:marBottom w:val="0"/>
      <w:divBdr>
        <w:top w:val="none" w:sz="0" w:space="0" w:color="auto"/>
        <w:left w:val="none" w:sz="0" w:space="0" w:color="auto"/>
        <w:bottom w:val="none" w:sz="0" w:space="0" w:color="auto"/>
        <w:right w:val="none" w:sz="0" w:space="0" w:color="auto"/>
      </w:divBdr>
    </w:div>
    <w:div w:id="1564441375">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72616539">
      <w:bodyDiv w:val="1"/>
      <w:marLeft w:val="0"/>
      <w:marRight w:val="0"/>
      <w:marTop w:val="0"/>
      <w:marBottom w:val="0"/>
      <w:divBdr>
        <w:top w:val="none" w:sz="0" w:space="0" w:color="auto"/>
        <w:left w:val="none" w:sz="0" w:space="0" w:color="auto"/>
        <w:bottom w:val="none" w:sz="0" w:space="0" w:color="auto"/>
        <w:right w:val="none" w:sz="0" w:space="0" w:color="auto"/>
      </w:divBdr>
    </w:div>
    <w:div w:id="1576476813">
      <w:bodyDiv w:val="1"/>
      <w:marLeft w:val="0"/>
      <w:marRight w:val="0"/>
      <w:marTop w:val="0"/>
      <w:marBottom w:val="0"/>
      <w:divBdr>
        <w:top w:val="none" w:sz="0" w:space="0" w:color="auto"/>
        <w:left w:val="none" w:sz="0" w:space="0" w:color="auto"/>
        <w:bottom w:val="none" w:sz="0" w:space="0" w:color="auto"/>
        <w:right w:val="none" w:sz="0" w:space="0" w:color="auto"/>
      </w:divBdr>
    </w:div>
    <w:div w:id="1587567643">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0695603">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3996649">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01473334">
      <w:bodyDiv w:val="1"/>
      <w:marLeft w:val="0"/>
      <w:marRight w:val="0"/>
      <w:marTop w:val="0"/>
      <w:marBottom w:val="0"/>
      <w:divBdr>
        <w:top w:val="none" w:sz="0" w:space="0" w:color="auto"/>
        <w:left w:val="none" w:sz="0" w:space="0" w:color="auto"/>
        <w:bottom w:val="none" w:sz="0" w:space="0" w:color="auto"/>
        <w:right w:val="none" w:sz="0" w:space="0" w:color="auto"/>
      </w:divBdr>
    </w:div>
    <w:div w:id="1725060350">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16486346">
      <w:bodyDiv w:val="1"/>
      <w:marLeft w:val="0"/>
      <w:marRight w:val="0"/>
      <w:marTop w:val="0"/>
      <w:marBottom w:val="0"/>
      <w:divBdr>
        <w:top w:val="none" w:sz="0" w:space="0" w:color="auto"/>
        <w:left w:val="none" w:sz="0" w:space="0" w:color="auto"/>
        <w:bottom w:val="none" w:sz="0" w:space="0" w:color="auto"/>
        <w:right w:val="none" w:sz="0" w:space="0" w:color="auto"/>
      </w:divBdr>
    </w:div>
    <w:div w:id="1821338423">
      <w:bodyDiv w:val="1"/>
      <w:marLeft w:val="0"/>
      <w:marRight w:val="0"/>
      <w:marTop w:val="0"/>
      <w:marBottom w:val="0"/>
      <w:divBdr>
        <w:top w:val="none" w:sz="0" w:space="0" w:color="auto"/>
        <w:left w:val="none" w:sz="0" w:space="0" w:color="auto"/>
        <w:bottom w:val="none" w:sz="0" w:space="0" w:color="auto"/>
        <w:right w:val="none" w:sz="0" w:space="0" w:color="auto"/>
      </w:divBdr>
    </w:div>
    <w:div w:id="1824656992">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25469636">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215847">
      <w:bodyDiv w:val="1"/>
      <w:marLeft w:val="0"/>
      <w:marRight w:val="0"/>
      <w:marTop w:val="0"/>
      <w:marBottom w:val="0"/>
      <w:divBdr>
        <w:top w:val="none" w:sz="0" w:space="0" w:color="auto"/>
        <w:left w:val="none" w:sz="0" w:space="0" w:color="auto"/>
        <w:bottom w:val="none" w:sz="0" w:space="0" w:color="auto"/>
        <w:right w:val="none" w:sz="0" w:space="0" w:color="auto"/>
      </w:divBdr>
    </w:div>
    <w:div w:id="1845121593">
      <w:bodyDiv w:val="1"/>
      <w:marLeft w:val="0"/>
      <w:marRight w:val="0"/>
      <w:marTop w:val="0"/>
      <w:marBottom w:val="0"/>
      <w:divBdr>
        <w:top w:val="none" w:sz="0" w:space="0" w:color="auto"/>
        <w:left w:val="none" w:sz="0" w:space="0" w:color="auto"/>
        <w:bottom w:val="none" w:sz="0" w:space="0" w:color="auto"/>
        <w:right w:val="none" w:sz="0" w:space="0" w:color="auto"/>
      </w:divBdr>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83051088">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1920408046">
      <w:bodyDiv w:val="1"/>
      <w:marLeft w:val="0"/>
      <w:marRight w:val="0"/>
      <w:marTop w:val="0"/>
      <w:marBottom w:val="0"/>
      <w:divBdr>
        <w:top w:val="none" w:sz="0" w:space="0" w:color="auto"/>
        <w:left w:val="none" w:sz="0" w:space="0" w:color="auto"/>
        <w:bottom w:val="none" w:sz="0" w:space="0" w:color="auto"/>
        <w:right w:val="none" w:sz="0" w:space="0" w:color="auto"/>
      </w:divBdr>
    </w:div>
    <w:div w:id="1934126990">
      <w:bodyDiv w:val="1"/>
      <w:marLeft w:val="0"/>
      <w:marRight w:val="0"/>
      <w:marTop w:val="0"/>
      <w:marBottom w:val="0"/>
      <w:divBdr>
        <w:top w:val="none" w:sz="0" w:space="0" w:color="auto"/>
        <w:left w:val="none" w:sz="0" w:space="0" w:color="auto"/>
        <w:bottom w:val="none" w:sz="0" w:space="0" w:color="auto"/>
        <w:right w:val="none" w:sz="0" w:space="0" w:color="auto"/>
      </w:divBdr>
    </w:div>
    <w:div w:id="1999651043">
      <w:bodyDiv w:val="1"/>
      <w:marLeft w:val="0"/>
      <w:marRight w:val="0"/>
      <w:marTop w:val="0"/>
      <w:marBottom w:val="0"/>
      <w:divBdr>
        <w:top w:val="none" w:sz="0" w:space="0" w:color="auto"/>
        <w:left w:val="none" w:sz="0" w:space="0" w:color="auto"/>
        <w:bottom w:val="none" w:sz="0" w:space="0" w:color="auto"/>
        <w:right w:val="none" w:sz="0" w:space="0" w:color="auto"/>
      </w:divBdr>
    </w:div>
    <w:div w:id="2014256145">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15108156">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2829094">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81973620">
      <w:bodyDiv w:val="1"/>
      <w:marLeft w:val="0"/>
      <w:marRight w:val="0"/>
      <w:marTop w:val="0"/>
      <w:marBottom w:val="0"/>
      <w:divBdr>
        <w:top w:val="none" w:sz="0" w:space="0" w:color="auto"/>
        <w:left w:val="none" w:sz="0" w:space="0" w:color="auto"/>
        <w:bottom w:val="none" w:sz="0" w:space="0" w:color="auto"/>
        <w:right w:val="none" w:sz="0" w:space="0" w:color="auto"/>
      </w:divBdr>
    </w:div>
    <w:div w:id="2082628780">
      <w:bodyDiv w:val="1"/>
      <w:marLeft w:val="0"/>
      <w:marRight w:val="0"/>
      <w:marTop w:val="0"/>
      <w:marBottom w:val="0"/>
      <w:divBdr>
        <w:top w:val="none" w:sz="0" w:space="0" w:color="auto"/>
        <w:left w:val="none" w:sz="0" w:space="0" w:color="auto"/>
        <w:bottom w:val="none" w:sz="0" w:space="0" w:color="auto"/>
        <w:right w:val="none" w:sz="0" w:space="0" w:color="auto"/>
      </w:divBdr>
    </w:div>
    <w:div w:id="2085253800">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06221856">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15396642">
      <w:bodyDiv w:val="1"/>
      <w:marLeft w:val="0"/>
      <w:marRight w:val="0"/>
      <w:marTop w:val="0"/>
      <w:marBottom w:val="0"/>
      <w:divBdr>
        <w:top w:val="none" w:sz="0" w:space="0" w:color="auto"/>
        <w:left w:val="none" w:sz="0" w:space="0" w:color="auto"/>
        <w:bottom w:val="none" w:sz="0" w:space="0" w:color="auto"/>
        <w:right w:val="none" w:sz="0" w:space="0" w:color="auto"/>
      </w:divBdr>
    </w:div>
    <w:div w:id="2116510328">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image" Target="media/image55.emf"/><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4.xls"/><Relationship Id="rId84" Type="http://schemas.openxmlformats.org/officeDocument/2006/relationships/oleObject" Target="embeddings/Microsoft_Excel_97-2003_Worksheet32.xls"/><Relationship Id="rId89" Type="http://schemas.openxmlformats.org/officeDocument/2006/relationships/image" Target="media/image41.emf"/><Relationship Id="rId112" Type="http://schemas.openxmlformats.org/officeDocument/2006/relationships/oleObject" Target="embeddings/Microsoft_Excel_97-2003_Worksheet46.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package" Target="embeddings/Microsoft_Excel_Worksheet4.xlsx"/><Relationship Id="rId74" Type="http://schemas.openxmlformats.org/officeDocument/2006/relationships/oleObject" Target="embeddings/Microsoft_Excel_97-2003_Worksheet27.xls"/><Relationship Id="rId79" Type="http://schemas.openxmlformats.org/officeDocument/2006/relationships/image" Target="media/image36.emf"/><Relationship Id="rId102" Type="http://schemas.openxmlformats.org/officeDocument/2006/relationships/oleObject" Target="embeddings/Microsoft_Excel_97-2003_Worksheet41.xls"/><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oleObject" Target="embeddings/Microsoft_Excel_97-2003_Worksheet35.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oleObject" Target="embeddings/Microsoft_Excel_97-2003_Worksheet22.xls"/><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oleObject" Target="embeddings/Microsoft_Excel_97-2003_Worksheet49.xls"/><Relationship Id="rId80" Type="http://schemas.openxmlformats.org/officeDocument/2006/relationships/oleObject" Target="embeddings/Microsoft_Excel_97-2003_Worksheet30.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4.xls"/><Relationship Id="rId124" Type="http://schemas.openxmlformats.org/officeDocument/2006/relationships/fontTable" Target="fontTable.xml"/><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5.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38.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7.xls"/><Relationship Id="rId119" Type="http://schemas.openxmlformats.org/officeDocument/2006/relationships/image" Target="media/image56.emf"/><Relationship Id="rId44" Type="http://schemas.openxmlformats.org/officeDocument/2006/relationships/oleObject" Target="embeddings/Microsoft_Excel_97-2003_Worksheet14.xls"/><Relationship Id="rId60" Type="http://schemas.openxmlformats.org/officeDocument/2006/relationships/package" Target="embeddings/Microsoft_Excel_Worksheet5.xlsx"/><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Microsoft_Excel_97-2003_Worksheet33.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28.xls"/><Relationship Id="rId97" Type="http://schemas.openxmlformats.org/officeDocument/2006/relationships/image" Target="media/image45.emf"/><Relationship Id="rId104" Type="http://schemas.openxmlformats.org/officeDocument/2006/relationships/oleObject" Target="embeddings/Microsoft_Excel_97-2003_Worksheet42.xls"/><Relationship Id="rId120" Type="http://schemas.openxmlformats.org/officeDocument/2006/relationships/oleObject" Target="embeddings/Microsoft_Excel_97-2003_Worksheet50.xls"/><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6.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3.xls"/><Relationship Id="rId87" Type="http://schemas.openxmlformats.org/officeDocument/2006/relationships/image" Target="media/image40.emf"/><Relationship Id="rId110" Type="http://schemas.openxmlformats.org/officeDocument/2006/relationships/oleObject" Target="embeddings/Microsoft_Excel_97-2003_Worksheet45.xls"/><Relationship Id="rId115" Type="http://schemas.openxmlformats.org/officeDocument/2006/relationships/image" Target="media/image54.emf"/><Relationship Id="rId61" Type="http://schemas.openxmlformats.org/officeDocument/2006/relationships/image" Target="media/image27.emf"/><Relationship Id="rId82" Type="http://schemas.openxmlformats.org/officeDocument/2006/relationships/oleObject" Target="embeddings/Microsoft_Excel_97-2003_Worksheet31.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40.xls"/><Relationship Id="rId105" Type="http://schemas.openxmlformats.org/officeDocument/2006/relationships/image" Target="media/image49.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6.xls"/><Relationship Id="rId93" Type="http://schemas.openxmlformats.org/officeDocument/2006/relationships/image" Target="media/image43.emf"/><Relationship Id="rId98" Type="http://schemas.openxmlformats.org/officeDocument/2006/relationships/oleObject" Target="embeddings/Microsoft_Excel_97-2003_Worksheet39.xls"/><Relationship Id="rId121" Type="http://schemas.openxmlformats.org/officeDocument/2006/relationships/image" Target="media/image57.emf"/><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48.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oleObject" Target="embeddings/Microsoft_Excel_97-2003_Worksheet21.xls"/><Relationship Id="rId83" Type="http://schemas.openxmlformats.org/officeDocument/2006/relationships/image" Target="media/image38.emf"/><Relationship Id="rId88" Type="http://schemas.openxmlformats.org/officeDocument/2006/relationships/oleObject" Target="embeddings/Microsoft_Excel_97-2003_Worksheet34.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3.xls"/><Relationship Id="rId10" Type="http://schemas.openxmlformats.org/officeDocument/2006/relationships/image" Target="media/image2.emf"/><Relationship Id="rId31" Type="http://schemas.openxmlformats.org/officeDocument/2006/relationships/image" Target="media/image12.emf"/><Relationship Id="rId52" Type="http://schemas.openxmlformats.org/officeDocument/2006/relationships/oleObject" Target="embeddings/Microsoft_Excel_97-2003_Worksheet18.xls"/><Relationship Id="rId73" Type="http://schemas.openxmlformats.org/officeDocument/2006/relationships/image" Target="media/image33.emf"/><Relationship Id="rId78" Type="http://schemas.openxmlformats.org/officeDocument/2006/relationships/oleObject" Target="embeddings/Microsoft_Excel_97-2003_Worksheet29.xls"/><Relationship Id="rId94" Type="http://schemas.openxmlformats.org/officeDocument/2006/relationships/oleObject" Target="embeddings/Microsoft_Excel_97-2003_Worksheet37.xls"/><Relationship Id="rId99" Type="http://schemas.openxmlformats.org/officeDocument/2006/relationships/image" Target="media/image46.emf"/><Relationship Id="rId101" Type="http://schemas.openxmlformats.org/officeDocument/2006/relationships/image" Target="media/image47.emf"/><Relationship Id="rId122" Type="http://schemas.openxmlformats.org/officeDocument/2006/relationships/oleObject" Target="embeddings/Microsoft_Excel_97-2003_Worksheet51.xls"/><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'Graf-data_2018'!$A$41</c:f>
              <c:strCache>
                <c:ptCount val="1"/>
                <c:pt idx="0">
                  <c:v>rok 2024</c:v>
                </c:pt>
              </c:strCache>
            </c:strRef>
          </c:tx>
          <c:spPr>
            <a:ln w="36000" cap="rnd" cmpd="sng" algn="ctr">
              <a:solidFill>
                <a:srgbClr val="FF0000"/>
              </a:solidFill>
              <a:prstDash val="solid"/>
              <a:round/>
            </a:ln>
            <a:effectLst/>
          </c:spPr>
          <c:marker>
            <c:symbol val="square"/>
            <c:size val="7"/>
            <c:spPr>
              <a:solidFill>
                <a:srgbClr val="FF0000"/>
              </a:solidFill>
              <a:ln w="12000" cap="flat" cmpd="sng" algn="ctr">
                <a:solidFill>
                  <a:srgbClr val="FF0000"/>
                </a:solidFill>
                <a:prstDash val="solid"/>
                <a:round/>
              </a:ln>
              <a:effectLst/>
            </c:spPr>
          </c:marker>
          <c:val>
            <c:numRef>
              <c:f>'Graf-data_2018'!$B$41:$M$41</c:f>
              <c:numCache>
                <c:formatCode>#,##0</c:formatCode>
                <c:ptCount val="12"/>
                <c:pt idx="0">
                  <c:v>718975.2665899999</c:v>
                </c:pt>
                <c:pt idx="1">
                  <c:v>757253.81047000003</c:v>
                </c:pt>
                <c:pt idx="2">
                  <c:v>991672.1105500001</c:v>
                </c:pt>
                <c:pt idx="3">
                  <c:v>583548.72100000002</c:v>
                </c:pt>
                <c:pt idx="4">
                  <c:v>739433.26019000006</c:v>
                </c:pt>
                <c:pt idx="5">
                  <c:v>1005977.9121999999</c:v>
                </c:pt>
                <c:pt idx="6">
                  <c:v>1343297.6139500001</c:v>
                </c:pt>
                <c:pt idx="7">
                  <c:v>727445.86485999986</c:v>
                </c:pt>
                <c:pt idx="8">
                  <c:v>859693.24217999994</c:v>
                </c:pt>
                <c:pt idx="9">
                  <c:v>874827.40341000003</c:v>
                </c:pt>
                <c:pt idx="10">
                  <c:v>815408</c:v>
                </c:pt>
                <c:pt idx="11">
                  <c:v>1280601</c:v>
                </c:pt>
              </c:numCache>
            </c:numRef>
          </c:val>
          <c:smooth val="0"/>
          <c:extLst>
            <c:ext xmlns:c16="http://schemas.microsoft.com/office/drawing/2014/chart" uri="{C3380CC4-5D6E-409C-BE32-E72D297353CC}">
              <c16:uniqueId val="{00000000-BB70-48A3-87B5-B89655605856}"/>
            </c:ext>
          </c:extLst>
        </c:ser>
        <c:ser>
          <c:idx val="2"/>
          <c:order val="1"/>
          <c:tx>
            <c:strRef>
              <c:f>'Graf-data_2018'!$A$42</c:f>
              <c:strCache>
                <c:ptCount val="1"/>
                <c:pt idx="0">
                  <c:v>rok 2025</c:v>
                </c:pt>
              </c:strCache>
            </c:strRef>
          </c:tx>
          <c:spPr>
            <a:ln w="36000" cap="rnd" cmpd="sng" algn="ctr">
              <a:solidFill>
                <a:schemeClr val="accent3"/>
              </a:solidFill>
              <a:prstDash val="solid"/>
              <a:round/>
            </a:ln>
            <a:effectLst/>
          </c:spPr>
          <c:marker>
            <c:spPr>
              <a:solidFill>
                <a:schemeClr val="accent3"/>
              </a:solidFill>
              <a:ln w="12000" cap="flat" cmpd="sng" algn="ctr">
                <a:solidFill>
                  <a:schemeClr val="accent3"/>
                </a:solidFill>
                <a:prstDash val="solid"/>
                <a:round/>
              </a:ln>
              <a:effectLst/>
            </c:spPr>
          </c:marker>
          <c:val>
            <c:numRef>
              <c:f>'Graf-data_2018'!$B$42:$M$42</c:f>
              <c:numCache>
                <c:formatCode>#,##0</c:formatCode>
                <c:ptCount val="12"/>
                <c:pt idx="0">
                  <c:v>737689</c:v>
                </c:pt>
                <c:pt idx="1">
                  <c:v>777126</c:v>
                </c:pt>
                <c:pt idx="2">
                  <c:v>880835</c:v>
                </c:pt>
                <c:pt idx="3">
                  <c:v>747989</c:v>
                </c:pt>
                <c:pt idx="4">
                  <c:v>782596</c:v>
                </c:pt>
                <c:pt idx="5">
                  <c:v>984937.03993000009</c:v>
                </c:pt>
                <c:pt idx="6">
                  <c:v>1504343.6753</c:v>
                </c:pt>
                <c:pt idx="7">
                  <c:v>754406.42436000006</c:v>
                </c:pt>
                <c:pt idx="8">
                  <c:v>1074323.8044</c:v>
                </c:pt>
                <c:pt idx="9">
                  <c:v>836762.97033000004</c:v>
                </c:pt>
                <c:pt idx="10">
                  <c:v>820340</c:v>
                </c:pt>
                <c:pt idx="11">
                  <c:v>1369891</c:v>
                </c:pt>
              </c:numCache>
            </c:numRef>
          </c:val>
          <c:smooth val="0"/>
          <c:extLst>
            <c:ext xmlns:c16="http://schemas.microsoft.com/office/drawing/2014/chart" uri="{C3380CC4-5D6E-409C-BE32-E72D297353CC}">
              <c16:uniqueId val="{00000001-BB70-48A3-87B5-B89655605856}"/>
            </c:ext>
          </c:extLst>
        </c:ser>
        <c:ser>
          <c:idx val="0"/>
          <c:order val="2"/>
          <c:tx>
            <c:strRef>
              <c:f>'Graf-data_2018'!$A$43</c:f>
              <c:strCache>
                <c:ptCount val="1"/>
                <c:pt idx="0">
                  <c:v>rok 2026</c:v>
                </c:pt>
              </c:strCache>
            </c:strRef>
          </c:tx>
          <c:spPr>
            <a:ln w="36000" cap="rnd" cmpd="sng" algn="ctr">
              <a:solidFill>
                <a:schemeClr val="accent1"/>
              </a:solidFill>
              <a:prstDash val="solid"/>
              <a:round/>
            </a:ln>
            <a:effectLst/>
          </c:spPr>
          <c:marker>
            <c:spPr>
              <a:solidFill>
                <a:schemeClr val="accent1"/>
              </a:solidFill>
              <a:ln w="12000" cap="flat" cmpd="sng" algn="ctr">
                <a:solidFill>
                  <a:schemeClr val="accent1"/>
                </a:solidFill>
                <a:prstDash val="solid"/>
                <a:round/>
              </a:ln>
              <a:effectLst/>
            </c:spPr>
          </c:marker>
          <c:dLbls>
            <c:dLbl>
              <c:idx val="0"/>
              <c:layout>
                <c:manualLayout>
                  <c:x val="-4.6778651924303638E-2"/>
                  <c:y val="-4.2671218263281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70-48A3-87B5-B89655605856}"/>
                </c:ext>
              </c:extLst>
            </c:dLbl>
            <c:dLbl>
              <c:idx val="1"/>
              <c:layout>
                <c:manualLayout>
                  <c:x val="-4.6778651924303638E-2"/>
                  <c:y val="-8.5342436526562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70-48A3-87B5-B89655605856}"/>
                </c:ext>
              </c:extLst>
            </c:dLbl>
            <c:dLbl>
              <c:idx val="2"/>
              <c:layout>
                <c:manualLayout>
                  <c:x val="-4.6778651924303638E-2"/>
                  <c:y val="-5.5472583742265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70-48A3-87B5-B89655605856}"/>
                </c:ext>
              </c:extLst>
            </c:dLbl>
            <c:dLbl>
              <c:idx val="3"/>
              <c:layout>
                <c:manualLayout>
                  <c:x val="-6.3789070805868597E-3"/>
                  <c:y val="1.2801365478984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70-48A3-87B5-B8965560585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'Graf-data_2018'!$B$43:$M$43</c:f>
              <c:numCache>
                <c:formatCode>#,##0</c:formatCode>
                <c:ptCount val="12"/>
                <c:pt idx="0">
                  <c:v>848005</c:v>
                </c:pt>
                <c:pt idx="1">
                  <c:v>917736</c:v>
                </c:pt>
                <c:pt idx="2">
                  <c:v>1035712</c:v>
                </c:pt>
                <c:pt idx="3">
                  <c:v>927497</c:v>
                </c:pt>
              </c:numCache>
            </c:numRef>
          </c:val>
          <c:smooth val="0"/>
          <c:extLst>
            <c:ext xmlns:c16="http://schemas.microsoft.com/office/drawing/2014/chart" uri="{C3380CC4-5D6E-409C-BE32-E72D297353CC}">
              <c16:uniqueId val="{00000006-BB70-48A3-87B5-B89655605856}"/>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40321222339233964"/>
          <c:h val="5.302856451669805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1B77-F0F3-4282-883E-72D6329AF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6417</TotalTime>
  <Pages>36</Pages>
  <Words>6986</Words>
  <Characters>39741</Characters>
  <Application>Microsoft Office Word</Application>
  <DocSecurity>0</DocSecurity>
  <Lines>331</Lines>
  <Paragraphs>93</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46634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796</cp:revision>
  <cp:lastPrinted>2018-11-14T11:56:00Z</cp:lastPrinted>
  <dcterms:created xsi:type="dcterms:W3CDTF">2024-08-11T03:52:00Z</dcterms:created>
  <dcterms:modified xsi:type="dcterms:W3CDTF">2026-05-20T08:55:00Z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y fmtid="{D5CDD505-2E9C-101B-9397-08002B2CF9AE}" pid="9" name="Podruhe">
    <vt:bool>false</vt:bool>
  </property>
</Properties>
</file>