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55" w:rsidRPr="007E2D2F" w:rsidRDefault="007E0452" w:rsidP="00335F32">
      <w:pPr>
        <w:jc w:val="center"/>
      </w:pPr>
      <w:bookmarkStart w:id="0" w:name="_GoBack"/>
      <w:bookmarkEnd w:id="0"/>
      <w:r>
        <w:rPr>
          <w:rFonts w:cs="Tahoma"/>
          <w:bCs/>
          <w:noProof/>
        </w:rPr>
        <w:drawing>
          <wp:inline distT="0" distB="0" distL="0" distR="0" wp14:anchorId="0A321EE9" wp14:editId="3FD8883E">
            <wp:extent cx="1226440" cy="140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BD" w:rsidRPr="00C01957" w:rsidRDefault="00230B26" w:rsidP="00230B26">
      <w:pPr>
        <w:pStyle w:val="KMSK-tabulkaR"/>
        <w:tabs>
          <w:tab w:val="left" w:pos="435"/>
          <w:tab w:val="center" w:pos="4535"/>
        </w:tabs>
        <w:spacing w:before="480" w:after="120" w:line="276" w:lineRule="auto"/>
        <w:rPr>
          <w:caps/>
          <w:sz w:val="36"/>
          <w:szCs w:val="36"/>
        </w:rPr>
      </w:pPr>
      <w:bookmarkStart w:id="1" w:name="_Toc385489382"/>
      <w:r>
        <w:rPr>
          <w:caps/>
          <w:sz w:val="36"/>
          <w:szCs w:val="36"/>
        </w:rPr>
        <w:tab/>
      </w:r>
      <w:r>
        <w:rPr>
          <w:caps/>
          <w:sz w:val="36"/>
          <w:szCs w:val="36"/>
        </w:rPr>
        <w:tab/>
      </w:r>
      <w:r w:rsidR="00EE0FBD" w:rsidRPr="00C01957">
        <w:rPr>
          <w:caps/>
          <w:sz w:val="36"/>
          <w:szCs w:val="36"/>
        </w:rPr>
        <w:t>Moravskoslezský Kraj</w:t>
      </w:r>
      <w:bookmarkEnd w:id="1"/>
    </w:p>
    <w:p w:rsidR="00397255" w:rsidRPr="00F852F9" w:rsidRDefault="00397255" w:rsidP="00FF0B5A">
      <w:pPr>
        <w:pStyle w:val="KMSK-tabulkaR"/>
        <w:spacing w:before="4000" w:after="120" w:line="276" w:lineRule="auto"/>
        <w:jc w:val="center"/>
        <w:rPr>
          <w:b/>
          <w:caps/>
          <w:sz w:val="28"/>
          <w:szCs w:val="28"/>
        </w:rPr>
      </w:pPr>
      <w:bookmarkStart w:id="2" w:name="_Toc385402784"/>
      <w:r w:rsidRPr="00F852F9">
        <w:rPr>
          <w:b/>
          <w:caps/>
          <w:sz w:val="28"/>
          <w:szCs w:val="28"/>
        </w:rPr>
        <w:t>Koncepce</w:t>
      </w:r>
      <w:r w:rsidR="000864DF" w:rsidRPr="00F852F9">
        <w:rPr>
          <w:b/>
          <w:caps/>
          <w:sz w:val="28"/>
          <w:szCs w:val="28"/>
        </w:rPr>
        <w:br/>
      </w:r>
      <w:r w:rsidRPr="00F852F9">
        <w:rPr>
          <w:b/>
          <w:caps/>
          <w:sz w:val="28"/>
          <w:szCs w:val="28"/>
        </w:rPr>
        <w:t xml:space="preserve"> rozvoje veřejných knihovnických a </w:t>
      </w:r>
      <w:r w:rsidR="00BB2355" w:rsidRPr="00F852F9">
        <w:rPr>
          <w:b/>
          <w:caps/>
          <w:sz w:val="28"/>
          <w:szCs w:val="28"/>
        </w:rPr>
        <w:t xml:space="preserve"> </w:t>
      </w:r>
      <w:r w:rsidRPr="00F852F9">
        <w:rPr>
          <w:b/>
          <w:caps/>
          <w:sz w:val="28"/>
          <w:szCs w:val="28"/>
        </w:rPr>
        <w:t>informačních služeb v</w:t>
      </w:r>
      <w:r w:rsidR="00BB2355" w:rsidRPr="00F852F9">
        <w:rPr>
          <w:b/>
          <w:caps/>
          <w:sz w:val="28"/>
          <w:szCs w:val="28"/>
        </w:rPr>
        <w:t> </w:t>
      </w:r>
      <w:r w:rsidRPr="00F852F9">
        <w:rPr>
          <w:b/>
          <w:caps/>
          <w:sz w:val="28"/>
          <w:szCs w:val="28"/>
        </w:rPr>
        <w:t>MORAVSKOSLEZSKÉM</w:t>
      </w:r>
      <w:r w:rsidR="00BB2355" w:rsidRPr="00F852F9">
        <w:rPr>
          <w:b/>
          <w:caps/>
          <w:sz w:val="28"/>
          <w:szCs w:val="28"/>
        </w:rPr>
        <w:t xml:space="preserve"> </w:t>
      </w:r>
      <w:r w:rsidRPr="00F852F9">
        <w:rPr>
          <w:b/>
          <w:caps/>
          <w:sz w:val="28"/>
          <w:szCs w:val="28"/>
        </w:rPr>
        <w:t>KRAJI</w:t>
      </w:r>
      <w:r w:rsidR="00BB2355" w:rsidRPr="00F852F9">
        <w:rPr>
          <w:b/>
          <w:caps/>
          <w:sz w:val="28"/>
          <w:szCs w:val="28"/>
        </w:rPr>
        <w:t xml:space="preserve"> </w:t>
      </w:r>
      <w:r w:rsidRPr="00F852F9">
        <w:rPr>
          <w:b/>
          <w:caps/>
          <w:sz w:val="28"/>
          <w:szCs w:val="28"/>
        </w:rPr>
        <w:t>na</w:t>
      </w:r>
      <w:r w:rsidR="00BB2355" w:rsidRPr="00F852F9">
        <w:rPr>
          <w:b/>
          <w:caps/>
          <w:sz w:val="28"/>
          <w:szCs w:val="28"/>
        </w:rPr>
        <w:t xml:space="preserve"> </w:t>
      </w:r>
      <w:r w:rsidRPr="00F852F9">
        <w:rPr>
          <w:b/>
          <w:caps/>
          <w:sz w:val="28"/>
          <w:szCs w:val="28"/>
        </w:rPr>
        <w:t>léta 201</w:t>
      </w:r>
      <w:r w:rsidR="0075797C" w:rsidRPr="00F852F9">
        <w:rPr>
          <w:b/>
          <w:caps/>
          <w:sz w:val="28"/>
          <w:szCs w:val="28"/>
        </w:rPr>
        <w:t>4</w:t>
      </w:r>
      <w:r w:rsidRPr="00F852F9">
        <w:rPr>
          <w:b/>
          <w:caps/>
          <w:sz w:val="28"/>
          <w:szCs w:val="28"/>
        </w:rPr>
        <w:t>–</w:t>
      </w:r>
      <w:r w:rsidR="007C4FBA" w:rsidRPr="00F852F9">
        <w:rPr>
          <w:b/>
          <w:caps/>
          <w:sz w:val="28"/>
          <w:szCs w:val="28"/>
        </w:rPr>
        <w:t>2020</w:t>
      </w:r>
      <w:bookmarkEnd w:id="2"/>
    </w:p>
    <w:p w:rsidR="00795EDD" w:rsidRPr="00680EAE" w:rsidRDefault="00795EDD" w:rsidP="0035657C">
      <w:pPr>
        <w:pStyle w:val="KMSK-Podtext"/>
        <w:spacing w:after="3600"/>
      </w:pPr>
      <w:r w:rsidRPr="00680EAE">
        <w:rPr>
          <w:caps/>
        </w:rPr>
        <w:t>(</w:t>
      </w:r>
      <w:r w:rsidRPr="00680EAE">
        <w:t>Koncepce knihovnictví)</w:t>
      </w:r>
    </w:p>
    <w:p w:rsidR="00397255" w:rsidRPr="00127527" w:rsidRDefault="00481A93" w:rsidP="000864DF">
      <w:pPr>
        <w:pStyle w:val="KMSK-text"/>
      </w:pPr>
      <w:r w:rsidRPr="00127527">
        <w:t>Zpracoval:</w:t>
      </w:r>
    </w:p>
    <w:p w:rsidR="00481A93" w:rsidRPr="000864DF" w:rsidRDefault="006746FD" w:rsidP="000864DF">
      <w:pPr>
        <w:pStyle w:val="KMSK-textbezmezer"/>
      </w:pPr>
      <w:r w:rsidRPr="000864DF">
        <w:t xml:space="preserve">Odbor územního plánování, stavebního řádu </w:t>
      </w:r>
      <w:r w:rsidR="003A5205" w:rsidRPr="000864DF">
        <w:t>a</w:t>
      </w:r>
      <w:r w:rsidR="003A5205">
        <w:t> </w:t>
      </w:r>
      <w:r w:rsidR="003A5205" w:rsidRPr="000864DF">
        <w:t>k</w:t>
      </w:r>
      <w:r w:rsidRPr="000864DF">
        <w:t>ultury</w:t>
      </w:r>
      <w:r w:rsidR="00554A16" w:rsidRPr="000864DF">
        <w:t xml:space="preserve"> Krajského úřadu Moravskoslezského kraje</w:t>
      </w:r>
    </w:p>
    <w:p w:rsidR="00D85786" w:rsidRDefault="006746FD" w:rsidP="00FA5692">
      <w:pPr>
        <w:pStyle w:val="KMSK-textbezmezer"/>
      </w:pPr>
      <w:r w:rsidRPr="000864DF">
        <w:t>Moravskoslezsk</w:t>
      </w:r>
      <w:r w:rsidR="00DD7A44" w:rsidRPr="000864DF">
        <w:t xml:space="preserve">á vědecká knihovna v Ostravě, příspěvková </w:t>
      </w:r>
      <w:r w:rsidRPr="000864DF">
        <w:t>o</w:t>
      </w:r>
      <w:r w:rsidR="00DD7A44" w:rsidRPr="000864DF">
        <w:t>rganizace</w:t>
      </w:r>
    </w:p>
    <w:p w:rsidR="0095297E" w:rsidRDefault="0095297E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Tahoma"/>
          <w:b/>
          <w:szCs w:val="20"/>
        </w:rPr>
        <w:lastRenderedPageBreak/>
        <w:fldChar w:fldCharType="begin"/>
      </w:r>
      <w:r>
        <w:rPr>
          <w:rFonts w:cs="Tahoma"/>
          <w:b/>
          <w:szCs w:val="20"/>
        </w:rPr>
        <w:instrText xml:space="preserve"> TOC \o "1-3" \h \z \u </w:instrText>
      </w:r>
      <w:r>
        <w:rPr>
          <w:rFonts w:cs="Tahoma"/>
          <w:b/>
          <w:szCs w:val="20"/>
        </w:rPr>
        <w:fldChar w:fldCharType="separate"/>
      </w:r>
      <w:hyperlink w:anchor="_Toc388284785" w:history="1">
        <w:r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4977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_Toc388284785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786" w:history="1">
        <w:r w:rsidR="0095297E"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rFonts w:eastAsia="Calibri"/>
            <w:noProof/>
          </w:rPr>
          <w:t>Systém knihoven v České republice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_Toc388284786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4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787" w:history="1">
        <w:r w:rsidR="0095297E" w:rsidRPr="00F54977">
          <w:rPr>
            <w:rStyle w:val="Hypertextovodkaz"/>
            <w:rFonts w:eastAsia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rFonts w:eastAsia="Calibri"/>
            <w:noProof/>
          </w:rPr>
          <w:t>SWOT analýza VKIS v Moravskoslezském kraji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_Toc388284787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4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88" w:history="1">
        <w:r w:rsidR="0095297E" w:rsidRPr="00F54977">
          <w:rPr>
            <w:rStyle w:val="Hypertextovodkaz"/>
            <w:noProof/>
          </w:rPr>
          <w:t>3.1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Silné stránky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_Toc388284788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4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89" w:history="1">
        <w:r w:rsidR="0095297E" w:rsidRPr="00F54977">
          <w:rPr>
            <w:rStyle w:val="Hypertextovodkaz"/>
            <w:noProof/>
          </w:rPr>
          <w:t>3.2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Slabé stránky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_Toc388284789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5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0" w:history="1">
        <w:r w:rsidR="0095297E" w:rsidRPr="00F54977">
          <w:rPr>
            <w:rStyle w:val="Hypertextovodkaz"/>
            <w:noProof/>
          </w:rPr>
          <w:t>3.3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Příležitosti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_Toc388284790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5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1" w:history="1">
        <w:r w:rsidR="0095297E" w:rsidRPr="00F54977">
          <w:rPr>
            <w:rStyle w:val="Hypertextovodkaz"/>
            <w:noProof/>
          </w:rPr>
          <w:t>3.4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Hrozby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_Toc388284791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6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792" w:history="1">
        <w:r w:rsidR="0095297E"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Současný stav poskytování VKIS v Moravskoslezském kraji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_Toc388284792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6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3" w:history="1">
        <w:r w:rsidR="0095297E" w:rsidRPr="00F54977">
          <w:rPr>
            <w:rStyle w:val="Hypertextovodkaz"/>
            <w:noProof/>
          </w:rPr>
          <w:t>4.1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Krajská knihovna (Moravskoslezská vědecká knihovna v Ostravě)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_Toc388284793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7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4" w:history="1">
        <w:r w:rsidR="0095297E" w:rsidRPr="00F54977">
          <w:rPr>
            <w:rStyle w:val="Hypertextovodkaz"/>
            <w:noProof/>
          </w:rPr>
          <w:t>4.2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Knihovny zřizované městy a obcemi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_Toc388284794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7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5" w:history="1">
        <w:r w:rsidR="0095297E" w:rsidRPr="00F54977">
          <w:rPr>
            <w:rStyle w:val="Hypertextovodkaz"/>
            <w:rFonts w:eastAsia="Calibri"/>
            <w:noProof/>
            <w:lang w:eastAsia="en-US"/>
          </w:rPr>
          <w:t>4.3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Calibri"/>
            <w:noProof/>
            <w:lang w:eastAsia="en-US"/>
          </w:rPr>
          <w:t>Specializované knihovny a </w:t>
        </w:r>
        <w:r w:rsidR="0095297E" w:rsidRPr="00F54977">
          <w:rPr>
            <w:rStyle w:val="Hypertextovodkaz"/>
            <w:rFonts w:eastAsia="Calibri"/>
            <w:noProof/>
          </w:rPr>
          <w:t>knihovny</w:t>
        </w:r>
        <w:r w:rsidR="0095297E" w:rsidRPr="00F54977">
          <w:rPr>
            <w:rStyle w:val="Hypertextovodkaz"/>
            <w:rFonts w:eastAsia="Calibri"/>
            <w:noProof/>
            <w:lang w:eastAsia="en-US"/>
          </w:rPr>
          <w:t xml:space="preserve"> se specializovanými knihovními fondy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_Toc388284795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8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796" w:history="1">
        <w:r w:rsidR="0095297E"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Zajištění výkonu regionálních funkcí knihoven v Moravskoslezském kraji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_Toc388284796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10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7" w:history="1">
        <w:r w:rsidR="0095297E" w:rsidRPr="00F54977">
          <w:rPr>
            <w:rStyle w:val="Hypertextovodkaz"/>
            <w:rFonts w:eastAsia="Arial Unicode MS"/>
            <w:noProof/>
          </w:rPr>
          <w:t>5.1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Arial Unicode MS"/>
            <w:noProof/>
          </w:rPr>
          <w:t>Systém podpory regionálních funkcí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_Toc388284797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10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8" w:history="1">
        <w:r w:rsidR="0095297E" w:rsidRPr="00F54977">
          <w:rPr>
            <w:rStyle w:val="Hypertextovodkaz"/>
            <w:rFonts w:eastAsia="Arial Unicode MS"/>
            <w:noProof/>
          </w:rPr>
          <w:t>5.2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Arial Unicode MS"/>
            <w:noProof/>
          </w:rPr>
          <w:t>Koordinační úloha Národní knihovny ČR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_Toc388284798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10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799" w:history="1">
        <w:r w:rsidR="0095297E" w:rsidRPr="00F54977">
          <w:rPr>
            <w:rStyle w:val="Hypertextovodkaz"/>
            <w:rFonts w:eastAsia="Arial Unicode MS"/>
            <w:noProof/>
          </w:rPr>
          <w:t>5.3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Arial Unicode MS"/>
            <w:noProof/>
          </w:rPr>
          <w:t>Moravskoslezská vědecká knihovna v Ostravě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_Toc388284799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11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0" w:history="1">
        <w:r w:rsidR="0095297E" w:rsidRPr="00F54977">
          <w:rPr>
            <w:rStyle w:val="Hypertextovodkaz"/>
            <w:rFonts w:eastAsia="Arial Unicode MS"/>
            <w:noProof/>
          </w:rPr>
          <w:t>5.4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Arial Unicode MS"/>
            <w:noProof/>
          </w:rPr>
          <w:t>Regionální funkce knihoven a standardy pro jejich výkon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_Toc388284800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12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1" w:history="1">
        <w:r w:rsidR="0095297E" w:rsidRPr="00F54977">
          <w:rPr>
            <w:rStyle w:val="Hypertextovodkaz"/>
            <w:rFonts w:eastAsia="Arial Unicode MS"/>
            <w:noProof/>
          </w:rPr>
          <w:t>5.5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Arial Unicode MS"/>
            <w:noProof/>
          </w:rPr>
          <w:t>Podpora z rozpočtu kraje na zajištění výkonu regionálních funkcí knihoven v MSK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_Toc388284801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13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2" w:history="1">
        <w:r w:rsidR="0095297E" w:rsidRPr="00F54977">
          <w:rPr>
            <w:rStyle w:val="Hypertextovodkaz"/>
            <w:noProof/>
          </w:rPr>
          <w:t>5.6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Oceněni Knihovna roku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_Toc388284802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13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803" w:history="1">
        <w:r w:rsidR="0095297E"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Strategická vize rozvoje knihovnictví v Moravskoslezském kraji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_Toc388284803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15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804" w:history="1">
        <w:r w:rsidR="0095297E"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Návrhy cílů a opatření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_Toc388284804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16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5" w:history="1">
        <w:r w:rsidR="0095297E" w:rsidRPr="00F54977">
          <w:rPr>
            <w:rStyle w:val="Hypertextovodkaz"/>
            <w:noProof/>
          </w:rPr>
          <w:t>7.1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Digitalizace knihovních fondů, ochrana a zpřístupnění kulturního dědictví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_Toc388284805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16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6" w:history="1">
        <w:r w:rsidR="0095297E" w:rsidRPr="00F54977">
          <w:rPr>
            <w:rStyle w:val="Hypertextovodkaz"/>
            <w:noProof/>
          </w:rPr>
          <w:t>7.2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Přístup k informačním zdrojům a službám knihoven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_Toc388284806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16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7" w:history="1">
        <w:r w:rsidR="0095297E" w:rsidRPr="00F54977">
          <w:rPr>
            <w:rStyle w:val="Hypertextovodkaz"/>
            <w:noProof/>
          </w:rPr>
          <w:t>7.3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Podpora vzdělávání a čtenářské gramotnosti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_Toc388284807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17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8" w:history="1">
        <w:r w:rsidR="0095297E" w:rsidRPr="00F54977">
          <w:rPr>
            <w:rStyle w:val="Hypertextovodkaz"/>
            <w:noProof/>
          </w:rPr>
          <w:t>7.4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Rovný přístup ke službám knihoven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_Toc388284808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18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09" w:history="1">
        <w:r w:rsidR="0095297E" w:rsidRPr="00F54977">
          <w:rPr>
            <w:rStyle w:val="Hypertextovodkaz"/>
            <w:rFonts w:eastAsia="Arial Unicode MS"/>
            <w:noProof/>
          </w:rPr>
          <w:t>7.5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Arial Unicode MS"/>
            <w:noProof/>
          </w:rPr>
          <w:t>Kvalita, efektivita a marketing služeb knihoven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_Toc388284809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19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10" w:history="1">
        <w:r w:rsidR="0095297E" w:rsidRPr="00F54977">
          <w:rPr>
            <w:rStyle w:val="Hypertextovodkaz"/>
            <w:noProof/>
          </w:rPr>
          <w:t>7.6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Rozvoj lidských zdrojů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_Toc388284810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19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11" w:history="1">
        <w:r w:rsidR="0095297E" w:rsidRPr="00F54977">
          <w:rPr>
            <w:rStyle w:val="Hypertextovodkaz"/>
            <w:rFonts w:eastAsia="Arial Unicode MS"/>
            <w:noProof/>
          </w:rPr>
          <w:t>7.7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rFonts w:eastAsia="Arial Unicode MS"/>
            <w:noProof/>
          </w:rPr>
          <w:t>Regionální funkce knihoven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_Toc388284811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20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812" w:history="1">
        <w:r w:rsidR="0095297E"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Finanční zajištění rozvoje VKIS v MSK (2005-2020)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_Toc388284812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21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13" w:history="1">
        <w:r w:rsidR="0095297E" w:rsidRPr="00F54977">
          <w:rPr>
            <w:rStyle w:val="Hypertextovodkaz"/>
            <w:noProof/>
          </w:rPr>
          <w:t>8.1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Vývoj financování regionálních funkcí knihoven v období 2005-2013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_Toc388284813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21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14" w:history="1">
        <w:r w:rsidR="0095297E" w:rsidRPr="00F54977">
          <w:rPr>
            <w:rStyle w:val="Hypertextovodkaz"/>
            <w:noProof/>
          </w:rPr>
          <w:t>8.2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Financování regionálních funkcí knihoven na období 2014-2020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_Toc388284814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22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3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388284815" w:history="1">
        <w:r w:rsidR="0095297E" w:rsidRPr="00F54977">
          <w:rPr>
            <w:rStyle w:val="Hypertextovodkaz"/>
            <w:noProof/>
          </w:rPr>
          <w:t>8.3</w:t>
        </w:r>
        <w:r w:rsidR="0095297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Dotační programy MK ČR na podporu rozvoje VKIS: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_Toc388284815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23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816" w:history="1">
        <w:r w:rsidR="0095297E" w:rsidRPr="00F54977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</w:t>
        </w:r>
        <w:r w:rsidR="009529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297E" w:rsidRPr="00F54977">
          <w:rPr>
            <w:rStyle w:val="Hypertextovodkaz"/>
            <w:noProof/>
          </w:rPr>
          <w:t>Závěr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_Toc388284816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23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817" w:history="1">
        <w:r w:rsidR="0095297E" w:rsidRPr="00F54977">
          <w:rPr>
            <w:rStyle w:val="Hypertextovodkaz"/>
            <w:noProof/>
          </w:rPr>
          <w:t>Legislativní rámec: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_Toc388284817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24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818" w:history="1">
        <w:r w:rsidR="0095297E" w:rsidRPr="00F54977">
          <w:rPr>
            <w:rStyle w:val="Hypertextovodkaz"/>
            <w:noProof/>
          </w:rPr>
          <w:t>Seznam použitých zkratek: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_Toc388284818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26</w:t>
        </w:r>
        <w:r w:rsidR="0095297E">
          <w:rPr>
            <w:noProof/>
            <w:webHidden/>
          </w:rPr>
          <w:fldChar w:fldCharType="end"/>
        </w:r>
      </w:hyperlink>
    </w:p>
    <w:p w:rsidR="0095297E" w:rsidRDefault="00B7637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84819" w:history="1">
        <w:r w:rsidR="0095297E" w:rsidRPr="00F54977">
          <w:rPr>
            <w:rStyle w:val="Hypertextovodkaz"/>
            <w:noProof/>
          </w:rPr>
          <w:t>Seznam krajské a pověřených knihoven v Moravskoslezském kraji s internetovými kontakty</w:t>
        </w:r>
        <w:r w:rsidR="0095297E">
          <w:rPr>
            <w:noProof/>
            <w:webHidden/>
          </w:rPr>
          <w:tab/>
        </w:r>
        <w:r w:rsidR="0095297E">
          <w:rPr>
            <w:noProof/>
            <w:webHidden/>
          </w:rPr>
          <w:fldChar w:fldCharType="begin"/>
        </w:r>
        <w:r w:rsidR="0095297E">
          <w:rPr>
            <w:noProof/>
            <w:webHidden/>
          </w:rPr>
          <w:instrText xml:space="preserve"> PAGEREF _Toc388284819 \h </w:instrText>
        </w:r>
        <w:r w:rsidR="0095297E">
          <w:rPr>
            <w:noProof/>
            <w:webHidden/>
          </w:rPr>
        </w:r>
        <w:r w:rsidR="0095297E">
          <w:rPr>
            <w:noProof/>
            <w:webHidden/>
          </w:rPr>
          <w:fldChar w:fldCharType="separate"/>
        </w:r>
        <w:r w:rsidR="00FA5692">
          <w:rPr>
            <w:noProof/>
            <w:webHidden/>
          </w:rPr>
          <w:t>27</w:t>
        </w:r>
        <w:r w:rsidR="0095297E">
          <w:rPr>
            <w:noProof/>
            <w:webHidden/>
          </w:rPr>
          <w:fldChar w:fldCharType="end"/>
        </w:r>
      </w:hyperlink>
    </w:p>
    <w:p w:rsidR="009431EE" w:rsidRPr="007E2D2F" w:rsidRDefault="0095297E" w:rsidP="00D85786">
      <w:pPr>
        <w:pStyle w:val="KMSK-text"/>
        <w:sectPr w:rsidR="009431EE" w:rsidRPr="007E2D2F" w:rsidSect="00146B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  <w:r>
        <w:rPr>
          <w:rFonts w:eastAsia="Times New Roman" w:cs="Tahoma"/>
          <w:b/>
          <w:szCs w:val="20"/>
        </w:rPr>
        <w:fldChar w:fldCharType="end"/>
      </w:r>
    </w:p>
    <w:p w:rsidR="00397255" w:rsidRPr="00505B8D" w:rsidRDefault="00397255" w:rsidP="0077181B">
      <w:pPr>
        <w:pStyle w:val="KMSK-Citace"/>
        <w:rPr>
          <w:b/>
        </w:rPr>
      </w:pPr>
      <w:bookmarkStart w:id="3" w:name="_Toc335914923"/>
      <w:bookmarkStart w:id="4" w:name="_Toc335914959"/>
      <w:bookmarkStart w:id="5" w:name="_Toc335995064"/>
      <w:r w:rsidRPr="00505B8D">
        <w:rPr>
          <w:b/>
        </w:rPr>
        <w:lastRenderedPageBreak/>
        <w:t>Samotná existence knihoven poskytuje nejlepší důkaz,</w:t>
      </w:r>
    </w:p>
    <w:p w:rsidR="00397255" w:rsidRPr="00505B8D" w:rsidRDefault="00397255" w:rsidP="0077181B">
      <w:pPr>
        <w:pStyle w:val="KMSK-Citace"/>
        <w:rPr>
          <w:b/>
        </w:rPr>
      </w:pPr>
      <w:r w:rsidRPr="00505B8D">
        <w:rPr>
          <w:b/>
        </w:rPr>
        <w:t>že civilizace má ještě budoucnost.</w:t>
      </w:r>
    </w:p>
    <w:p w:rsidR="005B2996" w:rsidRPr="00505B8D" w:rsidRDefault="00397255" w:rsidP="0077181B">
      <w:pPr>
        <w:pStyle w:val="KMSK-Citace"/>
        <w:rPr>
          <w:b/>
        </w:rPr>
      </w:pPr>
      <w:r w:rsidRPr="00505B8D">
        <w:rPr>
          <w:b/>
        </w:rPr>
        <w:t xml:space="preserve">T. S. </w:t>
      </w:r>
      <w:proofErr w:type="spellStart"/>
      <w:r w:rsidRPr="00505B8D">
        <w:rPr>
          <w:b/>
        </w:rPr>
        <w:t>Eliot</w:t>
      </w:r>
      <w:proofErr w:type="spellEnd"/>
    </w:p>
    <w:p w:rsidR="00397255" w:rsidRDefault="00397255" w:rsidP="00CE416B">
      <w:pPr>
        <w:pStyle w:val="Nadpis2"/>
      </w:pPr>
      <w:bookmarkStart w:id="6" w:name="_Toc385402785"/>
      <w:bookmarkStart w:id="7" w:name="_Toc385415201"/>
      <w:bookmarkStart w:id="8" w:name="_Toc388284785"/>
      <w:r w:rsidRPr="00B737E3">
        <w:t>Úvod</w:t>
      </w:r>
      <w:bookmarkEnd w:id="3"/>
      <w:bookmarkEnd w:id="4"/>
      <w:bookmarkEnd w:id="5"/>
      <w:bookmarkEnd w:id="6"/>
      <w:bookmarkEnd w:id="7"/>
      <w:bookmarkEnd w:id="8"/>
    </w:p>
    <w:p w:rsidR="00BA39DD" w:rsidRPr="00F76739" w:rsidRDefault="00BA39DD" w:rsidP="00147FA5">
      <w:pPr>
        <w:pStyle w:val="KMSK-text-modr"/>
        <w:rPr>
          <w:color w:val="auto"/>
        </w:rPr>
      </w:pPr>
      <w:r w:rsidRPr="00F76739">
        <w:rPr>
          <w:color w:val="auto"/>
        </w:rPr>
        <w:t xml:space="preserve">Knihovny jsou instituce, které se tradičně po tisíciletí zabývají shromažďováním, zpracováním, uchováváním, ochranou </w:t>
      </w:r>
      <w:r w:rsidR="003A5205" w:rsidRPr="00F76739">
        <w:rPr>
          <w:color w:val="auto"/>
        </w:rPr>
        <w:t>a z</w:t>
      </w:r>
      <w:r w:rsidRPr="00F76739">
        <w:rPr>
          <w:color w:val="auto"/>
        </w:rPr>
        <w:t>přístupňováním publikovan</w:t>
      </w:r>
      <w:r w:rsidR="0063093D" w:rsidRPr="00F76739">
        <w:rPr>
          <w:color w:val="auto"/>
        </w:rPr>
        <w:t xml:space="preserve">ých dokumentů v jakékoli formě, včetně </w:t>
      </w:r>
      <w:r w:rsidR="00B17BFC">
        <w:rPr>
          <w:color w:val="auto"/>
        </w:rPr>
        <w:t>u</w:t>
      </w:r>
      <w:r w:rsidRPr="00F76739">
        <w:rPr>
          <w:color w:val="auto"/>
        </w:rPr>
        <w:t>chovávání historických fondů, jako nedílné součásti kulturního dědictví.</w:t>
      </w:r>
    </w:p>
    <w:p w:rsidR="00397255" w:rsidRPr="007B4515" w:rsidRDefault="00397255" w:rsidP="00147FA5">
      <w:pPr>
        <w:pStyle w:val="KMSK-text"/>
      </w:pPr>
      <w:r w:rsidRPr="00F76739">
        <w:t>Knihovn</w:t>
      </w:r>
      <w:r w:rsidR="009253DE" w:rsidRPr="00F76739">
        <w:t>y v České republice tvoří hust</w:t>
      </w:r>
      <w:r w:rsidR="00001D84" w:rsidRPr="00F76739">
        <w:t>ou</w:t>
      </w:r>
      <w:r w:rsidRPr="00F76739">
        <w:t xml:space="preserve"> síť</w:t>
      </w:r>
      <w:r w:rsidR="009253DE" w:rsidRPr="00F76739">
        <w:t xml:space="preserve"> </w:t>
      </w:r>
      <w:r w:rsidR="00ED7F1C" w:rsidRPr="00F76739">
        <w:t xml:space="preserve">6 300 knihoven </w:t>
      </w:r>
      <w:r w:rsidR="003A5205" w:rsidRPr="00F76739">
        <w:t>a j</w:t>
      </w:r>
      <w:r w:rsidR="00ED7F1C" w:rsidRPr="00F76739">
        <w:t>ejich poboček,</w:t>
      </w:r>
      <w:r w:rsidRPr="00F76739">
        <w:t xml:space="preserve"> která pokrývá téměř všechny obce </w:t>
      </w:r>
      <w:r w:rsidR="003A5205" w:rsidRPr="00F76739">
        <w:t>a m</w:t>
      </w:r>
      <w:r w:rsidRPr="00F76739">
        <w:t>ěsta</w:t>
      </w:r>
      <w:r w:rsidR="00830D37" w:rsidRPr="00F76739">
        <w:t xml:space="preserve"> </w:t>
      </w:r>
      <w:r w:rsidR="003A5205" w:rsidRPr="00F76739">
        <w:t>a j</w:t>
      </w:r>
      <w:r w:rsidR="00830D37" w:rsidRPr="00F76739">
        <w:t>ej</w:t>
      </w:r>
      <w:r w:rsidR="00766C71" w:rsidRPr="00F76739">
        <w:t>íž</w:t>
      </w:r>
      <w:r w:rsidR="00830D37" w:rsidRPr="00F76739">
        <w:t xml:space="preserve"> služby využívá 40</w:t>
      </w:r>
      <w:r w:rsidR="00766C71" w:rsidRPr="00F76739">
        <w:t xml:space="preserve"> </w:t>
      </w:r>
      <w:r w:rsidR="00830D37" w:rsidRPr="00F76739">
        <w:t xml:space="preserve">% dospělé populace </w:t>
      </w:r>
      <w:r w:rsidR="003A5205" w:rsidRPr="00F76739">
        <w:t>a v</w:t>
      </w:r>
      <w:r w:rsidR="00830D37" w:rsidRPr="00F76739">
        <w:t xml:space="preserve">ětšina dětí </w:t>
      </w:r>
      <w:r w:rsidR="003A5205" w:rsidRPr="00F76739">
        <w:t>a m</w:t>
      </w:r>
      <w:r w:rsidR="00830D37" w:rsidRPr="00F76739">
        <w:t>ládeže</w:t>
      </w:r>
      <w:r w:rsidRPr="00F76739">
        <w:t xml:space="preserve">. </w:t>
      </w:r>
      <w:r w:rsidR="00ED7F1C" w:rsidRPr="00F76739">
        <w:t xml:space="preserve">Jsou tak nejnavštěvovanějším kulturním zařízením s 24,3 mil. návštěvníků ročně. </w:t>
      </w:r>
      <w:r w:rsidRPr="00F76739">
        <w:t>S</w:t>
      </w:r>
      <w:r w:rsidR="00830D37" w:rsidRPr="00F76739">
        <w:t>f</w:t>
      </w:r>
      <w:r w:rsidRPr="00F76739">
        <w:t xml:space="preserve">éra </w:t>
      </w:r>
      <w:r w:rsidRPr="007B4515">
        <w:t xml:space="preserve">veřejných služeb </w:t>
      </w:r>
      <w:r w:rsidR="003A5205" w:rsidRPr="007B4515">
        <w:t>a</w:t>
      </w:r>
      <w:r w:rsidR="003A5205">
        <w:t> </w:t>
      </w:r>
      <w:r w:rsidR="003A5205" w:rsidRPr="007B4515">
        <w:t>t</w:t>
      </w:r>
      <w:r w:rsidRPr="007B4515">
        <w:t xml:space="preserve">edy i oblast knihovnictví prochází v posledních letech velkou proměnou, mění se společenské prostředí, prohlubuje se globalizace. Role moderních technologií a přístupy obyvatelstva k informačním službám i produktům mají vliv na pojetí knihovnické práce </w:t>
      </w:r>
      <w:r w:rsidR="003A5205" w:rsidRPr="007B4515">
        <w:t>i</w:t>
      </w:r>
      <w:r w:rsidR="003A5205">
        <w:t> </w:t>
      </w:r>
      <w:r w:rsidR="003A5205" w:rsidRPr="007B4515">
        <w:t>n</w:t>
      </w:r>
      <w:r w:rsidRPr="007B4515">
        <w:t xml:space="preserve">abídku služeb knihoven. </w:t>
      </w:r>
    </w:p>
    <w:p w:rsidR="009431EE" w:rsidRPr="007B4515" w:rsidRDefault="009431EE" w:rsidP="00147FA5">
      <w:pPr>
        <w:pStyle w:val="KMSK-text"/>
      </w:pPr>
      <w:r w:rsidRPr="007B4515">
        <w:t xml:space="preserve">Služby knihoven jsou základní veřejnou službou </w:t>
      </w:r>
      <w:r w:rsidR="003A5205" w:rsidRPr="007B4515">
        <w:t>a</w:t>
      </w:r>
      <w:r w:rsidR="003A5205">
        <w:t> </w:t>
      </w:r>
      <w:r w:rsidR="003A5205" w:rsidRPr="007B4515">
        <w:t>j</w:t>
      </w:r>
      <w:r w:rsidRPr="007B4515">
        <w:t xml:space="preserve">ako neziskové organizace jsou chápány jako služby v obecném zájmu. Stejně jako v ostatních zemích Evropské unie je snahou knihoven zajistit vysoce kvalitní </w:t>
      </w:r>
      <w:r w:rsidR="003A5205" w:rsidRPr="007B4515">
        <w:t>a</w:t>
      </w:r>
      <w:r w:rsidR="003A5205">
        <w:t> </w:t>
      </w:r>
      <w:r w:rsidR="003A5205" w:rsidRPr="007B4515">
        <w:t>d</w:t>
      </w:r>
      <w:r w:rsidRPr="007B4515">
        <w:t>ostupné služby založené na univerzálnosti, dostupnosti a kvalitě. Předpokladem pro rozvoj knihovnictví nejen ve světě</w:t>
      </w:r>
      <w:r w:rsidR="004A4AF5">
        <w:t>,</w:t>
      </w:r>
      <w:r w:rsidRPr="007B4515">
        <w:t xml:space="preserve"> ale také v České republice je celostátně koordinovaná spolupráce. Žádná knihovna není schopna plně uspokojovat potřeby uživatelů </w:t>
      </w:r>
      <w:r w:rsidR="003A5205" w:rsidRPr="007B4515">
        <w:t>a</w:t>
      </w:r>
      <w:r w:rsidR="003A5205">
        <w:t> </w:t>
      </w:r>
      <w:r w:rsidR="003A5205" w:rsidRPr="007B4515">
        <w:t>z</w:t>
      </w:r>
      <w:r w:rsidRPr="007B4515">
        <w:t xml:space="preserve">ároveň efektivně </w:t>
      </w:r>
      <w:r w:rsidR="003A5205" w:rsidRPr="007B4515">
        <w:t>a</w:t>
      </w:r>
      <w:r w:rsidR="003A5205">
        <w:t> </w:t>
      </w:r>
      <w:r w:rsidR="003A5205" w:rsidRPr="007B4515">
        <w:t>h</w:t>
      </w:r>
      <w:r w:rsidRPr="007B4515">
        <w:t>ospodárně využívat prostředky z veřejných zdrojů.</w:t>
      </w:r>
    </w:p>
    <w:p w:rsidR="00397255" w:rsidRPr="003F702C" w:rsidRDefault="00397255" w:rsidP="00147FA5">
      <w:pPr>
        <w:pStyle w:val="KMSK-text"/>
      </w:pPr>
      <w:r w:rsidRPr="007B4515">
        <w:t xml:space="preserve">Knihovny nabízejí své služby ve stále vyšší kvalitě, posiluje se jejich důvěryhodnost, budují svou dobrou pověst. Pokračující změny jsou provázeny stále sofistikovanějšími metodami </w:t>
      </w:r>
      <w:r w:rsidRPr="003F702C">
        <w:t xml:space="preserve">v oblasti managementu </w:t>
      </w:r>
      <w:r w:rsidR="003A5205" w:rsidRPr="003F702C">
        <w:t>a</w:t>
      </w:r>
      <w:r w:rsidR="003A5205">
        <w:t> </w:t>
      </w:r>
      <w:r w:rsidR="003A5205" w:rsidRPr="003F702C">
        <w:t>m</w:t>
      </w:r>
      <w:r w:rsidRPr="003F702C">
        <w:t xml:space="preserve">arketingu při poskytování služeb </w:t>
      </w:r>
      <w:r w:rsidR="003A5205" w:rsidRPr="003F702C">
        <w:t>a</w:t>
      </w:r>
      <w:r w:rsidR="003A5205">
        <w:t> </w:t>
      </w:r>
      <w:r w:rsidR="003A5205" w:rsidRPr="003F702C">
        <w:t>p</w:t>
      </w:r>
      <w:r w:rsidRPr="003F702C">
        <w:t xml:space="preserve">řístupu k uživatelům. </w:t>
      </w:r>
    </w:p>
    <w:p w:rsidR="002D1880" w:rsidRPr="007B4515" w:rsidRDefault="00B17BFC" w:rsidP="00147FA5">
      <w:pPr>
        <w:pStyle w:val="KMSK-text"/>
      </w:pPr>
      <w:r>
        <w:t>Koncepce rozvoje veřejných knihovnických a informačních služeb</w:t>
      </w:r>
      <w:r w:rsidR="00182B86" w:rsidRPr="003F702C">
        <w:t xml:space="preserve"> MSK na léta 2014–2020 </w:t>
      </w:r>
      <w:r w:rsidR="007B4515" w:rsidRPr="003F702C">
        <w:t>vychází ze</w:t>
      </w:r>
      <w:r w:rsidR="00182B86" w:rsidRPr="003F702C">
        <w:t xml:space="preserve"> základního strategického dokumentu </w:t>
      </w:r>
      <w:r w:rsidR="0042613E">
        <w:t>predikující rozvoj</w:t>
      </w:r>
      <w:r w:rsidR="00182B86" w:rsidRPr="003F702C">
        <w:t xml:space="preserve"> našeho regionu</w:t>
      </w:r>
      <w:r w:rsidR="007B4515" w:rsidRPr="003F702C">
        <w:t xml:space="preserve"> Strategie rozvoje Moravskoslezského kraje na léta 2009-2020</w:t>
      </w:r>
      <w:r w:rsidR="00182B86" w:rsidRPr="003F702C">
        <w:t xml:space="preserve"> </w:t>
      </w:r>
      <w:r w:rsidR="003A5205" w:rsidRPr="003F702C">
        <w:t>a</w:t>
      </w:r>
      <w:r w:rsidR="003A5205">
        <w:t> </w:t>
      </w:r>
      <w:r w:rsidR="003A5205" w:rsidRPr="003F702C">
        <w:t>n</w:t>
      </w:r>
      <w:r w:rsidR="00182B86" w:rsidRPr="003F702C">
        <w:t>avazuje</w:t>
      </w:r>
      <w:r w:rsidR="00397255" w:rsidRPr="003F702C">
        <w:t xml:space="preserve"> na celostátní Koncepci rozvoje knihoven ČR na léta 2011–2015 včetně </w:t>
      </w:r>
      <w:proofErr w:type="spellStart"/>
      <w:r w:rsidR="00397255" w:rsidRPr="003F702C">
        <w:t>internetizace</w:t>
      </w:r>
      <w:proofErr w:type="spellEnd"/>
      <w:r w:rsidR="00397255" w:rsidRPr="003F702C">
        <w:t xml:space="preserve"> knihoven</w:t>
      </w:r>
      <w:r w:rsidR="002D1880" w:rsidRPr="007B4515">
        <w:t>, dále</w:t>
      </w:r>
      <w:r w:rsidR="00397255" w:rsidRPr="007B4515">
        <w:t xml:space="preserve"> na Koncepci rozvoje veřejných knihovnických </w:t>
      </w:r>
      <w:r w:rsidR="003A5205" w:rsidRPr="007B4515">
        <w:t>a</w:t>
      </w:r>
      <w:r w:rsidR="003A5205">
        <w:t> </w:t>
      </w:r>
      <w:r w:rsidR="003A5205" w:rsidRPr="007B4515">
        <w:t>i</w:t>
      </w:r>
      <w:r w:rsidR="00397255" w:rsidRPr="007B4515">
        <w:t>nformačních služeb v MSK na léta 2009–2012</w:t>
      </w:r>
      <w:r w:rsidR="002D1880" w:rsidRPr="007B4515">
        <w:t xml:space="preserve"> </w:t>
      </w:r>
      <w:r w:rsidR="003A5205" w:rsidRPr="007B4515">
        <w:t>a</w:t>
      </w:r>
      <w:r w:rsidR="003A5205">
        <w:t> </w:t>
      </w:r>
      <w:r w:rsidR="003A5205" w:rsidRPr="007B4515">
        <w:t>n</w:t>
      </w:r>
      <w:r w:rsidR="002D1880" w:rsidRPr="007B4515">
        <w:t>a Koncepci podpory kultury v Moravskoslezském kraji na období 2014-2020</w:t>
      </w:r>
      <w:r w:rsidR="00397255" w:rsidRPr="007B4515">
        <w:t xml:space="preserve">. </w:t>
      </w:r>
    </w:p>
    <w:p w:rsidR="004B744B" w:rsidRDefault="0075797C" w:rsidP="00147FA5">
      <w:pPr>
        <w:pStyle w:val="KMSK-text"/>
      </w:pPr>
      <w:r w:rsidRPr="007B4515">
        <w:t>Předkládaná Koncepce</w:t>
      </w:r>
      <w:r w:rsidR="001015FD">
        <w:t xml:space="preserve"> knihovnictví</w:t>
      </w:r>
      <w:r w:rsidRPr="007B4515">
        <w:t xml:space="preserve"> má za cíl systémovou podporu všech knihoven poskytujících veřejné knihovnické </w:t>
      </w:r>
      <w:r w:rsidR="003A5205" w:rsidRPr="007B4515">
        <w:t>a</w:t>
      </w:r>
      <w:r w:rsidR="003A5205">
        <w:t> </w:t>
      </w:r>
      <w:r w:rsidR="003A5205" w:rsidRPr="007B4515">
        <w:t>i</w:t>
      </w:r>
      <w:r w:rsidRPr="007B4515">
        <w:t xml:space="preserve">nformační služby </w:t>
      </w:r>
      <w:r w:rsidR="007A3F51" w:rsidRPr="007B4515">
        <w:t xml:space="preserve">(dále VKIS) </w:t>
      </w:r>
      <w:r w:rsidRPr="007B4515">
        <w:t>na území Moravskoslezského kraje jako institucí, které jsou součástí širší kultury.</w:t>
      </w:r>
    </w:p>
    <w:p w:rsidR="004B744B" w:rsidRDefault="004B744B" w:rsidP="007E2D2F">
      <w:pPr>
        <w:pStyle w:val="KMSK-text"/>
      </w:pPr>
      <w:r>
        <w:br w:type="page"/>
      </w:r>
    </w:p>
    <w:p w:rsidR="00A07DFC" w:rsidRPr="0081025D" w:rsidRDefault="000E0CBB" w:rsidP="00F80352">
      <w:pPr>
        <w:pStyle w:val="Nadpis2"/>
      </w:pPr>
      <w:bookmarkStart w:id="9" w:name="_Toc385402786"/>
      <w:bookmarkStart w:id="10" w:name="_Toc385415202"/>
      <w:bookmarkStart w:id="11" w:name="_Toc388284786"/>
      <w:r w:rsidRPr="0081025D">
        <w:rPr>
          <w:rFonts w:eastAsia="Calibri"/>
        </w:rPr>
        <w:lastRenderedPageBreak/>
        <w:t>Systém knihoven v České republice</w:t>
      </w:r>
      <w:bookmarkEnd w:id="9"/>
      <w:bookmarkEnd w:id="10"/>
      <w:bookmarkEnd w:id="11"/>
    </w:p>
    <w:p w:rsidR="00A07DFC" w:rsidRPr="0081025D" w:rsidRDefault="004104D6" w:rsidP="00147FA5">
      <w:pPr>
        <w:pStyle w:val="KMSK-text-modr"/>
        <w:rPr>
          <w:color w:val="auto"/>
        </w:rPr>
      </w:pPr>
      <w:r w:rsidRPr="0081025D">
        <w:rPr>
          <w:color w:val="auto"/>
        </w:rPr>
        <w:t xml:space="preserve">Díky prvnímu knihovnímu zákonu z roku 1919 </w:t>
      </w:r>
      <w:r w:rsidR="003A5205" w:rsidRPr="0081025D">
        <w:rPr>
          <w:color w:val="auto"/>
        </w:rPr>
        <w:t>u n</w:t>
      </w:r>
      <w:r w:rsidR="00E474DF" w:rsidRPr="0081025D">
        <w:rPr>
          <w:color w:val="auto"/>
        </w:rPr>
        <w:t>ás vznikla hustá síť</w:t>
      </w:r>
      <w:r w:rsidRPr="0081025D">
        <w:rPr>
          <w:color w:val="auto"/>
        </w:rPr>
        <w:t xml:space="preserve"> veřejných knihoven. </w:t>
      </w:r>
      <w:r w:rsidR="00A07DFC" w:rsidRPr="0081025D">
        <w:rPr>
          <w:color w:val="auto"/>
        </w:rPr>
        <w:t xml:space="preserve">Dle </w:t>
      </w:r>
      <w:r w:rsidR="00BD3A3C" w:rsidRPr="0081025D">
        <w:rPr>
          <w:color w:val="auto"/>
        </w:rPr>
        <w:t xml:space="preserve">zákona č. </w:t>
      </w:r>
      <w:r w:rsidR="00EA2BCC" w:rsidRPr="0081025D">
        <w:rPr>
          <w:color w:val="auto"/>
        </w:rPr>
        <w:t xml:space="preserve">257/2001 Sb., </w:t>
      </w:r>
      <w:r w:rsidR="003A5205" w:rsidRPr="0081025D">
        <w:rPr>
          <w:color w:val="auto"/>
        </w:rPr>
        <w:t>o k</w:t>
      </w:r>
      <w:r w:rsidR="00EA2BCC" w:rsidRPr="0081025D">
        <w:rPr>
          <w:color w:val="auto"/>
        </w:rPr>
        <w:t xml:space="preserve">nihovnách </w:t>
      </w:r>
      <w:r w:rsidR="003A5205" w:rsidRPr="0081025D">
        <w:rPr>
          <w:color w:val="auto"/>
        </w:rPr>
        <w:t>a p</w:t>
      </w:r>
      <w:r w:rsidR="00EA2BCC" w:rsidRPr="0081025D">
        <w:rPr>
          <w:color w:val="auto"/>
        </w:rPr>
        <w:t>odmínkách provozování veřejných knih</w:t>
      </w:r>
      <w:r w:rsidR="000E0CBB" w:rsidRPr="0081025D">
        <w:rPr>
          <w:color w:val="auto"/>
        </w:rPr>
        <w:t xml:space="preserve">ovnických </w:t>
      </w:r>
      <w:r w:rsidR="003A5205" w:rsidRPr="0081025D">
        <w:rPr>
          <w:color w:val="auto"/>
        </w:rPr>
        <w:t>a i</w:t>
      </w:r>
      <w:r w:rsidR="000E0CBB" w:rsidRPr="0081025D">
        <w:rPr>
          <w:color w:val="auto"/>
        </w:rPr>
        <w:t>nformačních služeb (knihovní zákon)</w:t>
      </w:r>
      <w:r w:rsidR="0006580F" w:rsidRPr="0081025D">
        <w:rPr>
          <w:rStyle w:val="Znakapoznpodarou"/>
          <w:color w:val="auto"/>
        </w:rPr>
        <w:footnoteReference w:id="1"/>
      </w:r>
      <w:r w:rsidR="00A07DFC" w:rsidRPr="0081025D">
        <w:rPr>
          <w:color w:val="auto"/>
        </w:rPr>
        <w:t xml:space="preserve"> tvoří </w:t>
      </w:r>
      <w:r w:rsidRPr="0081025D">
        <w:rPr>
          <w:color w:val="auto"/>
        </w:rPr>
        <w:t xml:space="preserve">současný </w:t>
      </w:r>
      <w:r w:rsidR="00A07DFC" w:rsidRPr="0081025D">
        <w:rPr>
          <w:color w:val="auto"/>
        </w:rPr>
        <w:t>systém knihoven v Č</w:t>
      </w:r>
      <w:r w:rsidR="000E0CBB" w:rsidRPr="0081025D">
        <w:rPr>
          <w:color w:val="auto"/>
        </w:rPr>
        <w:t>R</w:t>
      </w:r>
      <w:r w:rsidR="00A07DFC" w:rsidRPr="0081025D">
        <w:rPr>
          <w:color w:val="auto"/>
        </w:rPr>
        <w:t>:</w:t>
      </w:r>
    </w:p>
    <w:p w:rsidR="00A07DFC" w:rsidRPr="0081025D" w:rsidRDefault="00EA2BCC" w:rsidP="00DA59EF">
      <w:pPr>
        <w:pStyle w:val="KMSK-seznam1"/>
      </w:pPr>
      <w:r w:rsidRPr="0081025D">
        <w:t xml:space="preserve">knihovny zřízené Ministerstvem kultury ČR – Národní knihovna ČR, Moravská zemská knihovna v Brně </w:t>
      </w:r>
      <w:r w:rsidR="003A5205" w:rsidRPr="0081025D">
        <w:t>a </w:t>
      </w:r>
      <w:r w:rsidR="00E474DF" w:rsidRPr="0081025D">
        <w:t xml:space="preserve">Knihovna a </w:t>
      </w:r>
      <w:r w:rsidR="003A5205" w:rsidRPr="0081025D">
        <w:t>t</w:t>
      </w:r>
      <w:r w:rsidRPr="0081025D">
        <w:t>iskárna pro nevidomé K.</w:t>
      </w:r>
      <w:r w:rsidR="00147FA5" w:rsidRPr="0081025D">
        <w:t xml:space="preserve"> </w:t>
      </w:r>
      <w:r w:rsidRPr="0081025D">
        <w:t>E.</w:t>
      </w:r>
      <w:r w:rsidR="00147FA5" w:rsidRPr="0081025D">
        <w:t xml:space="preserve"> </w:t>
      </w:r>
      <w:proofErr w:type="spellStart"/>
      <w:r w:rsidRPr="0081025D">
        <w:t>Macana</w:t>
      </w:r>
      <w:proofErr w:type="spellEnd"/>
      <w:r w:rsidRPr="0081025D">
        <w:t>,</w:t>
      </w:r>
    </w:p>
    <w:p w:rsidR="00EA2BCC" w:rsidRPr="0081025D" w:rsidRDefault="00EA2BCC" w:rsidP="00147FA5">
      <w:pPr>
        <w:pStyle w:val="KMSK-seznam1"/>
      </w:pPr>
      <w:r w:rsidRPr="0081025D">
        <w:t>krajské knihovny zřízené příslušným orgánem kraje,</w:t>
      </w:r>
    </w:p>
    <w:p w:rsidR="00EA2BCC" w:rsidRPr="0081025D" w:rsidRDefault="00EA2BCC" w:rsidP="00147FA5">
      <w:pPr>
        <w:pStyle w:val="KMSK-seznam1"/>
      </w:pPr>
      <w:r w:rsidRPr="0081025D">
        <w:t>základní knihovny zřízené příslušným orgánem obce nebo jiným zřizovatelem,</w:t>
      </w:r>
    </w:p>
    <w:p w:rsidR="00EA2BCC" w:rsidRPr="0081025D" w:rsidRDefault="00EA2BCC" w:rsidP="00147FA5">
      <w:pPr>
        <w:pStyle w:val="KMSK-seznam1"/>
      </w:pPr>
      <w:r w:rsidRPr="0081025D">
        <w:t>specializované knihovny.</w:t>
      </w:r>
    </w:p>
    <w:p w:rsidR="003269B1" w:rsidRPr="0081025D" w:rsidRDefault="003269B1" w:rsidP="00147FA5">
      <w:pPr>
        <w:pStyle w:val="KMSK-text"/>
      </w:pPr>
      <w:r w:rsidRPr="0081025D">
        <w:t xml:space="preserve">Národní knihovna ČR je centrem systému knihoven. Provozuje rozsáhlé systémy </w:t>
      </w:r>
      <w:r w:rsidR="003A5205" w:rsidRPr="0081025D">
        <w:t>a d</w:t>
      </w:r>
      <w:r w:rsidRPr="0081025D">
        <w:t xml:space="preserve">atabáze celostátního významu, například Souborný katalog, Českou národní bibliografii, Jednotnou informační bránu, </w:t>
      </w:r>
      <w:r w:rsidR="00E474DF" w:rsidRPr="0081025D">
        <w:t>Národní d</w:t>
      </w:r>
      <w:r w:rsidRPr="0081025D">
        <w:t xml:space="preserve">igitální knihovnu </w:t>
      </w:r>
      <w:r w:rsidR="003A5205" w:rsidRPr="0081025D">
        <w:t>a p</w:t>
      </w:r>
      <w:r w:rsidRPr="0081025D">
        <w:t xml:space="preserve">lní další ústřední funkce. Odpovídá za trvalé uchování </w:t>
      </w:r>
      <w:r w:rsidR="003A5205" w:rsidRPr="0081025D">
        <w:t>a z</w:t>
      </w:r>
      <w:r w:rsidRPr="0081025D">
        <w:t>přístupnění dokumentů publikovaných na území České republiky.</w:t>
      </w:r>
    </w:p>
    <w:p w:rsidR="00BD3A3C" w:rsidRPr="0081025D" w:rsidRDefault="00BD3A3C" w:rsidP="00147FA5">
      <w:pPr>
        <w:pStyle w:val="KMSK-text"/>
      </w:pPr>
      <w:r w:rsidRPr="0081025D">
        <w:t xml:space="preserve">Do roku 2001 zřizovalo MK 8 státních vědeckých knihoven, které ke dni 1. 7. 2001 převedlo do pravomoci krajských samospráv. Tímto byl zahájen proces vzniku krajské knihovny v každém kraji, završený dne 1. 5. 2002. Krajské knihovny tvoří významný prvek systému knihoven </w:t>
      </w:r>
      <w:r w:rsidR="003A5205" w:rsidRPr="0081025D">
        <w:t>a j</w:t>
      </w:r>
      <w:r w:rsidRPr="0081025D">
        <w:t>sou hlavním garantem dostupnosti VKIS ve</w:t>
      </w:r>
      <w:r w:rsidR="00696A4D" w:rsidRPr="0081025D">
        <w:t xml:space="preserve"> svém kraji.</w:t>
      </w:r>
    </w:p>
    <w:p w:rsidR="00BD3A3C" w:rsidRPr="0081025D" w:rsidRDefault="00747311" w:rsidP="00147FA5">
      <w:pPr>
        <w:pStyle w:val="KMSK-text"/>
      </w:pPr>
      <w:r w:rsidRPr="0081025D">
        <w:t xml:space="preserve">Základní knihovny provozované obcemi tvoří základní infrastrukturu pro zajištění dostupnosti VKIS všem obyvatelům ČR. </w:t>
      </w:r>
      <w:r w:rsidR="003A5205" w:rsidRPr="0081025D">
        <w:t>V p</w:t>
      </w:r>
      <w:r w:rsidR="00397667" w:rsidRPr="0081025D">
        <w:t xml:space="preserve">růběhu 90. let minulého století prošla velká část obecních knihoven </w:t>
      </w:r>
      <w:r w:rsidR="003A5205" w:rsidRPr="0081025D">
        <w:t>a v</w:t>
      </w:r>
      <w:r w:rsidR="00397667" w:rsidRPr="0081025D">
        <w:t>šechny okresní knihovny zásadní systémovou změnou. Knihovny financované státem byly převedeny pod zřizovatelskou pravomoc obcí. V rámci MK ČR zřízeném Programu podpory zajištění výkonu regionálních funkcí knihoven v</w:t>
      </w:r>
      <w:r w:rsidR="00E474DF" w:rsidRPr="0081025D">
        <w:t>z</w:t>
      </w:r>
      <w:r w:rsidR="00397667" w:rsidRPr="0081025D">
        <w:t xml:space="preserve">nikla síť 106 knihoven pověřených výkonem regionálních funkcí, která vedle krajských knihoven poskytuje servis </w:t>
      </w:r>
      <w:r w:rsidR="003A5205" w:rsidRPr="0081025D">
        <w:t>a p</w:t>
      </w:r>
      <w:r w:rsidR="00397667" w:rsidRPr="0081025D">
        <w:t>odporu knihovnám v menších obcích.</w:t>
      </w:r>
    </w:p>
    <w:p w:rsidR="00D801E5" w:rsidRPr="0081025D" w:rsidRDefault="00696A4D" w:rsidP="00147FA5">
      <w:pPr>
        <w:pStyle w:val="KMSK-text"/>
      </w:pPr>
      <w:r w:rsidRPr="0081025D">
        <w:t>S</w:t>
      </w:r>
      <w:r w:rsidR="00D801E5" w:rsidRPr="0081025D">
        <w:t>pecializované knihovny</w:t>
      </w:r>
      <w:r w:rsidRPr="0081025D">
        <w:t xml:space="preserve"> </w:t>
      </w:r>
      <w:r w:rsidR="009D71D4">
        <w:t>vykonávají</w:t>
      </w:r>
      <w:r w:rsidR="00D801E5" w:rsidRPr="0081025D">
        <w:t xml:space="preserve"> koordinační, odborné, informační, vzdělávací, analytické, výzkumné, metodické </w:t>
      </w:r>
      <w:r w:rsidR="003A5205" w:rsidRPr="0081025D">
        <w:t>a p</w:t>
      </w:r>
      <w:r w:rsidR="00D801E5" w:rsidRPr="0081025D">
        <w:t xml:space="preserve">oradenské činnosti pro knihovny v rámci své specializace (např. </w:t>
      </w:r>
      <w:r w:rsidR="00E474DF" w:rsidRPr="0081025D">
        <w:t xml:space="preserve">Národní </w:t>
      </w:r>
      <w:r w:rsidR="00D801E5" w:rsidRPr="0081025D">
        <w:t xml:space="preserve">technická knihovna, Národní lékařská knihovna, Knihovna AV ČR, Ústav zemědělských </w:t>
      </w:r>
      <w:r w:rsidR="003A5205" w:rsidRPr="0081025D">
        <w:t>a p</w:t>
      </w:r>
      <w:r w:rsidR="00D801E5" w:rsidRPr="0081025D">
        <w:t xml:space="preserve">otravinářských informací, Knihovna Národního muzea, </w:t>
      </w:r>
      <w:r w:rsidR="00E474DF" w:rsidRPr="0081025D">
        <w:t>P</w:t>
      </w:r>
      <w:r w:rsidR="00D801E5" w:rsidRPr="0081025D">
        <w:t>edagogi</w:t>
      </w:r>
      <w:r w:rsidR="00F80352" w:rsidRPr="0081025D">
        <w:t>cká knihovna</w:t>
      </w:r>
      <w:r w:rsidR="00E474DF" w:rsidRPr="0081025D">
        <w:t xml:space="preserve"> J. A.</w:t>
      </w:r>
      <w:r w:rsidR="00F80352" w:rsidRPr="0081025D">
        <w:t xml:space="preserve"> Komenského apod.).</w:t>
      </w:r>
    </w:p>
    <w:p w:rsidR="00F80352" w:rsidRDefault="00053B11" w:rsidP="00903DB9">
      <w:pPr>
        <w:pStyle w:val="Nadpis2"/>
        <w:rPr>
          <w:rFonts w:eastAsia="Calibri"/>
        </w:rPr>
      </w:pPr>
      <w:bookmarkStart w:id="12" w:name="_Toc385415203"/>
      <w:bookmarkStart w:id="13" w:name="_Toc388284787"/>
      <w:bookmarkStart w:id="14" w:name="_Toc385402787"/>
      <w:r w:rsidRPr="00E05EDF">
        <w:rPr>
          <w:rFonts w:eastAsia="Calibri"/>
        </w:rPr>
        <w:t>SWOT analýza VKIS v Moravskoslezském kraji</w:t>
      </w:r>
      <w:bookmarkEnd w:id="12"/>
      <w:bookmarkEnd w:id="13"/>
    </w:p>
    <w:p w:rsidR="00053B11" w:rsidRPr="00147FA5" w:rsidRDefault="00053B11" w:rsidP="00F80352">
      <w:pPr>
        <w:pStyle w:val="Nadpis3"/>
      </w:pPr>
      <w:bookmarkStart w:id="15" w:name="_Toc385415204"/>
      <w:bookmarkStart w:id="16" w:name="_Toc388284788"/>
      <w:r>
        <w:t>Silné stránky</w:t>
      </w:r>
      <w:bookmarkEnd w:id="14"/>
      <w:bookmarkEnd w:id="15"/>
      <w:bookmarkEnd w:id="16"/>
    </w:p>
    <w:p w:rsidR="00053B11" w:rsidRDefault="00053B11" w:rsidP="007173AD">
      <w:pPr>
        <w:pStyle w:val="KMSK-seznam"/>
      </w:pPr>
      <w:r>
        <w:t>široká dostupnost knihoven téměř ve všech obcích kraje,</w:t>
      </w:r>
    </w:p>
    <w:p w:rsidR="00053B11" w:rsidRDefault="00053B11" w:rsidP="007173AD">
      <w:pPr>
        <w:pStyle w:val="KMSK-seznam"/>
      </w:pPr>
      <w:r>
        <w:t>r</w:t>
      </w:r>
      <w:r w:rsidRPr="001A66FD">
        <w:t xml:space="preserve">ovný </w:t>
      </w:r>
      <w:r w:rsidR="003A5205" w:rsidRPr="001A66FD">
        <w:t>a</w:t>
      </w:r>
      <w:r w:rsidR="003A5205">
        <w:t> </w:t>
      </w:r>
      <w:r w:rsidR="003A5205" w:rsidRPr="001A66FD">
        <w:t>s</w:t>
      </w:r>
      <w:r w:rsidRPr="001A66FD">
        <w:t>vobodný přístup k informacím bez bariér</w:t>
      </w:r>
      <w:r>
        <w:t xml:space="preserve">, </w:t>
      </w:r>
    </w:p>
    <w:p w:rsidR="00053B11" w:rsidRPr="001A66FD" w:rsidRDefault="00053B11" w:rsidP="007173AD">
      <w:pPr>
        <w:pStyle w:val="KMSK-seznam"/>
      </w:pPr>
      <w:r>
        <w:t>přístup ke službám knihoven pomocí technologií v režimu 7/24,</w:t>
      </w:r>
    </w:p>
    <w:p w:rsidR="00053B11" w:rsidRDefault="00053B11" w:rsidP="007173AD">
      <w:pPr>
        <w:pStyle w:val="KMSK-seznam"/>
      </w:pPr>
      <w:r>
        <w:t>n</w:t>
      </w:r>
      <w:r w:rsidRPr="001A66FD">
        <w:t xml:space="preserve">arůstající zájem </w:t>
      </w:r>
      <w:r w:rsidR="003A5205" w:rsidRPr="001A66FD">
        <w:t>o</w:t>
      </w:r>
      <w:r w:rsidR="003A5205">
        <w:t> </w:t>
      </w:r>
      <w:r w:rsidR="003A5205" w:rsidRPr="001A66FD">
        <w:t>s</w:t>
      </w:r>
      <w:r w:rsidRPr="001A66FD">
        <w:t>lužby knihov</w:t>
      </w:r>
      <w:r>
        <w:t>e</w:t>
      </w:r>
      <w:r w:rsidRPr="001A66FD">
        <w:t>n</w:t>
      </w:r>
      <w:r>
        <w:t>,</w:t>
      </w:r>
    </w:p>
    <w:p w:rsidR="00053B11" w:rsidRDefault="00053B11" w:rsidP="007173AD">
      <w:pPr>
        <w:pStyle w:val="KMSK-seznam"/>
      </w:pPr>
      <w:r>
        <w:t xml:space="preserve">kulturní </w:t>
      </w:r>
      <w:r w:rsidR="003A5205">
        <w:t>a v</w:t>
      </w:r>
      <w:r>
        <w:t xml:space="preserve">zdělávací aktivity pro veřejnost, podpora čtenářství </w:t>
      </w:r>
      <w:r w:rsidR="003A5205">
        <w:t>a v</w:t>
      </w:r>
      <w:r>
        <w:t>olnočasových aktivit,</w:t>
      </w:r>
    </w:p>
    <w:p w:rsidR="00053B11" w:rsidRDefault="00053B11" w:rsidP="007173AD">
      <w:pPr>
        <w:pStyle w:val="KMSK-seznam"/>
      </w:pPr>
      <w:r>
        <w:t>pestrá nabídka aktivit pro všechny věkové kategorie občanů,</w:t>
      </w:r>
    </w:p>
    <w:p w:rsidR="00053B11" w:rsidRDefault="00053B11" w:rsidP="007173AD">
      <w:pPr>
        <w:pStyle w:val="KMSK-seznam"/>
      </w:pPr>
      <w:r>
        <w:lastRenderedPageBreak/>
        <w:t xml:space="preserve">knihovna jako neutrální prostor </w:t>
      </w:r>
      <w:r w:rsidR="003A5205">
        <w:t>a b</w:t>
      </w:r>
      <w:r>
        <w:t xml:space="preserve">ezpečné </w:t>
      </w:r>
      <w:r w:rsidR="003A5205">
        <w:t>a i</w:t>
      </w:r>
      <w:r>
        <w:t>deologicky neutrální</w:t>
      </w:r>
      <w:r w:rsidRPr="005518C0">
        <w:t xml:space="preserve"> </w:t>
      </w:r>
      <w:r>
        <w:t>místo,</w:t>
      </w:r>
    </w:p>
    <w:p w:rsidR="00053B11" w:rsidRPr="001A66FD" w:rsidRDefault="00053B11" w:rsidP="007173AD">
      <w:pPr>
        <w:pStyle w:val="KMSK-seznam"/>
      </w:pPr>
      <w:r>
        <w:t>prostor pro setkávání pro všechny včetně osob ohrožených sociální inkluzí,</w:t>
      </w:r>
    </w:p>
    <w:p w:rsidR="00053B11" w:rsidRPr="001A66FD" w:rsidRDefault="00053B11" w:rsidP="007173AD">
      <w:pPr>
        <w:pStyle w:val="KMSK-seznam"/>
      </w:pPr>
      <w:r>
        <w:t>nabídka u</w:t>
      </w:r>
      <w:r w:rsidRPr="001A66FD">
        <w:t>niverzální</w:t>
      </w:r>
      <w:r>
        <w:t>ho</w:t>
      </w:r>
      <w:r w:rsidRPr="001A66FD">
        <w:t xml:space="preserve"> fond</w:t>
      </w:r>
      <w:r>
        <w:t xml:space="preserve">u </w:t>
      </w:r>
      <w:r w:rsidR="003A5205">
        <w:t>s </w:t>
      </w:r>
      <w:r w:rsidR="003A5205" w:rsidRPr="001A66FD">
        <w:t>r</w:t>
      </w:r>
      <w:r w:rsidRPr="001A66FD">
        <w:t>ůznorod</w:t>
      </w:r>
      <w:r>
        <w:t>ými</w:t>
      </w:r>
      <w:r w:rsidRPr="001A66FD">
        <w:t xml:space="preserve"> médi</w:t>
      </w:r>
      <w:r>
        <w:t>i,</w:t>
      </w:r>
    </w:p>
    <w:p w:rsidR="00053B11" w:rsidRPr="00A3692F" w:rsidRDefault="00053B11" w:rsidP="007173AD">
      <w:pPr>
        <w:pStyle w:val="KMSK-seznam"/>
      </w:pPr>
      <w:r w:rsidRPr="00A3692F">
        <w:t xml:space="preserve">poskytování informačních technologií podporujících automatizovaný přístup ke službám, plošné zavádění webových stránek </w:t>
      </w:r>
      <w:r w:rsidR="003A5205" w:rsidRPr="00A3692F">
        <w:t>a</w:t>
      </w:r>
      <w:r w:rsidR="003A5205">
        <w:t> </w:t>
      </w:r>
      <w:r w:rsidR="003A5205" w:rsidRPr="00A3692F">
        <w:t>o</w:t>
      </w:r>
      <w:r w:rsidRPr="00A3692F">
        <w:t>n-line katalogů jako virtuálního prostoru umožňujíc</w:t>
      </w:r>
      <w:r>
        <w:t>í</w:t>
      </w:r>
      <w:r w:rsidRPr="00A3692F">
        <w:t xml:space="preserve">ho přístup ke knihovním fondům </w:t>
      </w:r>
      <w:r w:rsidR="003A5205" w:rsidRPr="00A3692F">
        <w:t>a</w:t>
      </w:r>
      <w:r w:rsidR="003A5205">
        <w:t> </w:t>
      </w:r>
      <w:r w:rsidR="003A5205" w:rsidRPr="00A3692F">
        <w:t>s</w:t>
      </w:r>
      <w:r w:rsidRPr="00A3692F">
        <w:t>lužbám,</w:t>
      </w:r>
    </w:p>
    <w:p w:rsidR="00053B11" w:rsidRDefault="00053B11" w:rsidP="007173AD">
      <w:pPr>
        <w:pStyle w:val="KMSK-seznam"/>
      </w:pPr>
      <w:r>
        <w:t>s</w:t>
      </w:r>
      <w:r w:rsidRPr="001A66FD">
        <w:t xml:space="preserve">ystematická </w:t>
      </w:r>
      <w:r w:rsidR="003A5205" w:rsidRPr="001A66FD">
        <w:t>a</w:t>
      </w:r>
      <w:r w:rsidR="003A5205">
        <w:t> </w:t>
      </w:r>
      <w:r w:rsidR="003A5205" w:rsidRPr="001A66FD">
        <w:t>k</w:t>
      </w:r>
      <w:r w:rsidRPr="001A66FD">
        <w:t>valitní práce s uživateli, výchova dětských čtenářů</w:t>
      </w:r>
      <w:r>
        <w:t>, podpora čtenářství dětí a mládeže,</w:t>
      </w:r>
    </w:p>
    <w:p w:rsidR="00053B11" w:rsidRDefault="00053B11" w:rsidP="007173AD">
      <w:pPr>
        <w:pStyle w:val="KMSK-seznam"/>
      </w:pPr>
      <w:r>
        <w:t>téměř stoletá tradice knihovnictví,</w:t>
      </w:r>
    </w:p>
    <w:p w:rsidR="00053B11" w:rsidRDefault="00053B11" w:rsidP="007173AD">
      <w:pPr>
        <w:pStyle w:val="KMSK-seznam"/>
      </w:pPr>
      <w:r>
        <w:t>k</w:t>
      </w:r>
      <w:r w:rsidRPr="001A66FD">
        <w:t>valifikované týmy odborných pracovníků</w:t>
      </w:r>
      <w:r>
        <w:t>,</w:t>
      </w:r>
    </w:p>
    <w:p w:rsidR="00053B11" w:rsidRDefault="00053B11" w:rsidP="007173AD">
      <w:pPr>
        <w:pStyle w:val="KMSK-seznam"/>
      </w:pPr>
      <w:r>
        <w:t xml:space="preserve">zájem obyvatel kraje </w:t>
      </w:r>
      <w:r w:rsidR="003A5205">
        <w:t>o s</w:t>
      </w:r>
      <w:r>
        <w:t>lužby knihoven, jejich fondy,</w:t>
      </w:r>
    </w:p>
    <w:p w:rsidR="00053B11" w:rsidRPr="001A66FD" w:rsidRDefault="00053B11" w:rsidP="007173AD">
      <w:pPr>
        <w:pStyle w:val="KMSK-seznam"/>
      </w:pPr>
      <w:r>
        <w:t>využívání vícezdrojového financování,</w:t>
      </w:r>
    </w:p>
    <w:p w:rsidR="00053B11" w:rsidRDefault="00053B11" w:rsidP="007173AD">
      <w:pPr>
        <w:pStyle w:val="KMSK-seznam"/>
      </w:pPr>
      <w:r>
        <w:t>i</w:t>
      </w:r>
      <w:r w:rsidRPr="001A66FD">
        <w:t>nstituce s dlouholetou tradicí</w:t>
      </w:r>
      <w:r>
        <w:t xml:space="preserve"> úzce spolupracujíc</w:t>
      </w:r>
      <w:r w:rsidR="00055A26">
        <w:t>í ať už v lokálním, regionálním</w:t>
      </w:r>
      <w:r w:rsidR="00FD4DF2">
        <w:t xml:space="preserve"> či celostátním měřítku,</w:t>
      </w:r>
    </w:p>
    <w:p w:rsidR="00FD4DF2" w:rsidRPr="007906ED" w:rsidRDefault="00FD4DF2" w:rsidP="007173AD">
      <w:pPr>
        <w:pStyle w:val="KMSK-seznam"/>
      </w:pPr>
      <w:r w:rsidRPr="007906ED">
        <w:t>významná podpora ze strany zřizovatele – MSK.</w:t>
      </w:r>
    </w:p>
    <w:p w:rsidR="00053B11" w:rsidRPr="00E050A6" w:rsidRDefault="00053B11" w:rsidP="00F80352">
      <w:pPr>
        <w:pStyle w:val="Nadpis3"/>
      </w:pPr>
      <w:bookmarkStart w:id="17" w:name="_Toc385402788"/>
      <w:bookmarkStart w:id="18" w:name="_Toc385415205"/>
      <w:bookmarkStart w:id="19" w:name="_Toc388284789"/>
      <w:r w:rsidRPr="00E050A6">
        <w:t xml:space="preserve">Slabé </w:t>
      </w:r>
      <w:r w:rsidRPr="007173AD">
        <w:t>stránky</w:t>
      </w:r>
      <w:bookmarkEnd w:id="17"/>
      <w:bookmarkEnd w:id="18"/>
      <w:bookmarkEnd w:id="19"/>
    </w:p>
    <w:p w:rsidR="00053B11" w:rsidRPr="001A66FD" w:rsidRDefault="00053B11" w:rsidP="007173AD">
      <w:pPr>
        <w:pStyle w:val="KMSK-seznam"/>
      </w:pPr>
      <w:r>
        <w:t>n</w:t>
      </w:r>
      <w:r w:rsidRPr="001A66FD">
        <w:t>evyrovnané prostorové zajištění činnosti knihoven</w:t>
      </w:r>
      <w:r>
        <w:t>,</w:t>
      </w:r>
    </w:p>
    <w:p w:rsidR="00053B11" w:rsidRPr="001A66FD" w:rsidRDefault="00053B11" w:rsidP="007173AD">
      <w:pPr>
        <w:pStyle w:val="KMSK-seznam"/>
      </w:pPr>
      <w:r>
        <w:t>r</w:t>
      </w:r>
      <w:r w:rsidRPr="001A66FD">
        <w:t xml:space="preserve">ychle zastarávající </w:t>
      </w:r>
      <w:r>
        <w:t>vybavení knihoven v oblasti ICT,</w:t>
      </w:r>
    </w:p>
    <w:p w:rsidR="00053B11" w:rsidRDefault="00053B11" w:rsidP="007173AD">
      <w:pPr>
        <w:pStyle w:val="KMSK-seznam"/>
      </w:pPr>
      <w:r>
        <w:t>n</w:t>
      </w:r>
      <w:r w:rsidRPr="001A66FD">
        <w:t xml:space="preserve">edostatečný počet pracovníků v knihovnách </w:t>
      </w:r>
      <w:r>
        <w:t>omezující</w:t>
      </w:r>
      <w:r w:rsidRPr="001A66FD">
        <w:t xml:space="preserve"> rozvoj služeb knihoven</w:t>
      </w:r>
      <w:r>
        <w:t>,</w:t>
      </w:r>
    </w:p>
    <w:p w:rsidR="00053B11" w:rsidRPr="001A66FD" w:rsidRDefault="00053B11" w:rsidP="007173AD">
      <w:pPr>
        <w:pStyle w:val="KMSK-seznam"/>
      </w:pPr>
      <w:r>
        <w:t>nepříznivá ekonomická situace v obcích kraje limitující objem finančních prostředků pro knihovny,</w:t>
      </w:r>
    </w:p>
    <w:p w:rsidR="00053B11" w:rsidRPr="001A66FD" w:rsidRDefault="00053B11" w:rsidP="007173AD">
      <w:pPr>
        <w:pStyle w:val="KMSK-seznam"/>
      </w:pPr>
      <w:r>
        <w:t>n</w:t>
      </w:r>
      <w:r w:rsidRPr="001A66FD">
        <w:t xml:space="preserve">edostatečné využívání možností marketingu </w:t>
      </w:r>
      <w:r w:rsidR="003A5205" w:rsidRPr="001A66FD">
        <w:t>a</w:t>
      </w:r>
      <w:r w:rsidR="003A5205">
        <w:t> </w:t>
      </w:r>
      <w:r w:rsidR="003A5205" w:rsidRPr="001A66FD">
        <w:t>p</w:t>
      </w:r>
      <w:r w:rsidRPr="001A66FD">
        <w:t>ublic relations</w:t>
      </w:r>
      <w:r>
        <w:t>,</w:t>
      </w:r>
    </w:p>
    <w:p w:rsidR="00053B11" w:rsidRDefault="00053B11" w:rsidP="007173AD">
      <w:pPr>
        <w:pStyle w:val="KMSK-seznam"/>
      </w:pPr>
      <w:r>
        <w:t>n</w:t>
      </w:r>
      <w:r w:rsidRPr="001A66FD">
        <w:t>ízká komunikace s okolními subjekty ovlivňující činnost knihoven</w:t>
      </w:r>
      <w:r>
        <w:t xml:space="preserve"> (</w:t>
      </w:r>
      <w:proofErr w:type="spellStart"/>
      <w:r>
        <w:t>stakeholders</w:t>
      </w:r>
      <w:proofErr w:type="spellEnd"/>
      <w:r>
        <w:t>),</w:t>
      </w:r>
    </w:p>
    <w:p w:rsidR="00053B11" w:rsidRDefault="00053B11" w:rsidP="007173AD">
      <w:pPr>
        <w:pStyle w:val="KMSK-seznam"/>
      </w:pPr>
      <w:r>
        <w:t xml:space="preserve">neadekvátní podoba, prostory </w:t>
      </w:r>
      <w:r w:rsidR="003A5205">
        <w:t>a p</w:t>
      </w:r>
      <w:r>
        <w:t>rostředí knihoven,</w:t>
      </w:r>
    </w:p>
    <w:p w:rsidR="00053B11" w:rsidRPr="001A66FD" w:rsidRDefault="00053B11" w:rsidP="007173AD">
      <w:pPr>
        <w:pStyle w:val="KMSK-seznam"/>
      </w:pPr>
      <w:r>
        <w:t xml:space="preserve">nízké finanční </w:t>
      </w:r>
      <w:r w:rsidR="009D71D4">
        <w:t>o</w:t>
      </w:r>
      <w:r>
        <w:t>hodnocení pracovníků,</w:t>
      </w:r>
    </w:p>
    <w:p w:rsidR="00053B11" w:rsidRDefault="00053B11" w:rsidP="007173AD">
      <w:pPr>
        <w:pStyle w:val="KMSK-seznam"/>
      </w:pPr>
      <w:r>
        <w:t>f</w:t>
      </w:r>
      <w:r w:rsidRPr="001A66FD">
        <w:t xml:space="preserve">yzické </w:t>
      </w:r>
      <w:r w:rsidR="003A5205" w:rsidRPr="001A66FD">
        <w:t>a</w:t>
      </w:r>
      <w:r w:rsidR="003A5205">
        <w:t> </w:t>
      </w:r>
      <w:r w:rsidR="003A5205" w:rsidRPr="001A66FD">
        <w:t>p</w:t>
      </w:r>
      <w:r w:rsidRPr="001A66FD">
        <w:t>sychické bariéry čtenářů při využívání služeb knihoven</w:t>
      </w:r>
      <w:r>
        <w:t>.</w:t>
      </w:r>
    </w:p>
    <w:p w:rsidR="00053B11" w:rsidRPr="002140B5" w:rsidRDefault="00053B11" w:rsidP="00F80352">
      <w:pPr>
        <w:pStyle w:val="Nadpis3"/>
      </w:pPr>
      <w:bookmarkStart w:id="20" w:name="_Toc385402789"/>
      <w:bookmarkStart w:id="21" w:name="_Toc385415206"/>
      <w:bookmarkStart w:id="22" w:name="_Toc388284790"/>
      <w:r w:rsidRPr="002140B5">
        <w:t>Příležitosti</w:t>
      </w:r>
      <w:bookmarkEnd w:id="20"/>
      <w:bookmarkEnd w:id="21"/>
      <w:bookmarkEnd w:id="22"/>
    </w:p>
    <w:p w:rsidR="00053B11" w:rsidRPr="001A66FD" w:rsidRDefault="00053B11" w:rsidP="007173AD">
      <w:pPr>
        <w:pStyle w:val="KMSK-seznam"/>
      </w:pPr>
      <w:r>
        <w:t>v</w:t>
      </w:r>
      <w:r w:rsidRPr="001A66FD">
        <w:t>ývoj nových technologií umožňující rozvoj nových moderních služeb</w:t>
      </w:r>
      <w:r>
        <w:t>,</w:t>
      </w:r>
    </w:p>
    <w:p w:rsidR="00053B11" w:rsidRPr="001A66FD" w:rsidRDefault="00053B11" w:rsidP="007173AD">
      <w:pPr>
        <w:pStyle w:val="KMSK-seznam"/>
      </w:pPr>
      <w:r>
        <w:t>rychlý r</w:t>
      </w:r>
      <w:r w:rsidRPr="001A66FD">
        <w:t>ozvoj mobilních technologií</w:t>
      </w:r>
      <w:r>
        <w:t>,</w:t>
      </w:r>
    </w:p>
    <w:p w:rsidR="00053B11" w:rsidRPr="001A66FD" w:rsidRDefault="00053B11" w:rsidP="007173AD">
      <w:pPr>
        <w:pStyle w:val="KMSK-seznam"/>
        <w:rPr>
          <w:bCs/>
        </w:rPr>
      </w:pPr>
      <w:r>
        <w:rPr>
          <w:bCs/>
        </w:rPr>
        <w:t>p</w:t>
      </w:r>
      <w:r w:rsidRPr="001A66FD">
        <w:rPr>
          <w:bCs/>
        </w:rPr>
        <w:t>řístupnost ke službám v režimu 7/24</w:t>
      </w:r>
      <w:r>
        <w:rPr>
          <w:bCs/>
        </w:rPr>
        <w:t>,</w:t>
      </w:r>
    </w:p>
    <w:p w:rsidR="00053B11" w:rsidRPr="001A66FD" w:rsidRDefault="00053B11" w:rsidP="007173AD">
      <w:pPr>
        <w:pStyle w:val="KMSK-seznam"/>
      </w:pPr>
      <w:r>
        <w:t>p</w:t>
      </w:r>
      <w:r w:rsidRPr="001A66FD">
        <w:t>řístup k unikátním fondům pomocí digitálních technologií</w:t>
      </w:r>
      <w:r>
        <w:t>,</w:t>
      </w:r>
    </w:p>
    <w:p w:rsidR="00053B11" w:rsidRPr="001A66FD" w:rsidRDefault="00053B11" w:rsidP="007173AD">
      <w:pPr>
        <w:pStyle w:val="KMSK-seznam"/>
      </w:pPr>
      <w:r>
        <w:t>p</w:t>
      </w:r>
      <w:r w:rsidRPr="001A66FD">
        <w:t>rohloubení spolupráce s dalšími knihov</w:t>
      </w:r>
      <w:r>
        <w:t xml:space="preserve">nami </w:t>
      </w:r>
      <w:r w:rsidR="003A5205">
        <w:t>a n</w:t>
      </w:r>
      <w:r>
        <w:t>eziskovými organizacemi,</w:t>
      </w:r>
    </w:p>
    <w:p w:rsidR="00053B11" w:rsidRPr="001A66FD" w:rsidRDefault="00053B11" w:rsidP="007173AD">
      <w:pPr>
        <w:pStyle w:val="KMSK-seznam"/>
      </w:pPr>
      <w:r>
        <w:t>r</w:t>
      </w:r>
      <w:r w:rsidRPr="001A66FD">
        <w:t xml:space="preserve">ostoucí zájem </w:t>
      </w:r>
      <w:r w:rsidR="003A5205" w:rsidRPr="001A66FD">
        <w:t>o</w:t>
      </w:r>
      <w:r w:rsidR="003A5205">
        <w:t> </w:t>
      </w:r>
      <w:r w:rsidR="003A5205" w:rsidRPr="001A66FD">
        <w:t>c</w:t>
      </w:r>
      <w:r w:rsidRPr="001A66FD">
        <w:t>eloživotní vzdělání</w:t>
      </w:r>
      <w:r>
        <w:t>, spolupráce s U3V (univerzity třetího věku),</w:t>
      </w:r>
    </w:p>
    <w:p w:rsidR="00053B11" w:rsidRPr="001A66FD" w:rsidRDefault="00053B11" w:rsidP="007173AD">
      <w:pPr>
        <w:pStyle w:val="KMSK-seznam"/>
      </w:pPr>
      <w:r>
        <w:t>p</w:t>
      </w:r>
      <w:r w:rsidRPr="001A66FD">
        <w:t xml:space="preserve">osílení role knihoven jako komunitních </w:t>
      </w:r>
      <w:r w:rsidR="003A5205" w:rsidRPr="001A66FD">
        <w:t>a</w:t>
      </w:r>
      <w:r w:rsidR="003A5205">
        <w:t> </w:t>
      </w:r>
      <w:r w:rsidR="003A5205" w:rsidRPr="001A66FD">
        <w:t>v</w:t>
      </w:r>
      <w:r w:rsidRPr="001A66FD">
        <w:t>zdělávacích center</w:t>
      </w:r>
      <w:r>
        <w:t>,</w:t>
      </w:r>
    </w:p>
    <w:p w:rsidR="00053B11" w:rsidRDefault="00053B11" w:rsidP="007173AD">
      <w:pPr>
        <w:pStyle w:val="KMSK-seznam"/>
      </w:pPr>
      <w:r>
        <w:t xml:space="preserve">schopnost poskytování kvalitních služeb komukoliv </w:t>
      </w:r>
      <w:r w:rsidR="003A5205">
        <w:t>a k</w:t>
      </w:r>
      <w:r>
        <w:t xml:space="preserve">dykoliv, </w:t>
      </w:r>
    </w:p>
    <w:p w:rsidR="00053B11" w:rsidRDefault="00053B11" w:rsidP="007173AD">
      <w:pPr>
        <w:pStyle w:val="KMSK-seznam"/>
      </w:pPr>
      <w:r>
        <w:t xml:space="preserve">aktuální </w:t>
      </w:r>
      <w:r w:rsidR="003A5205">
        <w:t>a k</w:t>
      </w:r>
      <w:r>
        <w:t xml:space="preserve">valitní tradiční </w:t>
      </w:r>
      <w:r w:rsidR="003A5205">
        <w:t>i d</w:t>
      </w:r>
      <w:r>
        <w:t xml:space="preserve">igitální zdroje pro potřeby vzdělávání, osobního rozvoje, volného času </w:t>
      </w:r>
      <w:r w:rsidR="003A5205">
        <w:t>i v</w:t>
      </w:r>
      <w:r>
        <w:t>ýzkumu,</w:t>
      </w:r>
    </w:p>
    <w:p w:rsidR="00053B11" w:rsidRPr="001A66FD" w:rsidRDefault="00053B11" w:rsidP="007173AD">
      <w:pPr>
        <w:pStyle w:val="KMSK-seznam"/>
      </w:pPr>
      <w:r>
        <w:t>r</w:t>
      </w:r>
      <w:r w:rsidRPr="001A66FD">
        <w:t xml:space="preserve">ůst zájmu </w:t>
      </w:r>
      <w:r w:rsidR="003A5205" w:rsidRPr="001A66FD">
        <w:t>o</w:t>
      </w:r>
      <w:r w:rsidR="003A5205">
        <w:t> </w:t>
      </w:r>
      <w:r w:rsidR="003A5205" w:rsidRPr="001A66FD">
        <w:t>j</w:t>
      </w:r>
      <w:r w:rsidRPr="001A66FD">
        <w:t xml:space="preserve">ednoduchý </w:t>
      </w:r>
      <w:r w:rsidR="003A5205" w:rsidRPr="001A66FD">
        <w:t>a</w:t>
      </w:r>
      <w:r w:rsidR="003A5205">
        <w:t> </w:t>
      </w:r>
      <w:r w:rsidR="003A5205" w:rsidRPr="001A66FD">
        <w:t>c</w:t>
      </w:r>
      <w:r w:rsidRPr="001A66FD">
        <w:t>entrální přístup ke službám</w:t>
      </w:r>
      <w:r>
        <w:t>,</w:t>
      </w:r>
    </w:p>
    <w:p w:rsidR="00053B11" w:rsidRDefault="00053B11" w:rsidP="007173AD">
      <w:pPr>
        <w:pStyle w:val="KMSK-seznam"/>
      </w:pPr>
      <w:r>
        <w:t>r</w:t>
      </w:r>
      <w:r w:rsidRPr="001A66FD">
        <w:t xml:space="preserve">ozšiřování personalizovaných </w:t>
      </w:r>
      <w:r>
        <w:t xml:space="preserve">služeb </w:t>
      </w:r>
      <w:r w:rsidR="003A5205">
        <w:t>a s</w:t>
      </w:r>
      <w:r>
        <w:t>lužeb na míru,</w:t>
      </w:r>
    </w:p>
    <w:p w:rsidR="00053B11" w:rsidRDefault="00053B11" w:rsidP="007173AD">
      <w:pPr>
        <w:pStyle w:val="KMSK-seznam"/>
      </w:pPr>
      <w:r>
        <w:t xml:space="preserve">význam knihoven jako příjemného </w:t>
      </w:r>
      <w:r w:rsidR="003A5205">
        <w:t>a n</w:t>
      </w:r>
      <w:r>
        <w:t xml:space="preserve">eutrálního místa k setkávání </w:t>
      </w:r>
      <w:r w:rsidR="003A5205">
        <w:t>a t</w:t>
      </w:r>
      <w:r>
        <w:t>rávení volného času,</w:t>
      </w:r>
    </w:p>
    <w:p w:rsidR="00053B11" w:rsidRPr="001A66FD" w:rsidRDefault="00053B11" w:rsidP="007173AD">
      <w:pPr>
        <w:pStyle w:val="KMSK-seznam"/>
      </w:pPr>
      <w:r>
        <w:t>dodržování standardizované úrovně služeb,</w:t>
      </w:r>
    </w:p>
    <w:p w:rsidR="00053B11" w:rsidRDefault="00053B11" w:rsidP="007173AD">
      <w:pPr>
        <w:pStyle w:val="KMSK-seznam"/>
      </w:pPr>
      <w:r>
        <w:t>r</w:t>
      </w:r>
      <w:r w:rsidRPr="001A66FD">
        <w:t xml:space="preserve">ozvoj mezirezortní </w:t>
      </w:r>
      <w:r w:rsidR="003A5205" w:rsidRPr="001A66FD">
        <w:t>a</w:t>
      </w:r>
      <w:r w:rsidR="003A5205">
        <w:t> </w:t>
      </w:r>
      <w:r w:rsidR="003A5205" w:rsidRPr="001A66FD">
        <w:t>m</w:t>
      </w:r>
      <w:r w:rsidRPr="001A66FD">
        <w:t>ezinárodní spolupráce</w:t>
      </w:r>
      <w:r>
        <w:t>,</w:t>
      </w:r>
    </w:p>
    <w:p w:rsidR="00053B11" w:rsidRDefault="00053B11" w:rsidP="007173AD">
      <w:pPr>
        <w:pStyle w:val="KMSK-seznam"/>
      </w:pPr>
      <w:r>
        <w:t xml:space="preserve">schopnost pracovníků celoživotně se vzdělávat, </w:t>
      </w:r>
    </w:p>
    <w:p w:rsidR="00053B11" w:rsidRPr="00897D08" w:rsidRDefault="00053B11" w:rsidP="007173AD">
      <w:pPr>
        <w:pStyle w:val="KMSK-seznam"/>
      </w:pPr>
      <w:r w:rsidRPr="00897D08">
        <w:t>aktivní asistence knihovníků při práci uživatelů s informačními zdroji,</w:t>
      </w:r>
    </w:p>
    <w:p w:rsidR="00053B11" w:rsidRPr="001A66FD" w:rsidRDefault="00053B11" w:rsidP="007173AD">
      <w:pPr>
        <w:pStyle w:val="KMSK-seznam"/>
      </w:pPr>
      <w:r>
        <w:t>užší propojení knihoven s místní komunitou.</w:t>
      </w:r>
    </w:p>
    <w:p w:rsidR="00053B11" w:rsidRPr="00E050A6" w:rsidRDefault="00053B11" w:rsidP="00F80352">
      <w:pPr>
        <w:pStyle w:val="Nadpis3"/>
      </w:pPr>
      <w:bookmarkStart w:id="23" w:name="_Toc385402790"/>
      <w:bookmarkStart w:id="24" w:name="_Toc385415207"/>
      <w:bookmarkStart w:id="25" w:name="_Toc388284791"/>
      <w:r>
        <w:lastRenderedPageBreak/>
        <w:t>Hrozby</w:t>
      </w:r>
      <w:bookmarkEnd w:id="23"/>
      <w:bookmarkEnd w:id="24"/>
      <w:bookmarkEnd w:id="25"/>
    </w:p>
    <w:p w:rsidR="00053B11" w:rsidRPr="001A66FD" w:rsidRDefault="00053B11" w:rsidP="007173AD">
      <w:pPr>
        <w:pStyle w:val="KMSK-seznam"/>
      </w:pPr>
      <w:r>
        <w:t>p</w:t>
      </w:r>
      <w:r w:rsidRPr="001A66FD">
        <w:t xml:space="preserve">oddimenzované financování knihoven </w:t>
      </w:r>
      <w:r w:rsidR="003A5205" w:rsidRPr="001A66FD">
        <w:t>a</w:t>
      </w:r>
      <w:r w:rsidR="003A5205">
        <w:t> </w:t>
      </w:r>
      <w:r w:rsidR="003A5205" w:rsidRPr="001A66FD">
        <w:t>t</w:t>
      </w:r>
      <w:r w:rsidRPr="001A66FD">
        <w:t xml:space="preserve">lak zřizovatelů na </w:t>
      </w:r>
      <w:r>
        <w:t>snižování rozpočtu knihoven</w:t>
      </w:r>
      <w:r w:rsidRPr="001A66FD">
        <w:t xml:space="preserve"> </w:t>
      </w:r>
      <w:r>
        <w:t xml:space="preserve">jako faktor poklesu rozsahu </w:t>
      </w:r>
      <w:r w:rsidR="003A5205">
        <w:t>a k</w:t>
      </w:r>
      <w:r>
        <w:t xml:space="preserve">vality knihovnických </w:t>
      </w:r>
      <w:r w:rsidR="003A5205">
        <w:t>a i</w:t>
      </w:r>
      <w:r>
        <w:t>nformačních služeb,</w:t>
      </w:r>
    </w:p>
    <w:p w:rsidR="00053B11" w:rsidRPr="00897D08" w:rsidRDefault="00053B11" w:rsidP="007173AD">
      <w:pPr>
        <w:pStyle w:val="KMSK-seznam"/>
      </w:pPr>
      <w:r w:rsidRPr="00897D08">
        <w:t>rezignace na rozvoj služeb v důsledku dlouhodobého neřešení prostorové situace knihoven,</w:t>
      </w:r>
    </w:p>
    <w:p w:rsidR="00053B11" w:rsidRDefault="00053B11" w:rsidP="007173AD">
      <w:pPr>
        <w:pStyle w:val="KMSK-seznam"/>
      </w:pPr>
      <w:r>
        <w:t>k</w:t>
      </w:r>
      <w:r w:rsidRPr="001A66FD">
        <w:t xml:space="preserve">onkurence dalších informačních </w:t>
      </w:r>
      <w:r w:rsidR="003A5205" w:rsidRPr="001A66FD">
        <w:t>a</w:t>
      </w:r>
      <w:r w:rsidR="003A5205">
        <w:t> </w:t>
      </w:r>
      <w:r w:rsidR="003A5205" w:rsidRPr="001A66FD">
        <w:t>k</w:t>
      </w:r>
      <w:r w:rsidRPr="001A66FD">
        <w:t>ulturních organizací při nedostatku financí</w:t>
      </w:r>
      <w:r>
        <w:t>,</w:t>
      </w:r>
    </w:p>
    <w:p w:rsidR="00053B11" w:rsidRDefault="00053B11" w:rsidP="007173AD">
      <w:pPr>
        <w:pStyle w:val="KMSK-seznam"/>
      </w:pPr>
      <w:r>
        <w:t>nezvládnutí kooperace s obsahově blízkými institucemi,</w:t>
      </w:r>
    </w:p>
    <w:p w:rsidR="00053B11" w:rsidRDefault="00053B11" w:rsidP="007173AD">
      <w:pPr>
        <w:pStyle w:val="KMSK-seznam"/>
      </w:pPr>
      <w:r>
        <w:t>nedostatek kvalifikovaných pracovníků v důsledku nízkého pracovního ohodnocení,</w:t>
      </w:r>
    </w:p>
    <w:p w:rsidR="00053B11" w:rsidRDefault="00053B11" w:rsidP="007173AD">
      <w:pPr>
        <w:pStyle w:val="KMSK-seznam"/>
      </w:pPr>
      <w:r>
        <w:t>zvyšující se fixní náklady (ceny energií, pronájmu prostor aj.),</w:t>
      </w:r>
    </w:p>
    <w:p w:rsidR="00053B11" w:rsidRPr="001A66FD" w:rsidRDefault="00053B11" w:rsidP="007173AD">
      <w:pPr>
        <w:pStyle w:val="KMSK-seznam"/>
      </w:pPr>
      <w:r>
        <w:t>soudobá hodnotová orientace obyvatelstva,</w:t>
      </w:r>
    </w:p>
    <w:p w:rsidR="00053B11" w:rsidRPr="001A66FD" w:rsidRDefault="00053B11" w:rsidP="007173AD">
      <w:pPr>
        <w:pStyle w:val="KMSK-seznam"/>
      </w:pPr>
      <w:r>
        <w:t>nevýhodná</w:t>
      </w:r>
      <w:r w:rsidRPr="001A66FD">
        <w:t xml:space="preserve"> legislativa v oblasti autorských práv limitující rozvoj moderních služeb</w:t>
      </w:r>
      <w:r>
        <w:t>,</w:t>
      </w:r>
    </w:p>
    <w:p w:rsidR="00053B11" w:rsidRDefault="00053B11" w:rsidP="007173AD">
      <w:pPr>
        <w:pStyle w:val="KMSK-seznam"/>
      </w:pPr>
      <w:r>
        <w:t>p</w:t>
      </w:r>
      <w:r w:rsidRPr="001A66FD">
        <w:t xml:space="preserve">okles zájmu </w:t>
      </w:r>
      <w:r w:rsidR="003A5205" w:rsidRPr="001A66FD">
        <w:t>o</w:t>
      </w:r>
      <w:r w:rsidR="003A5205">
        <w:t> </w:t>
      </w:r>
      <w:r w:rsidR="003A5205" w:rsidRPr="001A66FD">
        <w:t>t</w:t>
      </w:r>
      <w:r w:rsidRPr="001A66FD">
        <w:t>radiční služby knihoven</w:t>
      </w:r>
      <w:r>
        <w:t>,</w:t>
      </w:r>
    </w:p>
    <w:p w:rsidR="00053B11" w:rsidRPr="001A66FD" w:rsidRDefault="00053B11" w:rsidP="007173AD">
      <w:pPr>
        <w:pStyle w:val="KMSK-seznam"/>
      </w:pPr>
      <w:r>
        <w:t xml:space="preserve">pokles zájmu škol </w:t>
      </w:r>
      <w:r w:rsidR="003A5205">
        <w:t>o v</w:t>
      </w:r>
      <w:r>
        <w:t xml:space="preserve">zdělávací aktivity knihoven v důsledku legislativních změn, </w:t>
      </w:r>
    </w:p>
    <w:p w:rsidR="004B744B" w:rsidRDefault="00053B11" w:rsidP="004B744B">
      <w:pPr>
        <w:pStyle w:val="KMSK-seznam"/>
      </w:pPr>
      <w:r>
        <w:t>r</w:t>
      </w:r>
      <w:r w:rsidRPr="001A66FD">
        <w:t>iziko ohrožení knihoven živelnými pohromami</w:t>
      </w:r>
      <w:r>
        <w:t>.</w:t>
      </w:r>
    </w:p>
    <w:p w:rsidR="004B744B" w:rsidRPr="004B744B" w:rsidRDefault="004B744B" w:rsidP="00817C5B">
      <w:pPr>
        <w:pStyle w:val="KMSK-text"/>
        <w:spacing w:before="120" w:after="0"/>
      </w:pPr>
    </w:p>
    <w:p w:rsidR="001015FD" w:rsidRPr="004332A6" w:rsidRDefault="001015FD" w:rsidP="00817C5B">
      <w:pPr>
        <w:pStyle w:val="Nadpis2"/>
        <w:spacing w:before="360" w:line="280" w:lineRule="exact"/>
      </w:pPr>
      <w:bookmarkStart w:id="26" w:name="_Toc385402791"/>
      <w:bookmarkStart w:id="27" w:name="_Toc385415208"/>
      <w:bookmarkStart w:id="28" w:name="_Toc388284792"/>
      <w:r>
        <w:t>Současný stav</w:t>
      </w:r>
      <w:r w:rsidRPr="00AE7DD8">
        <w:t xml:space="preserve"> poskytování </w:t>
      </w:r>
      <w:r>
        <w:t xml:space="preserve">VKIS </w:t>
      </w:r>
      <w:r w:rsidRPr="00AE7DD8">
        <w:t>v</w:t>
      </w:r>
      <w:r>
        <w:t> </w:t>
      </w:r>
      <w:r w:rsidRPr="00AE7DD8">
        <w:t>M</w:t>
      </w:r>
      <w:r>
        <w:t>oravskoslezském kraji</w:t>
      </w:r>
      <w:bookmarkEnd w:id="26"/>
      <w:bookmarkEnd w:id="27"/>
      <w:bookmarkEnd w:id="28"/>
    </w:p>
    <w:p w:rsidR="009B229E" w:rsidRPr="004332A6" w:rsidRDefault="001015FD" w:rsidP="00903DB9">
      <w:pPr>
        <w:pStyle w:val="KMSK-text"/>
        <w:spacing w:after="120"/>
      </w:pPr>
      <w:r>
        <w:t>V současné době jsou VKIS v MSK poskytovány prostřednictvím širok</w:t>
      </w:r>
      <w:r w:rsidR="007173AD">
        <w:t>é sítě knihoven. Jejich počty a </w:t>
      </w:r>
      <w:r>
        <w:t>druhy znázorňuje následující tabulka.</w:t>
      </w:r>
    </w:p>
    <w:tbl>
      <w:tblPr>
        <w:tblStyle w:val="Mkatabulky1"/>
        <w:tblpPr w:leftFromText="141" w:rightFromText="141" w:vertAnchor="text" w:horzAnchor="margin" w:tblpXSpec="center" w:tblpY="23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6372"/>
        <w:gridCol w:w="1992"/>
      </w:tblGrid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  <w:rPr>
                <w:b/>
              </w:rPr>
            </w:pPr>
            <w:r w:rsidRPr="009431EE">
              <w:rPr>
                <w:b/>
              </w:rPr>
              <w:t>Typ knihovny</w:t>
            </w:r>
          </w:p>
        </w:tc>
        <w:tc>
          <w:tcPr>
            <w:tcW w:w="1992" w:type="dxa"/>
            <w:vAlign w:val="center"/>
          </w:tcPr>
          <w:p w:rsidR="001015FD" w:rsidRPr="006419B3" w:rsidRDefault="001015FD" w:rsidP="006419B3">
            <w:pPr>
              <w:pStyle w:val="KMSK-Bezmezer-Siln-Sted"/>
            </w:pPr>
            <w:r w:rsidRPr="006419B3">
              <w:t>Počet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1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>Krajská knihovna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1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2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 xml:space="preserve">Knihovny zřizované městy </w:t>
            </w:r>
            <w:r w:rsidR="003A5205" w:rsidRPr="009431EE">
              <w:t>a</w:t>
            </w:r>
            <w:r w:rsidR="003A5205">
              <w:t> </w:t>
            </w:r>
            <w:r w:rsidR="003A5205" w:rsidRPr="009431EE">
              <w:t>o</w:t>
            </w:r>
            <w:r w:rsidRPr="009431EE">
              <w:t>bcemi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414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3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 xml:space="preserve">Knihovny muzeí </w:t>
            </w:r>
            <w:r w:rsidR="003A5205" w:rsidRPr="009431EE">
              <w:t>a</w:t>
            </w:r>
            <w:r w:rsidR="003A5205">
              <w:t> </w:t>
            </w:r>
            <w:r w:rsidR="003A5205" w:rsidRPr="009431EE">
              <w:t>g</w:t>
            </w:r>
            <w:r w:rsidRPr="009431EE">
              <w:t>alerií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11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4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>Archivní (knihovny archivů)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7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5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 xml:space="preserve">Administrativní (knihovny úřadů </w:t>
            </w:r>
            <w:r w:rsidR="003A5205" w:rsidRPr="009431EE">
              <w:t>a</w:t>
            </w:r>
            <w:r w:rsidR="003A5205">
              <w:t> </w:t>
            </w:r>
            <w:r w:rsidR="003A5205" w:rsidRPr="009431EE">
              <w:t>s</w:t>
            </w:r>
            <w:r w:rsidRPr="009431EE">
              <w:t>oudů)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4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6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>Lékařské knihovny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15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7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 xml:space="preserve">Školní knihovny (základních </w:t>
            </w:r>
            <w:r w:rsidR="003A5205" w:rsidRPr="009431EE">
              <w:t>a</w:t>
            </w:r>
            <w:r w:rsidR="003A5205">
              <w:t> </w:t>
            </w:r>
            <w:r w:rsidR="003A5205" w:rsidRPr="009431EE">
              <w:t>s</w:t>
            </w:r>
            <w:r w:rsidRPr="009431EE">
              <w:t xml:space="preserve">tředních škol) </w:t>
            </w:r>
            <w:r w:rsidRPr="009431EE">
              <w:rPr>
                <w:rStyle w:val="Znakapoznpodarou"/>
                <w:szCs w:val="24"/>
              </w:rPr>
              <w:footnoteReference w:id="2"/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44</w:t>
            </w:r>
            <w:r>
              <w:t>1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8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 xml:space="preserve">Univerzitní </w:t>
            </w:r>
            <w:r w:rsidR="003A5205" w:rsidRPr="009431EE">
              <w:t>a</w:t>
            </w:r>
            <w:r w:rsidR="003A5205">
              <w:t> </w:t>
            </w:r>
            <w:r w:rsidR="003A5205" w:rsidRPr="009431EE">
              <w:t>v</w:t>
            </w:r>
            <w:r w:rsidRPr="009431EE">
              <w:t xml:space="preserve">ysokoškolské knihovny 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5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9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 xml:space="preserve">Informační střediska podniků </w:t>
            </w:r>
            <w:r w:rsidR="003A5205" w:rsidRPr="009431EE">
              <w:t>a</w:t>
            </w:r>
            <w:r w:rsidR="003A5205">
              <w:t> </w:t>
            </w:r>
            <w:r w:rsidR="003A5205" w:rsidRPr="009431EE">
              <w:t>f</w:t>
            </w:r>
            <w:r w:rsidRPr="009431EE">
              <w:t>irem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28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10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 xml:space="preserve">Zámecké knihovny </w:t>
            </w:r>
            <w:r w:rsidRPr="009431EE">
              <w:rPr>
                <w:rStyle w:val="Znakapoznpodarou"/>
                <w:szCs w:val="24"/>
              </w:rPr>
              <w:footnoteReference w:id="3"/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4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11</w:t>
            </w:r>
          </w:p>
        </w:tc>
        <w:tc>
          <w:tcPr>
            <w:tcW w:w="6372" w:type="dxa"/>
            <w:vAlign w:val="center"/>
          </w:tcPr>
          <w:p w:rsidR="001015FD" w:rsidRPr="009431EE" w:rsidRDefault="001015FD" w:rsidP="006419B3">
            <w:pPr>
              <w:pStyle w:val="KMSK-textbezmezer"/>
            </w:pPr>
            <w:r w:rsidRPr="009431EE">
              <w:t>Ostatní (knihovny jiných organizací)</w:t>
            </w:r>
          </w:p>
        </w:tc>
        <w:tc>
          <w:tcPr>
            <w:tcW w:w="1992" w:type="dxa"/>
            <w:vAlign w:val="center"/>
          </w:tcPr>
          <w:p w:rsidR="001015FD" w:rsidRPr="009431EE" w:rsidRDefault="001015FD" w:rsidP="006419B3">
            <w:pPr>
              <w:pStyle w:val="KMSK-tabulka"/>
            </w:pPr>
            <w:r w:rsidRPr="009431EE">
              <w:t>5</w:t>
            </w:r>
          </w:p>
        </w:tc>
      </w:tr>
      <w:tr w:rsidR="001015FD" w:rsidRPr="009431EE" w:rsidTr="00D644CA">
        <w:trPr>
          <w:trHeight w:hRule="exact" w:val="454"/>
        </w:trPr>
        <w:tc>
          <w:tcPr>
            <w:tcW w:w="675" w:type="dxa"/>
            <w:vAlign w:val="center"/>
          </w:tcPr>
          <w:p w:rsidR="001015FD" w:rsidRPr="003F702C" w:rsidRDefault="001015FD" w:rsidP="006419B3">
            <w:pPr>
              <w:pStyle w:val="KMSK-textbezmezer"/>
            </w:pPr>
          </w:p>
        </w:tc>
        <w:tc>
          <w:tcPr>
            <w:tcW w:w="6372" w:type="dxa"/>
            <w:vAlign w:val="center"/>
          </w:tcPr>
          <w:p w:rsidR="001015FD" w:rsidRPr="003F702C" w:rsidRDefault="001015FD" w:rsidP="006419B3">
            <w:pPr>
              <w:pStyle w:val="KMSK-textbezmezer"/>
              <w:rPr>
                <w:b/>
              </w:rPr>
            </w:pPr>
            <w:r w:rsidRPr="003F702C">
              <w:rPr>
                <w:b/>
              </w:rPr>
              <w:t xml:space="preserve">Celkem </w:t>
            </w:r>
          </w:p>
        </w:tc>
        <w:tc>
          <w:tcPr>
            <w:tcW w:w="1992" w:type="dxa"/>
            <w:vAlign w:val="center"/>
          </w:tcPr>
          <w:p w:rsidR="001015FD" w:rsidRPr="00076947" w:rsidRDefault="001015FD" w:rsidP="006419B3">
            <w:pPr>
              <w:pStyle w:val="KMSK-tabulka"/>
              <w:rPr>
                <w:rStyle w:val="Siln"/>
              </w:rPr>
            </w:pPr>
            <w:r w:rsidRPr="00076947">
              <w:rPr>
                <w:rStyle w:val="Siln"/>
              </w:rPr>
              <w:t>935</w:t>
            </w:r>
          </w:p>
        </w:tc>
      </w:tr>
    </w:tbl>
    <w:p w:rsidR="001015FD" w:rsidRPr="0077181B" w:rsidRDefault="001015FD" w:rsidP="00076947">
      <w:pPr>
        <w:pStyle w:val="Titulek"/>
      </w:pPr>
      <w:bookmarkStart w:id="29" w:name="_Toc384497242"/>
      <w:r w:rsidRPr="00B34152">
        <w:t xml:space="preserve">Tabulka č. </w:t>
      </w:r>
      <w:fldSimple w:instr=" SEQ Tabulka_č._ \* ARABIC ">
        <w:r w:rsidR="00FA5692">
          <w:rPr>
            <w:noProof/>
          </w:rPr>
          <w:t>1</w:t>
        </w:r>
      </w:fldSimple>
      <w:r>
        <w:rPr>
          <w:noProof/>
        </w:rPr>
        <w:t xml:space="preserve">: </w:t>
      </w:r>
      <w:r w:rsidRPr="004332A6">
        <w:t>Knihovny v Moravskoslezském kraji</w:t>
      </w:r>
      <w:r>
        <w:t xml:space="preserve"> </w:t>
      </w:r>
      <w:r w:rsidRPr="004332A6">
        <w:rPr>
          <w:rStyle w:val="Znakapoznpodarou"/>
          <w:b/>
          <w:i/>
        </w:rPr>
        <w:footnoteReference w:id="4"/>
      </w:r>
      <w:bookmarkEnd w:id="29"/>
    </w:p>
    <w:p w:rsidR="001015FD" w:rsidRPr="009B229E" w:rsidRDefault="001015FD" w:rsidP="00F80352">
      <w:pPr>
        <w:pStyle w:val="Nadpis3"/>
      </w:pPr>
      <w:bookmarkStart w:id="30" w:name="_Toc385402792"/>
      <w:bookmarkStart w:id="31" w:name="_Toc385415209"/>
      <w:bookmarkStart w:id="32" w:name="_Toc388284793"/>
      <w:r w:rsidRPr="009B229E">
        <w:lastRenderedPageBreak/>
        <w:t>Krajská knihovna (Moravskoslezská vědecká knihovna v Ostravě)</w:t>
      </w:r>
      <w:bookmarkEnd w:id="30"/>
      <w:bookmarkEnd w:id="31"/>
      <w:bookmarkEnd w:id="32"/>
    </w:p>
    <w:p w:rsidR="001015FD" w:rsidRPr="00F76739" w:rsidRDefault="001015FD" w:rsidP="007173AD">
      <w:pPr>
        <w:pStyle w:val="KMSK-text"/>
      </w:pPr>
      <w:r w:rsidRPr="00F9574F">
        <w:t>Krajská knihovna je pro veřejnost otevřenou vědeckou knihovnou s univerzálním knihovním fondem doplněným specializovanými fondy. Dle knihovního zákona</w:t>
      </w:r>
      <w:r w:rsidRPr="002C25F4">
        <w:rPr>
          <w:vertAlign w:val="superscript"/>
        </w:rPr>
        <w:footnoteReference w:id="5"/>
      </w:r>
      <w:r w:rsidRPr="00F9574F">
        <w:t xml:space="preserve"> je základní součástí systému knihoven</w:t>
      </w:r>
      <w:r w:rsidRPr="00F76739">
        <w:t xml:space="preserve">. </w:t>
      </w:r>
      <w:r w:rsidR="00F4058A" w:rsidRPr="00F76739">
        <w:t xml:space="preserve">Je zřízena </w:t>
      </w:r>
      <w:r w:rsidR="003A5205" w:rsidRPr="00F76739">
        <w:t>a f</w:t>
      </w:r>
      <w:r w:rsidR="00F4058A" w:rsidRPr="00F76739">
        <w:t xml:space="preserve">inancována krajem. </w:t>
      </w:r>
      <w:r w:rsidRPr="00F76739">
        <w:t xml:space="preserve">Vykonává koordinační, odborné, informační, vzdělávací, analytické, výzkumné, metodické </w:t>
      </w:r>
      <w:r w:rsidR="003A5205" w:rsidRPr="00F76739">
        <w:t>a p</w:t>
      </w:r>
      <w:r w:rsidRPr="00F76739">
        <w:t xml:space="preserve">oradenské činnosti. Je hlavním garantem dostupnosti veřejných knihovnických a informačních služeb v Moravskoslezském kraji. </w:t>
      </w:r>
    </w:p>
    <w:p w:rsidR="001015FD" w:rsidRPr="00F9574F" w:rsidRDefault="001015FD" w:rsidP="007173AD">
      <w:pPr>
        <w:pStyle w:val="KMSK-text"/>
      </w:pPr>
      <w:r w:rsidRPr="00F9574F">
        <w:t xml:space="preserve">V rámci své náplně spolupracuje s Národní knihovnou </w:t>
      </w:r>
      <w:r>
        <w:t xml:space="preserve">ČR </w:t>
      </w:r>
      <w:r w:rsidRPr="00F9574F">
        <w:t xml:space="preserve">při zpracování národní bibliografie a souborného katalogu. Zpracovává </w:t>
      </w:r>
      <w:r w:rsidR="003A5205" w:rsidRPr="00F9574F">
        <w:t>a</w:t>
      </w:r>
      <w:r w:rsidR="003A5205">
        <w:t> </w:t>
      </w:r>
      <w:r w:rsidR="003A5205" w:rsidRPr="00F9574F">
        <w:t>z</w:t>
      </w:r>
      <w:r w:rsidRPr="00F9574F">
        <w:t xml:space="preserve">přístupňuje regionální databáze </w:t>
      </w:r>
      <w:r w:rsidR="003A5205" w:rsidRPr="00F9574F">
        <w:t>a</w:t>
      </w:r>
      <w:r w:rsidR="003A5205">
        <w:t> </w:t>
      </w:r>
      <w:r w:rsidR="003A5205" w:rsidRPr="00F9574F">
        <w:t>n</w:t>
      </w:r>
      <w:r w:rsidRPr="00F9574F">
        <w:t xml:space="preserve">abízí přístup do mnoha elektronických informačních zdrojů. Spolupracuje s knihovnami v kraji při zavádění nových technologií v oblasti veřejných knihovnických </w:t>
      </w:r>
      <w:r w:rsidR="003A5205" w:rsidRPr="00F9574F">
        <w:t>a</w:t>
      </w:r>
      <w:r w:rsidR="003A5205">
        <w:t> </w:t>
      </w:r>
      <w:r w:rsidR="003A5205" w:rsidRPr="00F9574F">
        <w:t>i</w:t>
      </w:r>
      <w:r w:rsidRPr="00F9574F">
        <w:t>nformačních služeb.</w:t>
      </w:r>
      <w:r w:rsidR="00EE098C">
        <w:t xml:space="preserve"> Uchovává národní kulturní dědictví, zejména knižních fondů historické regionální literatury, periodik a tiskovin.</w:t>
      </w:r>
    </w:p>
    <w:p w:rsidR="001015FD" w:rsidRPr="00F9574F" w:rsidRDefault="001015FD" w:rsidP="007173AD">
      <w:pPr>
        <w:pStyle w:val="KMSK-text"/>
      </w:pPr>
      <w:r w:rsidRPr="00F9574F">
        <w:t xml:space="preserve">Krajská knihovna plní </w:t>
      </w:r>
      <w:r w:rsidR="003A5205" w:rsidRPr="00F9574F">
        <w:t>a</w:t>
      </w:r>
      <w:r w:rsidR="003A5205">
        <w:t> </w:t>
      </w:r>
      <w:r w:rsidR="003A5205" w:rsidRPr="00F9574F">
        <w:t>k</w:t>
      </w:r>
      <w:r w:rsidRPr="00F9574F">
        <w:t>oordinuje plnění regionálních funkcí vybraných základních knihoven v kraji. V rámci zajišťování regionálních funkcí se zabývá vzděláváním knihovníků, problematikou výměnných fondů, koordinací, kooperací, metodikou a</w:t>
      </w:r>
      <w:r>
        <w:t> </w:t>
      </w:r>
      <w:r w:rsidRPr="00F9574F">
        <w:t>kontrolou činností spojených</w:t>
      </w:r>
      <w:r w:rsidR="006419B3">
        <w:t xml:space="preserve"> s výkonem regionálních funkcí.</w:t>
      </w:r>
    </w:p>
    <w:p w:rsidR="001015FD" w:rsidRPr="00F9574F" w:rsidRDefault="001015FD" w:rsidP="007173AD">
      <w:pPr>
        <w:pStyle w:val="KMSK-text"/>
      </w:pPr>
      <w:r w:rsidRPr="00F9574F">
        <w:t xml:space="preserve">Kromě funkcí vyplývajících z postavení krajské knihovny plní MSVK funkci vědecké knihovny naplňováním odborných knihovnických </w:t>
      </w:r>
      <w:r w:rsidR="003A5205" w:rsidRPr="00F9574F">
        <w:t>a</w:t>
      </w:r>
      <w:r w:rsidR="003A5205">
        <w:t> </w:t>
      </w:r>
      <w:r w:rsidR="003A5205" w:rsidRPr="00F9574F">
        <w:t>i</w:t>
      </w:r>
      <w:r w:rsidRPr="00F9574F">
        <w:t xml:space="preserve">nformačních služeb, např. poskytováním meziknihovních výpůjčních služeb, prezenčních </w:t>
      </w:r>
      <w:r w:rsidR="003A5205" w:rsidRPr="00F9574F">
        <w:t>a</w:t>
      </w:r>
      <w:r w:rsidR="003A5205">
        <w:t> </w:t>
      </w:r>
      <w:r w:rsidR="003A5205" w:rsidRPr="00F9574F">
        <w:t>a</w:t>
      </w:r>
      <w:r w:rsidRPr="00F9574F">
        <w:t>bsenčních výpůjčních, bibliografických a referenčních služeb, zprostředkováváním přístupu k elektronickým informačním zdrojům apod.</w:t>
      </w:r>
    </w:p>
    <w:p w:rsidR="001015FD" w:rsidRPr="009B229E" w:rsidRDefault="001015FD" w:rsidP="00F80352">
      <w:pPr>
        <w:pStyle w:val="Nadpis3"/>
      </w:pPr>
      <w:bookmarkStart w:id="33" w:name="_Toc385402793"/>
      <w:bookmarkStart w:id="34" w:name="_Toc385415210"/>
      <w:bookmarkStart w:id="35" w:name="_Toc388284794"/>
      <w:r w:rsidRPr="009B229E">
        <w:t xml:space="preserve">Knihovny </w:t>
      </w:r>
      <w:r w:rsidRPr="00A9778B">
        <w:t>zřizované</w:t>
      </w:r>
      <w:r w:rsidRPr="009B229E">
        <w:t xml:space="preserve"> městy </w:t>
      </w:r>
      <w:r w:rsidR="003A5205" w:rsidRPr="009B229E">
        <w:t>a</w:t>
      </w:r>
      <w:r w:rsidR="003A5205">
        <w:t> </w:t>
      </w:r>
      <w:r w:rsidR="003A5205" w:rsidRPr="009B229E">
        <w:t>o</w:t>
      </w:r>
      <w:r w:rsidRPr="009B229E">
        <w:t>bcemi</w:t>
      </w:r>
      <w:bookmarkEnd w:id="33"/>
      <w:bookmarkEnd w:id="34"/>
      <w:bookmarkEnd w:id="35"/>
    </w:p>
    <w:p w:rsidR="001015FD" w:rsidRDefault="001015FD" w:rsidP="00A9778B">
      <w:pPr>
        <w:pStyle w:val="KMSK-text"/>
      </w:pPr>
      <w:r w:rsidRPr="00F9574F">
        <w:t xml:space="preserve">V Moravskoslezském kraji je </w:t>
      </w:r>
      <w:r>
        <w:t>více než</w:t>
      </w:r>
      <w:r w:rsidRPr="00F9574F">
        <w:t xml:space="preserve"> 4</w:t>
      </w:r>
      <w:r>
        <w:t>00</w:t>
      </w:r>
      <w:r w:rsidRPr="00F9574F">
        <w:t xml:space="preserve"> knihoven zřizovaných městy </w:t>
      </w:r>
      <w:r w:rsidR="003A5205" w:rsidRPr="00F9574F">
        <w:t>a</w:t>
      </w:r>
      <w:r w:rsidR="003A5205">
        <w:t> </w:t>
      </w:r>
      <w:r w:rsidR="003A5205" w:rsidRPr="00F9574F">
        <w:t>o</w:t>
      </w:r>
      <w:r w:rsidRPr="00F9574F">
        <w:t xml:space="preserve">bcemi, vč. jejich poboček. Tato síť tvoří bohatou infrastrukturu pro zajištění dostupnosti veřejných knihovnických </w:t>
      </w:r>
      <w:r w:rsidR="003A5205" w:rsidRPr="00F9574F">
        <w:t>a</w:t>
      </w:r>
      <w:r w:rsidR="003A5205">
        <w:t> </w:t>
      </w:r>
      <w:r w:rsidR="003A5205" w:rsidRPr="00F9574F">
        <w:t>i</w:t>
      </w:r>
      <w:r w:rsidRPr="00F9574F">
        <w:t>nformačních služeb všem občanům kraje. Knihovny prošly značnými změnami, které byly mimo jiné iniciovány několika významnými programy. Pro modernizaci služeb byl významný Program podpory zajištění regionálních funkcí knihoven</w:t>
      </w:r>
      <w:r w:rsidRPr="0028235A">
        <w:rPr>
          <w:vertAlign w:val="superscript"/>
        </w:rPr>
        <w:footnoteReference w:id="6"/>
      </w:r>
      <w:r w:rsidRPr="00F9574F">
        <w:t>. V rámci tohoto celostátního programu vznikla v kraji síť 15 knihoven pověřených výkonem regionálních funkcí, které vedle krajské knihovny poskytují servis a</w:t>
      </w:r>
      <w:r>
        <w:t> </w:t>
      </w:r>
      <w:r w:rsidRPr="00F9574F">
        <w:t xml:space="preserve">podporu ostatním veřejným knihovnám v regionu. Dalším programem byl Program </w:t>
      </w:r>
      <w:proofErr w:type="spellStart"/>
      <w:r w:rsidRPr="00F9574F">
        <w:t>internetizace</w:t>
      </w:r>
      <w:proofErr w:type="spellEnd"/>
      <w:r w:rsidRPr="00F9574F">
        <w:t xml:space="preserve"> knihoven</w:t>
      </w:r>
      <w:r w:rsidRPr="001A42E0">
        <w:rPr>
          <w:vertAlign w:val="superscript"/>
        </w:rPr>
        <w:footnoteReference w:id="7"/>
      </w:r>
      <w:r w:rsidRPr="00F9574F">
        <w:t xml:space="preserve"> (PIK). Tento umožnil připojení knihoven k síti internet a následnou automatizaci knihovnických procesů.</w:t>
      </w:r>
      <w:r>
        <w:rPr>
          <w:rStyle w:val="Znakapoznpodarou"/>
        </w:rPr>
        <w:footnoteReference w:id="8"/>
      </w:r>
    </w:p>
    <w:p w:rsidR="001015FD" w:rsidRDefault="001015FD" w:rsidP="00A9778B">
      <w:pPr>
        <w:pStyle w:val="KMSK-text"/>
      </w:pPr>
      <w:r>
        <w:t>Zásadní oporou pro další rozvoj knihovnictví byl vznik Regionálních funkcí knihoven, které byly zavedeny od roku 2002 v souladu s usnesením vlády.</w:t>
      </w:r>
      <w:r>
        <w:rPr>
          <w:rStyle w:val="Znakapoznpodarou"/>
        </w:rPr>
        <w:footnoteReference w:id="9"/>
      </w:r>
      <w:r>
        <w:t xml:space="preserve"> Od 1. ledna 2005 přešlo financování těchto funkcí na jednotlivé kraje. Výkon regionálních funkcí je jednoznačně orientován na podporu </w:t>
      </w:r>
      <w:r w:rsidR="003A5205">
        <w:t>a r</w:t>
      </w:r>
      <w:r>
        <w:t xml:space="preserve">ozvoj knihoven </w:t>
      </w:r>
      <w:r w:rsidR="003A5205">
        <w:t>i v</w:t>
      </w:r>
      <w:r>
        <w:t xml:space="preserve"> těch nejmenších obcích, zvyšování odbornosti pracovníků knihoven </w:t>
      </w:r>
      <w:r w:rsidR="003A5205">
        <w:t>a z</w:t>
      </w:r>
      <w:r>
        <w:t xml:space="preserve">přístupňování </w:t>
      </w:r>
      <w:r w:rsidR="003A5205">
        <w:t>a s</w:t>
      </w:r>
      <w:r>
        <w:t>dílení informačních zdrojů. Program se stal nedílnou součástí působení knihoven v celé České republice.</w:t>
      </w:r>
    </w:p>
    <w:p w:rsidR="001015FD" w:rsidRDefault="001015FD" w:rsidP="00A9778B">
      <w:pPr>
        <w:pStyle w:val="KMSK-text"/>
      </w:pPr>
      <w:r w:rsidRPr="00F9574F">
        <w:lastRenderedPageBreak/>
        <w:t>Na kvalitu</w:t>
      </w:r>
      <w:r>
        <w:t xml:space="preserve"> knihovnických služeb </w:t>
      </w:r>
      <w:r w:rsidRPr="00F9574F">
        <w:t>j</w:t>
      </w:r>
      <w:r>
        <w:t>e</w:t>
      </w:r>
      <w:r w:rsidRPr="00F9574F">
        <w:t xml:space="preserve"> zaměřen</w:t>
      </w:r>
      <w:r>
        <w:t xml:space="preserve"> Metodický pokyn Ministerstva kultury k vymezení standardu knihovnických </w:t>
      </w:r>
      <w:r w:rsidR="003A5205">
        <w:t>a i</w:t>
      </w:r>
      <w:r>
        <w:t xml:space="preserve">nformačních služeb knihoven zřizovaných a/nebo provozovaných obcemi </w:t>
      </w:r>
      <w:r w:rsidR="003A5205">
        <w:t>a k</w:t>
      </w:r>
      <w:r>
        <w:t>raji (tzv.</w:t>
      </w:r>
      <w:r w:rsidRPr="00F9574F">
        <w:t xml:space="preserve"> Standard </w:t>
      </w:r>
      <w:r>
        <w:t>pro dobrou knihovnu</w:t>
      </w:r>
      <w:r w:rsidRPr="001A42E0">
        <w:rPr>
          <w:vertAlign w:val="superscript"/>
        </w:rPr>
        <w:footnoteReference w:id="10"/>
      </w:r>
      <w:r w:rsidRPr="001A42E0">
        <w:rPr>
          <w:vertAlign w:val="superscript"/>
        </w:rPr>
        <w:t>.</w:t>
      </w:r>
      <w:r>
        <w:t>).</w:t>
      </w:r>
    </w:p>
    <w:p w:rsidR="001015FD" w:rsidRPr="00F9574F" w:rsidRDefault="001015FD" w:rsidP="00A9778B">
      <w:pPr>
        <w:pStyle w:val="KMSK-text"/>
      </w:pPr>
      <w:r w:rsidRPr="00F9574F">
        <w:t>Veřejné knihovny se tak staly moderními informačními institucemi. Metodická pomoc veřejným knihovnám je poskytována krajskou knihovnou</w:t>
      </w:r>
      <w:r>
        <w:t xml:space="preserve"> </w:t>
      </w:r>
      <w:r w:rsidR="003A5205">
        <w:t>a k</w:t>
      </w:r>
      <w:r>
        <w:t>nihovnami poskytujícími regionálních funkce</w:t>
      </w:r>
      <w:r w:rsidR="006419B3">
        <w:t>.</w:t>
      </w:r>
    </w:p>
    <w:p w:rsidR="001015FD" w:rsidRDefault="001015FD" w:rsidP="00A9778B">
      <w:pPr>
        <w:pStyle w:val="KMSK-text"/>
      </w:pPr>
      <w:r w:rsidRPr="00F9574F">
        <w:t>V</w:t>
      </w:r>
      <w:r>
        <w:t> pěti</w:t>
      </w:r>
      <w:r w:rsidRPr="00F9574F">
        <w:t xml:space="preserve"> knihovnách pracují informační centra knihoven, která plní funkci regionálních informačních center – poskytují základní faktografické informace o organizacích, institucích, podnicích </w:t>
      </w:r>
      <w:r w:rsidR="003A5205" w:rsidRPr="00F9574F">
        <w:t>a</w:t>
      </w:r>
      <w:r w:rsidR="003A5205">
        <w:t> </w:t>
      </w:r>
      <w:r w:rsidR="003A5205" w:rsidRPr="00F9574F">
        <w:t>s</w:t>
      </w:r>
      <w:r w:rsidRPr="00F9574F">
        <w:t xml:space="preserve">druženích v regionu </w:t>
      </w:r>
      <w:r w:rsidR="003A5205" w:rsidRPr="00F9574F">
        <w:t>a</w:t>
      </w:r>
      <w:r w:rsidR="003A5205">
        <w:t> </w:t>
      </w:r>
      <w:r w:rsidR="003A5205" w:rsidRPr="00F9574F">
        <w:t>i</w:t>
      </w:r>
      <w:r w:rsidRPr="00F9574F">
        <w:t xml:space="preserve">nformace </w:t>
      </w:r>
      <w:r w:rsidR="003A5205" w:rsidRPr="00F9574F">
        <w:t>o</w:t>
      </w:r>
      <w:r w:rsidR="003A5205">
        <w:t> </w:t>
      </w:r>
      <w:r w:rsidR="003A5205" w:rsidRPr="00F9574F">
        <w:t>k</w:t>
      </w:r>
      <w:r w:rsidRPr="00F9574F">
        <w:t>ulturním, sportovním a</w:t>
      </w:r>
      <w:r>
        <w:t> </w:t>
      </w:r>
      <w:r w:rsidRPr="00F9574F">
        <w:t>společenském dění ve městě. Pod</w:t>
      </w:r>
      <w:r w:rsidR="00604DBA">
        <w:t xml:space="preserve">porují propagaci města </w:t>
      </w:r>
      <w:r w:rsidR="003A5205">
        <w:t>a m</w:t>
      </w:r>
      <w:r w:rsidR="00604DBA">
        <w:t>ísta.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4464"/>
      </w:tblGrid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1015FD" w:rsidP="00D644CA">
            <w:pPr>
              <w:pStyle w:val="KMSK-Bezmezer-Siln-Sted"/>
            </w:pPr>
            <w:r w:rsidRPr="00D644CA">
              <w:t>Obce s počtem obyvatel</w:t>
            </w:r>
          </w:p>
        </w:tc>
        <w:tc>
          <w:tcPr>
            <w:tcW w:w="4464" w:type="dxa"/>
            <w:vAlign w:val="center"/>
          </w:tcPr>
          <w:p w:rsidR="001015FD" w:rsidRPr="00D644CA" w:rsidRDefault="001015FD" w:rsidP="00D644CA">
            <w:pPr>
              <w:pStyle w:val="KMSK-Bezmezer-Siln-Sted"/>
            </w:pPr>
            <w:r w:rsidRPr="00D644CA">
              <w:t>Počet knihoven vč. poboček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ED55BE" w:rsidP="00ED55BE">
            <w:pPr>
              <w:pStyle w:val="KMSK-tabulka"/>
            </w:pPr>
            <w:r>
              <w:t xml:space="preserve">          </w:t>
            </w:r>
            <w:r w:rsidR="001015FD" w:rsidRPr="00D644CA">
              <w:t>1–500</w:t>
            </w:r>
          </w:p>
        </w:tc>
        <w:tc>
          <w:tcPr>
            <w:tcW w:w="4464" w:type="dxa"/>
            <w:vAlign w:val="center"/>
          </w:tcPr>
          <w:p w:rsidR="001015FD" w:rsidRPr="00D644CA" w:rsidRDefault="00ED55BE" w:rsidP="00D644CA">
            <w:pPr>
              <w:pStyle w:val="KMSK-tabulka"/>
            </w:pPr>
            <w:r>
              <w:t xml:space="preserve">  </w:t>
            </w:r>
            <w:r w:rsidR="001015FD" w:rsidRPr="00D644CA">
              <w:t>54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ED55BE" w:rsidP="00ED55BE">
            <w:pPr>
              <w:pStyle w:val="KMSK-tabulka"/>
            </w:pPr>
            <w:r>
              <w:t xml:space="preserve">    </w:t>
            </w:r>
            <w:r w:rsidR="00C716A7">
              <w:t xml:space="preserve"> </w:t>
            </w:r>
            <w:r w:rsidR="001015FD" w:rsidRPr="00D644CA">
              <w:t>501–1000</w:t>
            </w:r>
          </w:p>
        </w:tc>
        <w:tc>
          <w:tcPr>
            <w:tcW w:w="4464" w:type="dxa"/>
            <w:vAlign w:val="center"/>
          </w:tcPr>
          <w:p w:rsidR="001015FD" w:rsidRPr="00D644CA" w:rsidRDefault="00ED55BE" w:rsidP="00D644CA">
            <w:pPr>
              <w:pStyle w:val="KMSK-tabulka"/>
            </w:pPr>
            <w:r>
              <w:t xml:space="preserve">  </w:t>
            </w:r>
            <w:r w:rsidR="001015FD" w:rsidRPr="00D644CA">
              <w:t>71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ED55BE" w:rsidP="00ED55BE">
            <w:pPr>
              <w:pStyle w:val="KMSK-tabulka"/>
            </w:pPr>
            <w:r>
              <w:t xml:space="preserve">    </w:t>
            </w:r>
            <w:r w:rsidR="001015FD" w:rsidRPr="00D644CA">
              <w:t>1001–3000</w:t>
            </w:r>
          </w:p>
        </w:tc>
        <w:tc>
          <w:tcPr>
            <w:tcW w:w="4464" w:type="dxa"/>
            <w:vAlign w:val="center"/>
          </w:tcPr>
          <w:p w:rsidR="001015FD" w:rsidRPr="00D644CA" w:rsidRDefault="001015FD" w:rsidP="00D644CA">
            <w:pPr>
              <w:pStyle w:val="KMSK-tabulka"/>
            </w:pPr>
            <w:r w:rsidRPr="00D644CA">
              <w:t>117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ED55BE" w:rsidP="00ED55BE">
            <w:pPr>
              <w:pStyle w:val="KMSK-tabulka"/>
            </w:pPr>
            <w:r>
              <w:t xml:space="preserve">     </w:t>
            </w:r>
            <w:r w:rsidR="001015FD" w:rsidRPr="00D644CA">
              <w:t>3001–5000</w:t>
            </w:r>
          </w:p>
        </w:tc>
        <w:tc>
          <w:tcPr>
            <w:tcW w:w="4464" w:type="dxa"/>
            <w:vAlign w:val="center"/>
          </w:tcPr>
          <w:p w:rsidR="001015FD" w:rsidRPr="00D644CA" w:rsidRDefault="00ED55BE" w:rsidP="00D644CA">
            <w:pPr>
              <w:pStyle w:val="KMSK-tabulka"/>
            </w:pPr>
            <w:r>
              <w:t xml:space="preserve">  </w:t>
            </w:r>
            <w:r w:rsidR="001015FD" w:rsidRPr="00D644CA">
              <w:t>29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ED55BE" w:rsidP="00ED55BE">
            <w:pPr>
              <w:pStyle w:val="KMSK-tabulka"/>
            </w:pPr>
            <w:r>
              <w:t xml:space="preserve">  </w:t>
            </w:r>
            <w:r w:rsidR="001015FD" w:rsidRPr="00D644CA">
              <w:t>5001–10 000</w:t>
            </w:r>
          </w:p>
        </w:tc>
        <w:tc>
          <w:tcPr>
            <w:tcW w:w="4464" w:type="dxa"/>
            <w:vAlign w:val="center"/>
          </w:tcPr>
          <w:p w:rsidR="001015FD" w:rsidRPr="00D644CA" w:rsidRDefault="00ED55BE" w:rsidP="00D644CA">
            <w:pPr>
              <w:pStyle w:val="KMSK-tabulka"/>
            </w:pPr>
            <w:r>
              <w:t xml:space="preserve">  </w:t>
            </w:r>
            <w:r w:rsidR="001015FD" w:rsidRPr="00D644CA">
              <w:t>40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1015FD" w:rsidP="00ED55BE">
            <w:pPr>
              <w:pStyle w:val="KMSK-tabulka"/>
            </w:pPr>
            <w:r w:rsidRPr="00D644CA">
              <w:t>10 001–20 000</w:t>
            </w:r>
          </w:p>
        </w:tc>
        <w:tc>
          <w:tcPr>
            <w:tcW w:w="4464" w:type="dxa"/>
            <w:vAlign w:val="center"/>
          </w:tcPr>
          <w:p w:rsidR="001015FD" w:rsidRPr="00D644CA" w:rsidRDefault="00ED55BE" w:rsidP="00D644CA">
            <w:pPr>
              <w:pStyle w:val="KMSK-tabulka"/>
            </w:pPr>
            <w:r>
              <w:t xml:space="preserve">   </w:t>
            </w:r>
            <w:r w:rsidR="001015FD" w:rsidRPr="00D644CA">
              <w:t>6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1015FD" w:rsidP="00ED55BE">
            <w:pPr>
              <w:pStyle w:val="KMSK-tabulka"/>
            </w:pPr>
            <w:r w:rsidRPr="00D644CA">
              <w:t>20 001–40 000</w:t>
            </w:r>
          </w:p>
        </w:tc>
        <w:tc>
          <w:tcPr>
            <w:tcW w:w="4464" w:type="dxa"/>
            <w:vAlign w:val="center"/>
          </w:tcPr>
          <w:p w:rsidR="001015FD" w:rsidRPr="00D644CA" w:rsidRDefault="00ED55BE" w:rsidP="00D644CA">
            <w:pPr>
              <w:pStyle w:val="KMSK-tabulka"/>
            </w:pPr>
            <w:r>
              <w:t xml:space="preserve">  </w:t>
            </w:r>
            <w:r w:rsidR="001015FD" w:rsidRPr="00D644CA">
              <w:t>36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ED55BE" w:rsidP="00ED55BE">
            <w:pPr>
              <w:pStyle w:val="KMSK-tabulka"/>
            </w:pPr>
            <w:r>
              <w:t xml:space="preserve">      </w:t>
            </w:r>
            <w:r w:rsidR="001015FD" w:rsidRPr="00D644CA">
              <w:t>nad 40 000</w:t>
            </w:r>
          </w:p>
        </w:tc>
        <w:tc>
          <w:tcPr>
            <w:tcW w:w="4464" w:type="dxa"/>
            <w:vAlign w:val="center"/>
          </w:tcPr>
          <w:p w:rsidR="001015FD" w:rsidRPr="00D644CA" w:rsidRDefault="00ED55BE" w:rsidP="00D644CA">
            <w:pPr>
              <w:pStyle w:val="KMSK-tabulka"/>
            </w:pPr>
            <w:r>
              <w:t xml:space="preserve">  </w:t>
            </w:r>
            <w:r w:rsidR="001015FD" w:rsidRPr="00D644CA">
              <w:t>61</w:t>
            </w:r>
          </w:p>
        </w:tc>
      </w:tr>
      <w:tr w:rsidR="001015FD" w:rsidRPr="009431EE" w:rsidTr="00D644CA">
        <w:trPr>
          <w:trHeight w:val="454"/>
          <w:jc w:val="center"/>
        </w:trPr>
        <w:tc>
          <w:tcPr>
            <w:tcW w:w="4673" w:type="dxa"/>
            <w:vAlign w:val="center"/>
          </w:tcPr>
          <w:p w:rsidR="001015FD" w:rsidRPr="00D644CA" w:rsidRDefault="00ED55BE" w:rsidP="00D644CA">
            <w:pPr>
              <w:pStyle w:val="KMSK-Bezmezer-Siln-Sted"/>
            </w:pPr>
            <w:r>
              <w:t xml:space="preserve">         </w:t>
            </w:r>
            <w:r w:rsidR="001015FD" w:rsidRPr="00D644CA">
              <w:t>Celkem</w:t>
            </w:r>
          </w:p>
        </w:tc>
        <w:tc>
          <w:tcPr>
            <w:tcW w:w="4464" w:type="dxa"/>
            <w:vAlign w:val="center"/>
          </w:tcPr>
          <w:p w:rsidR="001015FD" w:rsidRPr="00D644CA" w:rsidRDefault="001015FD" w:rsidP="00D644CA">
            <w:pPr>
              <w:pStyle w:val="KMSK-Bezmezer-Siln-Sted"/>
            </w:pPr>
            <w:r w:rsidRPr="00D644CA">
              <w:t>414</w:t>
            </w:r>
          </w:p>
        </w:tc>
      </w:tr>
    </w:tbl>
    <w:p w:rsidR="001015FD" w:rsidRDefault="001015FD" w:rsidP="00076947">
      <w:pPr>
        <w:pStyle w:val="Titulek"/>
        <w:rPr>
          <w:rFonts w:eastAsia="Calibri"/>
          <w:lang w:eastAsia="en-US"/>
        </w:rPr>
      </w:pPr>
      <w:bookmarkStart w:id="36" w:name="_Toc384497243"/>
      <w:r w:rsidRPr="00B34152">
        <w:t xml:space="preserve">Tabulka č. </w:t>
      </w:r>
      <w:fldSimple w:instr=" SEQ Tabulka_č._ \* ARABIC ">
        <w:r w:rsidR="00FA5692">
          <w:rPr>
            <w:noProof/>
          </w:rPr>
          <w:t>2</w:t>
        </w:r>
      </w:fldSimple>
      <w:r w:rsidRPr="00B34152">
        <w:t>: Počty knihoven dle lidnatosti obce</w:t>
      </w:r>
      <w:bookmarkEnd w:id="36"/>
    </w:p>
    <w:p w:rsidR="009B229E" w:rsidRPr="009B229E" w:rsidRDefault="009B229E" w:rsidP="00F80352">
      <w:pPr>
        <w:pStyle w:val="Nadpis3"/>
        <w:rPr>
          <w:rFonts w:eastAsia="Calibri"/>
          <w:lang w:eastAsia="en-US"/>
        </w:rPr>
      </w:pPr>
      <w:bookmarkStart w:id="37" w:name="_Toc385402794"/>
      <w:bookmarkStart w:id="38" w:name="_Toc385415211"/>
      <w:bookmarkStart w:id="39" w:name="_Toc388284795"/>
      <w:r w:rsidRPr="009B229E">
        <w:rPr>
          <w:rFonts w:eastAsia="Calibri"/>
          <w:lang w:eastAsia="en-US"/>
        </w:rPr>
        <w:t xml:space="preserve">Specializované knihovny </w:t>
      </w:r>
      <w:r w:rsidR="003A5205" w:rsidRPr="009B229E">
        <w:rPr>
          <w:rFonts w:eastAsia="Calibri"/>
          <w:lang w:eastAsia="en-US"/>
        </w:rPr>
        <w:t>a</w:t>
      </w:r>
      <w:r w:rsidR="003A5205">
        <w:rPr>
          <w:rFonts w:eastAsia="Calibri"/>
          <w:lang w:eastAsia="en-US"/>
        </w:rPr>
        <w:t> </w:t>
      </w:r>
      <w:r w:rsidR="003A5205" w:rsidRPr="00A9778B">
        <w:rPr>
          <w:rFonts w:eastAsia="Calibri"/>
        </w:rPr>
        <w:t>k</w:t>
      </w:r>
      <w:r w:rsidRPr="00A9778B">
        <w:rPr>
          <w:rFonts w:eastAsia="Calibri"/>
        </w:rPr>
        <w:t>nihovny</w:t>
      </w:r>
      <w:r w:rsidRPr="009B229E">
        <w:rPr>
          <w:rFonts w:eastAsia="Calibri"/>
          <w:lang w:eastAsia="en-US"/>
        </w:rPr>
        <w:t xml:space="preserve"> se specializovanými knihovními fondy</w:t>
      </w:r>
      <w:bookmarkEnd w:id="37"/>
      <w:bookmarkEnd w:id="38"/>
      <w:bookmarkEnd w:id="39"/>
    </w:p>
    <w:p w:rsidR="001015FD" w:rsidRPr="005518C0" w:rsidRDefault="001015FD" w:rsidP="00CE416B">
      <w:pPr>
        <w:pStyle w:val="Nadpis4"/>
        <w:rPr>
          <w:rFonts w:eastAsia="Calibri"/>
          <w:lang w:eastAsia="en-US"/>
        </w:rPr>
      </w:pPr>
      <w:r w:rsidRPr="005518C0">
        <w:rPr>
          <w:rFonts w:eastAsia="Calibri"/>
          <w:lang w:eastAsia="en-US"/>
        </w:rPr>
        <w:t xml:space="preserve">Knihovny muzeí </w:t>
      </w:r>
      <w:r w:rsidR="003A5205" w:rsidRPr="005518C0">
        <w:rPr>
          <w:rFonts w:eastAsia="Calibri"/>
          <w:lang w:eastAsia="en-US"/>
        </w:rPr>
        <w:t>a</w:t>
      </w:r>
      <w:r w:rsidR="003A5205">
        <w:rPr>
          <w:rFonts w:eastAsia="Calibri"/>
          <w:lang w:eastAsia="en-US"/>
        </w:rPr>
        <w:t> </w:t>
      </w:r>
      <w:r w:rsidR="003A5205" w:rsidRPr="005518C0">
        <w:rPr>
          <w:rFonts w:eastAsia="Calibri"/>
          <w:lang w:eastAsia="en-US"/>
        </w:rPr>
        <w:t>g</w:t>
      </w:r>
      <w:r w:rsidRPr="005518C0">
        <w:rPr>
          <w:rFonts w:eastAsia="Calibri"/>
          <w:lang w:eastAsia="en-US"/>
        </w:rPr>
        <w:t>alerií</w:t>
      </w:r>
    </w:p>
    <w:p w:rsidR="001015FD" w:rsidRPr="00B737E3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 xml:space="preserve">Knihovny muzeí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g</w:t>
      </w:r>
      <w:r w:rsidRPr="00B737E3">
        <w:rPr>
          <w:lang w:eastAsia="en-US"/>
        </w:rPr>
        <w:t xml:space="preserve">alerií nabízejí uživatelům specializované fondy. Jsou zde zahrnuty sbírky tištěných historických fondů, odborné literatury daného profilu muzea či galerie, regionální literatura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t</w:t>
      </w:r>
      <w:r w:rsidRPr="00B737E3">
        <w:rPr>
          <w:lang w:eastAsia="en-US"/>
        </w:rPr>
        <w:t xml:space="preserve">aké další dokumenty – fotografie, plakáty, katalogy výstav apod. Díky postupnému zavádění automatizovaných knihovních systémů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z</w:t>
      </w:r>
      <w:r w:rsidRPr="00B737E3">
        <w:rPr>
          <w:lang w:eastAsia="en-US"/>
        </w:rPr>
        <w:t xml:space="preserve">veřejňování informací o sbírkách na internetu se tyto knihovny stále více otevírají veřejnosti. V současné době je v Moravskoslezském kraji evidováno 10 muzejních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1</w:t>
      </w:r>
      <w:r w:rsidRPr="00B737E3">
        <w:rPr>
          <w:lang w:eastAsia="en-US"/>
        </w:rPr>
        <w:t xml:space="preserve"> galerijní knihovna. Tyto knihovny spolupracují s kn</w:t>
      </w:r>
      <w:r>
        <w:rPr>
          <w:lang w:eastAsia="en-US"/>
        </w:rPr>
        <w:t>ihovnou Uměleckoprůmyslového musea</w:t>
      </w:r>
      <w:r w:rsidRPr="00B737E3">
        <w:rPr>
          <w:lang w:eastAsia="en-US"/>
        </w:rPr>
        <w:t xml:space="preserve"> v Praze. Metodická pomoc je poskytována touto knihovnou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M</w:t>
      </w:r>
      <w:r w:rsidRPr="00B737E3">
        <w:rPr>
          <w:lang w:eastAsia="en-US"/>
        </w:rPr>
        <w:t>SVK.</w:t>
      </w:r>
    </w:p>
    <w:p w:rsidR="001015FD" w:rsidRPr="00874A49" w:rsidRDefault="001015FD" w:rsidP="00874A49">
      <w:pPr>
        <w:pStyle w:val="Nadpis4"/>
        <w:rPr>
          <w:rFonts w:eastAsia="Calibri"/>
        </w:rPr>
      </w:pPr>
      <w:r w:rsidRPr="00874A49">
        <w:rPr>
          <w:rFonts w:eastAsia="Calibri"/>
        </w:rPr>
        <w:t>Archivní knihovny (knihovny archivů)</w:t>
      </w:r>
    </w:p>
    <w:p w:rsidR="001015FD" w:rsidRPr="00B737E3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 xml:space="preserve">Jde </w:t>
      </w:r>
      <w:r w:rsidR="003A5205" w:rsidRPr="00B737E3">
        <w:rPr>
          <w:lang w:eastAsia="en-US"/>
        </w:rPr>
        <w:t>o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s</w:t>
      </w:r>
      <w:r w:rsidRPr="00B737E3">
        <w:rPr>
          <w:lang w:eastAsia="en-US"/>
        </w:rPr>
        <w:t>peciální</w:t>
      </w:r>
      <w:r>
        <w:rPr>
          <w:lang w:eastAsia="en-US"/>
        </w:rPr>
        <w:t xml:space="preserve"> knihovny</w:t>
      </w:r>
      <w:r w:rsidRPr="00B737E3">
        <w:rPr>
          <w:lang w:eastAsia="en-US"/>
        </w:rPr>
        <w:t>, které jsou součástí archivních institucí. Uchovávají především knihovní fond dokumentární povahy (dokumenty vzniklé činností institucí). V Moravskoslezském kraji působí při archivech 7 knihoven.</w:t>
      </w:r>
    </w:p>
    <w:p w:rsidR="001015FD" w:rsidRPr="00874A49" w:rsidRDefault="001015FD" w:rsidP="00874A49">
      <w:pPr>
        <w:pStyle w:val="Nadpis4"/>
        <w:rPr>
          <w:rFonts w:eastAsia="Calibri"/>
        </w:rPr>
      </w:pPr>
      <w:r w:rsidRPr="00874A49">
        <w:rPr>
          <w:rFonts w:eastAsia="Calibri"/>
        </w:rPr>
        <w:lastRenderedPageBreak/>
        <w:t xml:space="preserve">Administrativní knihovny (knihovny úřadů </w:t>
      </w:r>
      <w:r w:rsidR="003A5205" w:rsidRPr="00874A49">
        <w:rPr>
          <w:rFonts w:eastAsia="Calibri"/>
        </w:rPr>
        <w:t>a</w:t>
      </w:r>
      <w:r w:rsidR="003A5205">
        <w:rPr>
          <w:rFonts w:eastAsia="Calibri"/>
        </w:rPr>
        <w:t> </w:t>
      </w:r>
      <w:r w:rsidR="003A5205" w:rsidRPr="00874A49">
        <w:rPr>
          <w:rFonts w:eastAsia="Calibri"/>
        </w:rPr>
        <w:t>s</w:t>
      </w:r>
      <w:r w:rsidRPr="00874A49">
        <w:rPr>
          <w:rFonts w:eastAsia="Calibri"/>
        </w:rPr>
        <w:t>oudů)</w:t>
      </w:r>
    </w:p>
    <w:p w:rsidR="001015FD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 xml:space="preserve">Jsou budovány při úřadech státní správy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s</w:t>
      </w:r>
      <w:r w:rsidRPr="00B737E3">
        <w:rPr>
          <w:lang w:eastAsia="en-US"/>
        </w:rPr>
        <w:t xml:space="preserve">amosprávy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s</w:t>
      </w:r>
      <w:r w:rsidRPr="00B737E3">
        <w:rPr>
          <w:lang w:eastAsia="en-US"/>
        </w:rPr>
        <w:t xml:space="preserve">oudech. Jde </w:t>
      </w:r>
      <w:r w:rsidR="003A5205" w:rsidRPr="00B737E3">
        <w:rPr>
          <w:lang w:eastAsia="en-US"/>
        </w:rPr>
        <w:t>o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o</w:t>
      </w:r>
      <w:r w:rsidRPr="00B737E3">
        <w:rPr>
          <w:lang w:eastAsia="en-US"/>
        </w:rPr>
        <w:t>dborné knihovny se specializovaným fondem, zpravidla neveřejného charakteru. V kraji jsou evidovány 4 administrativní knihovny.</w:t>
      </w:r>
    </w:p>
    <w:p w:rsidR="001015FD" w:rsidRPr="005518C0" w:rsidRDefault="001015FD" w:rsidP="00F80352">
      <w:pPr>
        <w:pStyle w:val="Nadpis4"/>
        <w:rPr>
          <w:rFonts w:eastAsia="Calibri"/>
          <w:lang w:eastAsia="en-US"/>
        </w:rPr>
      </w:pPr>
      <w:r w:rsidRPr="005518C0">
        <w:rPr>
          <w:rFonts w:eastAsia="Calibri"/>
          <w:lang w:eastAsia="en-US"/>
        </w:rPr>
        <w:t>Lékařské knihovny</w:t>
      </w:r>
    </w:p>
    <w:p w:rsidR="001015FD" w:rsidRPr="00B737E3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 xml:space="preserve">Shromažďují oborné fondy z oblasti medicíny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p</w:t>
      </w:r>
      <w:r w:rsidRPr="00B737E3">
        <w:rPr>
          <w:lang w:eastAsia="en-US"/>
        </w:rPr>
        <w:t xml:space="preserve">říbuzných věd. Slouží přednostně potřebám lékařů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z</w:t>
      </w:r>
      <w:r w:rsidRPr="00B737E3">
        <w:rPr>
          <w:lang w:eastAsia="en-US"/>
        </w:rPr>
        <w:t xml:space="preserve">dravotních pracovníků. Tyto knihovny poskytují knihovnicko-informační služby pro odbornou </w:t>
      </w:r>
      <w:r w:rsidR="003A5205" w:rsidRPr="00B737E3">
        <w:rPr>
          <w:lang w:eastAsia="en-US"/>
        </w:rPr>
        <w:t>i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l</w:t>
      </w:r>
      <w:r w:rsidRPr="00B737E3">
        <w:rPr>
          <w:lang w:eastAsia="en-US"/>
        </w:rPr>
        <w:t xml:space="preserve">aickou veřejnost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s</w:t>
      </w:r>
      <w:r w:rsidRPr="00B737E3">
        <w:rPr>
          <w:lang w:eastAsia="en-US"/>
        </w:rPr>
        <w:t xml:space="preserve">polupracují s Národní lékařskou knihovnou při budování oborových souborných katalogů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n</w:t>
      </w:r>
      <w:r w:rsidRPr="00B737E3">
        <w:rPr>
          <w:lang w:eastAsia="en-US"/>
        </w:rPr>
        <w:t xml:space="preserve">árodní lékařské bibliografie. V současnosti působí v kraji 15 lékařských knihoven. Metodickou pomoc poskytuje lékařským knihovnám Národní lékařská knihovna v Praze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M</w:t>
      </w:r>
      <w:r w:rsidRPr="00B737E3">
        <w:rPr>
          <w:lang w:eastAsia="en-US"/>
        </w:rPr>
        <w:t>SVK.</w:t>
      </w:r>
    </w:p>
    <w:p w:rsidR="001015FD" w:rsidRPr="005518C0" w:rsidRDefault="001015FD" w:rsidP="00F80352">
      <w:pPr>
        <w:pStyle w:val="Nadpis4"/>
        <w:rPr>
          <w:rFonts w:eastAsia="Calibri"/>
          <w:lang w:eastAsia="en-US"/>
        </w:rPr>
      </w:pPr>
      <w:r w:rsidRPr="005518C0">
        <w:rPr>
          <w:rFonts w:eastAsia="Calibri"/>
          <w:lang w:eastAsia="en-US"/>
        </w:rPr>
        <w:t xml:space="preserve">Školní knihovny (základních </w:t>
      </w:r>
      <w:r w:rsidR="003A5205" w:rsidRPr="005518C0">
        <w:rPr>
          <w:rFonts w:eastAsia="Calibri"/>
          <w:lang w:eastAsia="en-US"/>
        </w:rPr>
        <w:t>a</w:t>
      </w:r>
      <w:r w:rsidR="003A5205">
        <w:rPr>
          <w:rFonts w:eastAsia="Calibri"/>
          <w:lang w:eastAsia="en-US"/>
        </w:rPr>
        <w:t> </w:t>
      </w:r>
      <w:r w:rsidR="003A5205" w:rsidRPr="005518C0">
        <w:rPr>
          <w:rFonts w:eastAsia="Calibri"/>
          <w:lang w:eastAsia="en-US"/>
        </w:rPr>
        <w:t>s</w:t>
      </w:r>
      <w:r w:rsidRPr="005518C0">
        <w:rPr>
          <w:rFonts w:eastAsia="Calibri"/>
          <w:lang w:eastAsia="en-US"/>
        </w:rPr>
        <w:t>tředních škol)</w:t>
      </w:r>
    </w:p>
    <w:p w:rsidR="001015FD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 xml:space="preserve">Školní knihovny primárně slouží žákům, studentům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v</w:t>
      </w:r>
      <w:r w:rsidRPr="00B737E3">
        <w:rPr>
          <w:lang w:eastAsia="en-US"/>
        </w:rPr>
        <w:t xml:space="preserve">yučujícím základních, středních, příp. vyšších odborných škol k informačnímu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d</w:t>
      </w:r>
      <w:r w:rsidRPr="00B737E3">
        <w:rPr>
          <w:lang w:eastAsia="en-US"/>
        </w:rPr>
        <w:t>okumentačnímu zabezpečení vyučovacího procesu. Zpravidla mívají dvě samostatné části – knihovnu učitelskou a</w:t>
      </w:r>
      <w:r>
        <w:rPr>
          <w:lang w:eastAsia="en-US"/>
        </w:rPr>
        <w:t> </w:t>
      </w:r>
      <w:r w:rsidRPr="00B737E3">
        <w:rPr>
          <w:lang w:eastAsia="en-US"/>
        </w:rPr>
        <w:t xml:space="preserve">žákovskou. Mohou také sloužit veřejnosti. Podle statistiky Ministerstva školství za školní rok </w:t>
      </w:r>
      <w:r>
        <w:rPr>
          <w:lang w:eastAsia="en-US"/>
        </w:rPr>
        <w:t>2012/2013 působí v kraji 441</w:t>
      </w:r>
      <w:r w:rsidRPr="00B737E3">
        <w:rPr>
          <w:lang w:eastAsia="en-US"/>
        </w:rPr>
        <w:t xml:space="preserve"> školních knihoven. Metodickou pomoc poskytuje školním knihovnám MSVK.</w:t>
      </w:r>
    </w:p>
    <w:p w:rsidR="001015FD" w:rsidRPr="005518C0" w:rsidRDefault="001015FD" w:rsidP="00F80352">
      <w:pPr>
        <w:pStyle w:val="Nadpis4"/>
        <w:rPr>
          <w:rFonts w:eastAsia="Calibri"/>
          <w:lang w:eastAsia="en-US"/>
        </w:rPr>
      </w:pPr>
      <w:r w:rsidRPr="005518C0">
        <w:rPr>
          <w:rFonts w:eastAsia="Calibri"/>
          <w:lang w:eastAsia="en-US"/>
        </w:rPr>
        <w:t xml:space="preserve">Univerzitní </w:t>
      </w:r>
      <w:r w:rsidR="003A5205" w:rsidRPr="005518C0">
        <w:rPr>
          <w:rFonts w:eastAsia="Calibri"/>
          <w:lang w:eastAsia="en-US"/>
        </w:rPr>
        <w:t>a</w:t>
      </w:r>
      <w:r w:rsidR="003A5205">
        <w:rPr>
          <w:rFonts w:eastAsia="Calibri"/>
          <w:lang w:eastAsia="en-US"/>
        </w:rPr>
        <w:t> </w:t>
      </w:r>
      <w:r w:rsidR="003A5205" w:rsidRPr="005518C0">
        <w:rPr>
          <w:rFonts w:eastAsia="Calibri"/>
          <w:lang w:eastAsia="en-US"/>
        </w:rPr>
        <w:t>v</w:t>
      </w:r>
      <w:r w:rsidRPr="005518C0">
        <w:rPr>
          <w:rFonts w:eastAsia="Calibri"/>
          <w:lang w:eastAsia="en-US"/>
        </w:rPr>
        <w:t>ysokoškolské knihovny</w:t>
      </w:r>
    </w:p>
    <w:p w:rsidR="001015FD" w:rsidRPr="00B737E3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>Univerzitní knihovny</w:t>
      </w:r>
      <w:r>
        <w:rPr>
          <w:lang w:eastAsia="en-US"/>
        </w:rPr>
        <w:t xml:space="preserve"> jsou </w:t>
      </w:r>
      <w:r w:rsidRPr="00B737E3">
        <w:rPr>
          <w:lang w:eastAsia="en-US"/>
        </w:rPr>
        <w:t xml:space="preserve">svými fondy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s</w:t>
      </w:r>
      <w:r w:rsidRPr="00B737E3">
        <w:rPr>
          <w:lang w:eastAsia="en-US"/>
        </w:rPr>
        <w:t xml:space="preserve">lužbami primárně určeny potřebám vysokých škol, jejich studentům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a</w:t>
      </w:r>
      <w:r>
        <w:rPr>
          <w:lang w:eastAsia="en-US"/>
        </w:rPr>
        <w:t>kademický</w:t>
      </w:r>
      <w:r w:rsidRPr="00B737E3">
        <w:rPr>
          <w:lang w:eastAsia="en-US"/>
        </w:rPr>
        <w:t xml:space="preserve">m pracovníkům. </w:t>
      </w:r>
      <w:r>
        <w:rPr>
          <w:lang w:eastAsia="en-US"/>
        </w:rPr>
        <w:t xml:space="preserve">Knihovní fond tematicky odpovídá základní profilaci fakult </w:t>
      </w:r>
      <w:r w:rsidR="003A5205">
        <w:rPr>
          <w:lang w:eastAsia="en-US"/>
        </w:rPr>
        <w:t>a ú</w:t>
      </w:r>
      <w:r>
        <w:rPr>
          <w:lang w:eastAsia="en-US"/>
        </w:rPr>
        <w:t xml:space="preserve">stavů vysokých škol. </w:t>
      </w:r>
      <w:r w:rsidRPr="00B737E3">
        <w:rPr>
          <w:lang w:eastAsia="en-US"/>
        </w:rPr>
        <w:t xml:space="preserve">Kromě klasických tištěných dokumentů, které jsou stále základní složkou jejich fondu, jsou uživatelům zpřístupňovány elektronické informační zdroje, jejichž získávání je podporováno grantovými programy. </w:t>
      </w:r>
      <w:r>
        <w:rPr>
          <w:lang w:eastAsia="en-US"/>
        </w:rPr>
        <w:t xml:space="preserve">Také režimy výpůjčky se podřizují potřebám </w:t>
      </w:r>
      <w:r w:rsidR="003A5205">
        <w:rPr>
          <w:lang w:eastAsia="en-US"/>
        </w:rPr>
        <w:t>a p</w:t>
      </w:r>
      <w:r>
        <w:rPr>
          <w:lang w:eastAsia="en-US"/>
        </w:rPr>
        <w:t xml:space="preserve">ožadavkům různých kategorií uživatelů (akademických a neakademických pracovníků, studentů </w:t>
      </w:r>
      <w:r w:rsidR="003A5205">
        <w:rPr>
          <w:lang w:eastAsia="en-US"/>
        </w:rPr>
        <w:t>i v</w:t>
      </w:r>
      <w:r>
        <w:rPr>
          <w:lang w:eastAsia="en-US"/>
        </w:rPr>
        <w:t xml:space="preserve">eřejnosti). Specifika jednotlivých univerzitních knihoven jsou zahrnuta v jejich knihovních řádech. </w:t>
      </w:r>
      <w:r w:rsidRPr="00B737E3">
        <w:rPr>
          <w:lang w:eastAsia="en-US"/>
        </w:rPr>
        <w:t>Metodicky vysokoškolským knihovnám pomáhá Asociace vysokých škol ČR a MSVK.</w:t>
      </w:r>
      <w:r>
        <w:rPr>
          <w:lang w:eastAsia="en-US"/>
        </w:rPr>
        <w:t xml:space="preserve"> </w:t>
      </w:r>
    </w:p>
    <w:p w:rsidR="001015FD" w:rsidRPr="005518C0" w:rsidRDefault="001015FD" w:rsidP="00F80352">
      <w:pPr>
        <w:pStyle w:val="Nadpis4"/>
        <w:rPr>
          <w:rFonts w:eastAsia="Calibri"/>
          <w:lang w:eastAsia="en-US"/>
        </w:rPr>
      </w:pPr>
      <w:r w:rsidRPr="005518C0">
        <w:rPr>
          <w:rFonts w:eastAsia="Calibri"/>
          <w:lang w:eastAsia="en-US"/>
        </w:rPr>
        <w:t xml:space="preserve">Informační střediska podniků </w:t>
      </w:r>
      <w:r w:rsidR="003A5205" w:rsidRPr="005518C0">
        <w:rPr>
          <w:rFonts w:eastAsia="Calibri"/>
          <w:lang w:eastAsia="en-US"/>
        </w:rPr>
        <w:t>a</w:t>
      </w:r>
      <w:r w:rsidR="003A5205">
        <w:rPr>
          <w:rFonts w:eastAsia="Calibri"/>
          <w:lang w:eastAsia="en-US"/>
        </w:rPr>
        <w:t> </w:t>
      </w:r>
      <w:r w:rsidR="003A5205" w:rsidRPr="005518C0">
        <w:rPr>
          <w:rFonts w:eastAsia="Calibri"/>
          <w:lang w:eastAsia="en-US"/>
        </w:rPr>
        <w:t>f</w:t>
      </w:r>
      <w:r w:rsidRPr="005518C0">
        <w:rPr>
          <w:rFonts w:eastAsia="Calibri"/>
          <w:lang w:eastAsia="en-US"/>
        </w:rPr>
        <w:t>irem</w:t>
      </w:r>
    </w:p>
    <w:p w:rsidR="001015FD" w:rsidRPr="00B737E3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 xml:space="preserve">Jde převážně </w:t>
      </w:r>
      <w:r w:rsidR="003A5205" w:rsidRPr="00B737E3">
        <w:rPr>
          <w:lang w:eastAsia="en-US"/>
        </w:rPr>
        <w:t>o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t</w:t>
      </w:r>
      <w:r w:rsidRPr="00B737E3">
        <w:rPr>
          <w:lang w:eastAsia="en-US"/>
        </w:rPr>
        <w:t xml:space="preserve">echnické knihovny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i</w:t>
      </w:r>
      <w:r w:rsidRPr="00B737E3">
        <w:rPr>
          <w:lang w:eastAsia="en-US"/>
        </w:rPr>
        <w:t xml:space="preserve">nformační centra výrobních podniků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f</w:t>
      </w:r>
      <w:r w:rsidRPr="00B737E3">
        <w:rPr>
          <w:lang w:eastAsia="en-US"/>
        </w:rPr>
        <w:t xml:space="preserve">irem. Zpravidla se jedná </w:t>
      </w:r>
      <w:r w:rsidR="003A5205" w:rsidRPr="00B737E3">
        <w:rPr>
          <w:lang w:eastAsia="en-US"/>
        </w:rPr>
        <w:t>o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n</w:t>
      </w:r>
      <w:r w:rsidRPr="00B737E3">
        <w:rPr>
          <w:lang w:eastAsia="en-US"/>
        </w:rPr>
        <w:t xml:space="preserve">eveřejné knihovny, které poskytují knihovnické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i</w:t>
      </w:r>
      <w:r w:rsidRPr="00B737E3">
        <w:rPr>
          <w:lang w:eastAsia="en-US"/>
        </w:rPr>
        <w:t>nformační služby zaměstnancům daných podniků.</w:t>
      </w:r>
    </w:p>
    <w:p w:rsidR="001015FD" w:rsidRPr="005518C0" w:rsidRDefault="006419B3" w:rsidP="00F80352">
      <w:pPr>
        <w:pStyle w:val="Nadpis4"/>
        <w:rPr>
          <w:rFonts w:eastAsia="Calibri"/>
          <w:lang w:eastAsia="en-US"/>
        </w:rPr>
      </w:pPr>
      <w:r>
        <w:rPr>
          <w:rFonts w:eastAsia="Calibri"/>
          <w:lang w:eastAsia="en-US"/>
        </w:rPr>
        <w:t>Zámecké knihovny</w:t>
      </w:r>
    </w:p>
    <w:p w:rsidR="001015FD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>Zámecké knihovny jsou svou povahou velmi specializované sbírky. Jde převážně o</w:t>
      </w:r>
      <w:r>
        <w:rPr>
          <w:lang w:eastAsia="en-US"/>
        </w:rPr>
        <w:t> </w:t>
      </w:r>
      <w:r w:rsidRPr="00B737E3">
        <w:rPr>
          <w:lang w:eastAsia="en-US"/>
        </w:rPr>
        <w:t>knihovny budované šlechtickými rody nebo jednotlivci pro soukromé účely. Jsou trvale uloženy ve</w:t>
      </w:r>
      <w:r>
        <w:rPr>
          <w:lang w:eastAsia="en-US"/>
        </w:rPr>
        <w:t> </w:t>
      </w:r>
      <w:r w:rsidRPr="00B737E3">
        <w:rPr>
          <w:lang w:eastAsia="en-US"/>
        </w:rPr>
        <w:t xml:space="preserve">šlechtických sídlech, případně depozitářích. Jedná se zpravidla </w:t>
      </w:r>
      <w:r w:rsidR="003A5205" w:rsidRPr="00B737E3">
        <w:rPr>
          <w:lang w:eastAsia="en-US"/>
        </w:rPr>
        <w:t>o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n</w:t>
      </w:r>
      <w:r w:rsidRPr="00B737E3">
        <w:rPr>
          <w:lang w:eastAsia="en-US"/>
        </w:rPr>
        <w:t>eveřejné knihovny. V současné době jsou evidovány 4 zámecké knihovny, které zahrnují nejen kmenové fondy, ale také tzv. svozové knihovny z jiných objektů, příp. deponované sbírky. Knihovní fond zámeckých knihoven spravuje Knihovna Národního muzea, která těmto knihovnám poskytuje také metodickou pomoc.</w:t>
      </w:r>
    </w:p>
    <w:p w:rsidR="001015FD" w:rsidRPr="005518C0" w:rsidRDefault="001015FD" w:rsidP="00F80352">
      <w:pPr>
        <w:pStyle w:val="Nadpis4"/>
        <w:rPr>
          <w:rFonts w:eastAsia="Calibri"/>
          <w:lang w:eastAsia="en-US"/>
        </w:rPr>
      </w:pPr>
      <w:r w:rsidRPr="005518C0">
        <w:rPr>
          <w:rFonts w:eastAsia="Calibri"/>
          <w:lang w:eastAsia="en-US"/>
        </w:rPr>
        <w:t>Ostatní (knihovny jiných organizací)</w:t>
      </w:r>
    </w:p>
    <w:p w:rsidR="004B744B" w:rsidRDefault="001015FD" w:rsidP="00A9778B">
      <w:pPr>
        <w:pStyle w:val="KMSK-text"/>
        <w:rPr>
          <w:lang w:eastAsia="en-US"/>
        </w:rPr>
      </w:pPr>
      <w:r w:rsidRPr="00B737E3">
        <w:rPr>
          <w:lang w:eastAsia="en-US"/>
        </w:rPr>
        <w:t xml:space="preserve">V kategorii ostatní knihovny jsou zahrnuty např. knihovny sdružení </w:t>
      </w:r>
      <w:r w:rsidR="003A5205" w:rsidRPr="00B737E3">
        <w:rPr>
          <w:lang w:eastAsia="en-US"/>
        </w:rPr>
        <w:t>a</w:t>
      </w:r>
      <w:r w:rsidR="003A5205">
        <w:rPr>
          <w:lang w:eastAsia="en-US"/>
        </w:rPr>
        <w:t> </w:t>
      </w:r>
      <w:r w:rsidR="003A5205" w:rsidRPr="00B737E3">
        <w:rPr>
          <w:lang w:eastAsia="en-US"/>
        </w:rPr>
        <w:t>c</w:t>
      </w:r>
      <w:r w:rsidRPr="00B737E3">
        <w:rPr>
          <w:lang w:eastAsia="en-US"/>
        </w:rPr>
        <w:t>írkevních organizací. Metodickou pomoc těmto knihovnám poskytuje MSVK.</w:t>
      </w:r>
    </w:p>
    <w:p w:rsidR="00011315" w:rsidRPr="00DA59EF" w:rsidRDefault="00D415A4" w:rsidP="00DA59EF">
      <w:pPr>
        <w:pStyle w:val="Nadpis2"/>
      </w:pPr>
      <w:bookmarkStart w:id="40" w:name="_Toc385402795"/>
      <w:bookmarkStart w:id="41" w:name="_Toc385415212"/>
      <w:bookmarkStart w:id="42" w:name="_Toc388284796"/>
      <w:r w:rsidRPr="00DA59EF">
        <w:lastRenderedPageBreak/>
        <w:t>Z</w:t>
      </w:r>
      <w:r w:rsidR="00011315" w:rsidRPr="00DA59EF">
        <w:t>ajištění výkonu regionálních funkcí knihoven v Moravskoslezském kraji</w:t>
      </w:r>
      <w:bookmarkEnd w:id="40"/>
      <w:bookmarkEnd w:id="41"/>
      <w:bookmarkEnd w:id="42"/>
    </w:p>
    <w:p w:rsidR="0092359B" w:rsidRPr="0081025D" w:rsidRDefault="0092359B" w:rsidP="00F80352">
      <w:pPr>
        <w:pStyle w:val="Nadpis3"/>
        <w:rPr>
          <w:rFonts w:eastAsia="Arial Unicode MS"/>
        </w:rPr>
      </w:pPr>
      <w:bookmarkStart w:id="43" w:name="_Toc385402796"/>
      <w:bookmarkStart w:id="44" w:name="_Toc385415213"/>
      <w:bookmarkStart w:id="45" w:name="_Toc388284797"/>
      <w:bookmarkStart w:id="46" w:name="_Toc346280753"/>
      <w:r w:rsidRPr="0081025D">
        <w:rPr>
          <w:rFonts w:eastAsia="Arial Unicode MS"/>
        </w:rPr>
        <w:t>Systém podpory regionálních funkcí</w:t>
      </w:r>
      <w:bookmarkEnd w:id="43"/>
      <w:bookmarkEnd w:id="44"/>
      <w:bookmarkEnd w:id="45"/>
    </w:p>
    <w:p w:rsidR="00067972" w:rsidRDefault="00654619" w:rsidP="00A9778B">
      <w:pPr>
        <w:pStyle w:val="KMSK-text-modr"/>
      </w:pPr>
      <w:r w:rsidRPr="0081025D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5AAC52" wp14:editId="6191C863">
                <wp:simplePos x="0" y="0"/>
                <wp:positionH relativeFrom="column">
                  <wp:posOffset>42545</wp:posOffset>
                </wp:positionH>
                <wp:positionV relativeFrom="paragraph">
                  <wp:posOffset>570230</wp:posOffset>
                </wp:positionV>
                <wp:extent cx="5543550" cy="42386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4238625"/>
                          <a:chOff x="0" y="0"/>
                          <a:chExt cx="5543550" cy="4238625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200025" y="190500"/>
                            <a:ext cx="5135245" cy="3858895"/>
                            <a:chOff x="36281" y="719752"/>
                            <a:chExt cx="4983394" cy="3812258"/>
                          </a:xfrm>
                        </wpg:grpSpPr>
                        <wpg:grpSp>
                          <wpg:cNvPr id="7" name="Skupina 7"/>
                          <wpg:cNvGrpSpPr/>
                          <wpg:grpSpPr>
                            <a:xfrm>
                              <a:off x="36281" y="719752"/>
                              <a:ext cx="4983394" cy="3812258"/>
                              <a:chOff x="64856" y="881468"/>
                              <a:chExt cx="4983394" cy="3098367"/>
                            </a:xfrm>
                          </wpg:grpSpPr>
                          <wps:wsp>
                            <wps:cNvPr id="8" name="Popisek se šipkou dolů 8"/>
                            <wps:cNvSpPr/>
                            <wps:spPr>
                              <a:xfrm>
                                <a:off x="1400175" y="881469"/>
                                <a:ext cx="914400" cy="730540"/>
                              </a:xfrm>
                              <a:prstGeom prst="down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KRAJ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opisek se šipkou dolů 9"/>
                            <wps:cNvSpPr/>
                            <wps:spPr>
                              <a:xfrm>
                                <a:off x="2447925" y="881468"/>
                                <a:ext cx="914400" cy="730551"/>
                              </a:xfrm>
                              <a:prstGeom prst="down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NÁRODNÍ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Popisek se šipkou dolů 10"/>
                            <wps:cNvSpPr/>
                            <wps:spPr>
                              <a:xfrm>
                                <a:off x="1400175" y="1689618"/>
                                <a:ext cx="2019300" cy="1027059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KRAJSKÁ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Popisek se šipkou dolů 11"/>
                            <wps:cNvSpPr/>
                            <wps:spPr>
                              <a:xfrm>
                                <a:off x="1294222" y="2649344"/>
                                <a:ext cx="856609" cy="790549"/>
                              </a:xfrm>
                              <a:prstGeom prst="down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POVĚŘENÁ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Popisek se šipkou dolů 12"/>
                            <wps:cNvSpPr/>
                            <wps:spPr>
                              <a:xfrm>
                                <a:off x="2708452" y="2649344"/>
                                <a:ext cx="923945" cy="799913"/>
                              </a:xfrm>
                              <a:prstGeom prst="down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POVĚŘENÁ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Vývojový diagram: postup 13"/>
                            <wps:cNvSpPr/>
                            <wps:spPr>
                              <a:xfrm>
                                <a:off x="1294222" y="3501034"/>
                                <a:ext cx="1201328" cy="47879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OBSLUHOVANÁ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Vývojový diagram: postup 14"/>
                            <wps:cNvSpPr/>
                            <wps:spPr>
                              <a:xfrm>
                                <a:off x="64856" y="3501123"/>
                                <a:ext cx="1171575" cy="478712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OBSLUHOVANÁ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Vývojový diagram: postup 15"/>
                            <wps:cNvSpPr/>
                            <wps:spPr>
                              <a:xfrm>
                                <a:off x="2562225" y="3501045"/>
                                <a:ext cx="1219200" cy="47879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OBSLUHOVANÁ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Vývojový diagram: postup 16"/>
                            <wps:cNvSpPr/>
                            <wps:spPr>
                              <a:xfrm>
                                <a:off x="3857625" y="3493478"/>
                                <a:ext cx="1190625" cy="47879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CB54EB" w:rsidRDefault="007731AD" w:rsidP="00067972">
                                  <w:pPr>
                                    <w:pStyle w:val="KMSK-tabulka"/>
                                  </w:pPr>
                                  <w:r w:rsidRPr="00CB54EB">
                                    <w:t>OBSLUHOVANÁ KNIHOVNA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ové pole 31"/>
                            <wps:cNvSpPr txBox="1"/>
                            <wps:spPr>
                              <a:xfrm>
                                <a:off x="156573" y="1215468"/>
                                <a:ext cx="948095" cy="3873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86754E" w:rsidRDefault="007731AD" w:rsidP="00067972">
                                  <w:pPr>
                                    <w:pStyle w:val="KMSK-tabulka"/>
                                  </w:pPr>
                                  <w:r w:rsidRPr="0086754E">
                                    <w:t>FINANČNÍ DOTACE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ové pole 32"/>
                            <wps:cNvSpPr txBox="1"/>
                            <wps:spPr>
                              <a:xfrm>
                                <a:off x="3632397" y="130290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86754E" w:rsidRDefault="007731AD" w:rsidP="00067972">
                                  <w:pPr>
                                    <w:pStyle w:val="KMSK-tabulka"/>
                                  </w:pPr>
                                  <w:r w:rsidRPr="0086754E">
                                    <w:t>METODIKA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ové pole 33"/>
                            <wps:cNvSpPr txBox="1"/>
                            <wps:spPr>
                              <a:xfrm>
                                <a:off x="200542" y="2964836"/>
                                <a:ext cx="895350" cy="41878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1AD" w:rsidRPr="0086754E" w:rsidRDefault="007731AD" w:rsidP="00067972">
                                  <w:pPr>
                                    <w:pStyle w:val="KMSK-tabulka"/>
                                  </w:pPr>
                                  <w:r w:rsidRPr="0086754E">
                                    <w:t>SLUŽBY</w:t>
                                  </w:r>
                                  <w:r>
                                    <w:t>,</w:t>
                                  </w:r>
                                </w:p>
                                <w:p w:rsidR="007731AD" w:rsidRPr="0086754E" w:rsidRDefault="007731AD" w:rsidP="00067972">
                                  <w:pPr>
                                    <w:pStyle w:val="KMSK-tabulka"/>
                                  </w:pPr>
                                  <w:r w:rsidRPr="0086754E">
                                    <w:t>METODIKA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ové pole 34"/>
                          <wps:cNvSpPr txBox="1"/>
                          <wps:spPr>
                            <a:xfrm>
                              <a:off x="175623" y="1960102"/>
                              <a:ext cx="891694" cy="82041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9525" cap="flat" cmpd="sng" algn="ctr">
                              <a:solidFill>
                                <a:srgbClr val="9BBB59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731AD" w:rsidRPr="0086754E" w:rsidRDefault="007731AD" w:rsidP="00067972">
                                <w:pPr>
                                  <w:pStyle w:val="KMSK-tabulka"/>
                                </w:pPr>
                                <w:r w:rsidRPr="0086754E">
                                  <w:t>FINANČNÍ DOTACE</w:t>
                                </w:r>
                                <w:r>
                                  <w:t>,</w:t>
                                </w:r>
                              </w:p>
                              <w:p w:rsidR="007731AD" w:rsidRPr="0086754E" w:rsidRDefault="007731AD" w:rsidP="00067972">
                                <w:pPr>
                                  <w:pStyle w:val="KMSK-tabulka"/>
                                </w:pPr>
                                <w:r w:rsidRPr="0086754E">
                                  <w:t>METODIKA</w:t>
                                </w:r>
                                <w:r>
                                  <w:t>,</w:t>
                                </w:r>
                              </w:p>
                              <w:p w:rsidR="007731AD" w:rsidRPr="0086754E" w:rsidRDefault="007731AD" w:rsidP="00067972">
                                <w:pPr>
                                  <w:pStyle w:val="KMSK-tabulka"/>
                                </w:pPr>
                                <w:r w:rsidRPr="0086754E">
                                  <w:t>SLUŽBY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Obdélník 35"/>
                        <wps:cNvSpPr/>
                        <wps:spPr>
                          <a:xfrm>
                            <a:off x="0" y="0"/>
                            <a:ext cx="554355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26" style="position:absolute;left:0;text-align:left;margin-left:3.35pt;margin-top:44.9pt;width:436.5pt;height:333.75pt;z-index:-251657216" coordsize="55435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">
                <v:group id="Skupina 6" o:spid="_x0000_s1027" style="position:absolute;left:2000;top:1905;width:51352;height:38588" coordorigin="362,7197" coordsize="49833,38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Skupina 7" o:spid="_x0000_s1028" style="position:absolute;left:362;top:7197;width:49834;height:38123" coordorigin="648,8814" coordsize="49833,30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Popisek se šipkou dolů 8" o:spid="_x0000_s1029" type="#_x0000_t80" style="position:absolute;left:14001;top:8814;width:9144;height:7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5UsAA&#10;AADaAAAADwAAAGRycy9kb3ducmV2LnhtbERPz2vCMBS+C/sfwhN201RhblTTooPCPOm6XXZ7NM+k&#10;2LyUJmq3v345CB4/vt+bcnSduNIQWs8KFvMMBHHjdctGwfdXNXsDESKyxs4zKfilAGXxNNlgrv2N&#10;P+laRyNSCIccFdgY+1zK0FhyGOa+J07cyQ8OY4KDkXrAWwp3nVxm2Uo6bDk1WOzp3VJzri9OgTlm&#10;C3P6OVb7av96+OtfdrtaW6Wep+N2DSLSGB/iu/tDK0hb05V0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Q5UsAAAADaAAAADwAAAAAAAAAAAAAAAACYAgAAZHJzL2Rvd25y&#10;ZXYueG1sUEsFBgAAAAAEAAQA9QAAAIUDAAAAAA==&#10;" adj="14035,6486,16200,8643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KRAJ</w:t>
                            </w:r>
                          </w:p>
                        </w:txbxContent>
                      </v:textbox>
                    </v:shape>
                    <v:shape id="Popisek se šipkou dolů 9" o:spid="_x0000_s1030" type="#_x0000_t80" style="position:absolute;left:24479;top:8814;width:9144;height:7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6gMIA&#10;AADaAAAADwAAAGRycy9kb3ducmV2LnhtbESPQWvCQBSE70L/w/IKvenGCGpT16AFaW7FRPD6yD6T&#10;YPZtyG6T9N93BaHHYWa+YXbpZFoxUO8aywqWiwgEcWl1w5WCS3Gab0E4j6yxtUwKfslBun+Z7TDR&#10;duQzDbmvRICwS1BB7X2XSOnKmgy6he2Ig3ezvUEfZF9J3eMY4KaVcRStpcGGw0KNHX3WVN7zH6Ng&#10;066+7bXir+0xkybOL8N9XUil3l6nwwcIT5P/Dz/bmVbwDo8r4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3qAwgAAANoAAAAPAAAAAAAAAAAAAAAAAJgCAABkcnMvZG93&#10;bnJldi54bWxQSwUGAAAAAAQABAD1AAAAhwMAAAAA&#10;" adj="14035,6486,16200,8643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NÁRODNÍ KNIHOVNA</w:t>
                            </w:r>
                          </w:p>
                        </w:txbxContent>
                      </v:textbox>
                    </v:shape>
                    <v:shape id="Popisek se šipkou dolů 10" o:spid="_x0000_s1031" type="#_x0000_t80" style="position:absolute;left:14001;top:16896;width:20193;height:10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9GMIA&#10;AADbAAAADwAAAGRycy9kb3ducmV2LnhtbESPQWvCQBCF7wX/wzJCb3Wj0FKiq6ggCD2ZevA4ZMck&#10;mp0N2XWN/vrOQehthvfmvW8Wq8G1KlEfGs8GppMMFHHpbcOVgePv7uMbVIjIFlvPZOBBAVbL0dsC&#10;c+vvfKBUxEpJCIccDdQxdrnWoazJYZj4jli0s+8dRln7Stse7xLuWj3Lsi/tsGFpqLGjbU3ltbg5&#10;A4k2l02bqiYVn/p4otPlJz2fxryPh/UcVKQh/ptf13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P0YwgAAANsAAAAPAAAAAAAAAAAAAAAAAJgCAABkcnMvZG93&#10;bnJldi54bWxQSwUGAAAAAAQABAD1AAAAhwMAAAAA&#10;" adj="14035,8053,16200,9427" fillcolor="#c5e0b3 [1305]" strokecolor="#98b954"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KRAJSKÁ KNIHOVNA</w:t>
                            </w:r>
                          </w:p>
                        </w:txbxContent>
                      </v:textbox>
                    </v:shape>
                    <v:shape id="Popisek se šipkou dolů 11" o:spid="_x0000_s1032" type="#_x0000_t80" style="position:absolute;left:12942;top:26493;width:8566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e9L0A&#10;AADbAAAADwAAAGRycy9kb3ducmV2LnhtbERPSwrCMBDdC94hjOBGNFVUpBpFREG783OAoRnbYjMp&#10;TdTq6Y0guJvH+85i1ZhSPKh2hWUFw0EEgji1uuBMweW8689AOI+ssbRMCl7kYLVstxYYa/vkIz1O&#10;PhMhhF2MCnLvq1hKl+Zk0A1sRRy4q60N+gDrTOoanyHclHIURVNpsODQkGNFm5zS2+luFLyr17ih&#10;3STpHcqL3vbS5JDMUKlup1nPQXhq/F/8c+91mD+E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he9L0AAADbAAAADwAAAAAAAAAAAAAAAACYAgAAZHJzL2Rvd25yZXYu&#10;eG1sUEsFBgAAAAAEAAQA9QAAAIIDAAAAAA==&#10;" adj="14035,5816,16200,8308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POVĚŘENÁ KNIHOVNA</w:t>
                            </w:r>
                          </w:p>
                        </w:txbxContent>
                      </v:textbox>
                    </v:shape>
                    <v:shape id="Popisek se šipkou dolů 12" o:spid="_x0000_s1033" type="#_x0000_t80" style="position:absolute;left:27084;top:26493;width:9239;height:7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J28IA&#10;AADbAAAADwAAAGRycy9kb3ducmV2LnhtbERPS4vCMBC+L/gfwgjeNFVh1WoUEcRdD4oP0OPYjG2x&#10;mZQmq3V//UYQ9jYf33Mms9oU4k6Vyy0r6HYiEMSJ1TmnCo6HZXsIwnlkjYVlUvAkB7Np42OCsbYP&#10;3tF971MRQtjFqCDzvoyldElGBl3HlsSBu9rKoA+wSqWu8BHCTSF7UfQpDeYcGjIsaZFRctv/GAWj&#10;8/fmd9P15nJcbwf2vFzpU9RXqtWs52MQnmr/L367v3SY34PXL+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MnbwgAAANsAAAAPAAAAAAAAAAAAAAAAAJgCAABkcnMvZG93&#10;bnJldi54bWxQSwUGAAAAAAQABAD1AAAAhwMAAAAA&#10;" adj="14035,6125,16200,8462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POVĚŘENÁ KNIHOVNA</w:t>
                            </w:r>
                          </w:p>
                        </w:txbxContent>
                      </v:textbox>
                    </v:shap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ostup 13" o:spid="_x0000_s1034" type="#_x0000_t109" style="position:absolute;left:12942;top:35010;width:12013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bw8EA&#10;AADbAAAADwAAAGRycy9kb3ducmV2LnhtbERPS2vCQBC+C/6HZQre6qZKtURXkUKpl760B4/D7pgE&#10;s7MhO43x33cFwdt8fM9Zrntfq47aWAU28DTOQBHb4CouDPzu3x5fQEVBdlgHJgMXirBeDQdLzF04&#10;8w91OylUCuGYo4FSpMm1jrYkj3EcGuLEHUPrURJsC+1aPKdwX+tJls20x4pTQ4kNvZZkT7s/b6D+&#10;CJ/Ph9NhVvjvLzuxc8H3TowZPfSbBSihXu7im3vr0vwpXH9J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dW8P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OBSLUHOVANÁ KNIHOVNA</w:t>
                            </w:r>
                          </w:p>
                        </w:txbxContent>
                      </v:textbox>
                    </v:shape>
                    <v:shape id="Vývojový diagram: postup 14" o:spid="_x0000_s1035" type="#_x0000_t109" style="position:absolute;left:648;top:35011;width:11716;height:4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Dt8EA&#10;AADbAAAADwAAAGRycy9kb3ducmV2LnhtbERPS2vCQBC+C/6HZQre6qZitURXkUKpl760B4/D7pgE&#10;s7MhO43x33cFwdt8fM9Zrntfq47aWAU28DTOQBHb4CouDPzu3x5fQEVBdlgHJgMXirBeDQdLzF04&#10;8w91OylUCuGYo4FSpMm1jrYkj3EcGuLEHUPrURJsC+1aPKdwX+tJls20x4pTQ4kNvZZkT7s/b6D+&#10;CJ/Ph9NhVvjvLzuxc8H3TowZPfSbBSihXu7im3vr0vwpXH9J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0w7f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OBSLUHOVANÁ KNIHOVNA</w:t>
                            </w:r>
                          </w:p>
                        </w:txbxContent>
                      </v:textbox>
                    </v:shape>
                    <v:shape id="Vývojový diagram: postup 15" o:spid="_x0000_s1036" type="#_x0000_t109" style="position:absolute;left:25622;top:35010;width:12192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mLMEA&#10;AADbAAAADwAAAGRycy9kb3ducmV2LnhtbERPTWvCQBC9F/wPywje6kZBW6KriCD10tqqB4/D7pgE&#10;s7MhO43pv+8Khd7m8T5nue59rTpqYxXYwGScgSK2wVVcGDifds+voKIgO6wDk4EfirBeDZ6WmLtw&#10;5y/qjlKoFMIxRwOlSJNrHW1JHuM4NMSJu4bWoyTYFtq1eE/hvtbTLJtrjxWnhhIb2pZkb8dvb6B+&#10;Dx+zy+0yL/znwU7ti+BbJ8aMhv1mAUqol3/xn3vv0vwZPH5J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4Ziz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OBSLUHOVANÁ KNIHOVNA</w:t>
                            </w:r>
                          </w:p>
                        </w:txbxContent>
                      </v:textbox>
                    </v:shape>
                    <v:shape id="Vývojový diagram: postup 16" o:spid="_x0000_s1037" type="#_x0000_t109" style="position:absolute;left:38576;top:34934;width:11906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4W8EA&#10;AADbAAAADwAAAGRycy9kb3ducmV2LnhtbERPTWvCQBC9F/wPywje6kbBVFJXKUKpF9uqPXgcdqdJ&#10;MDsbsmOM/75bKPQ2j/c5q83gG9VTF+vABmbTDBSxDa7m0sDX6fVxCSoKssMmMBm4U4TNevSwwsKF&#10;Gx+oP0qpUgjHAg1UIm2hdbQVeYzT0BIn7jt0HiXBrtSuw1sK942eZ1muPdacGipsaVuRvRyv3kCz&#10;D++L8+Wcl/7zw87tk+BbL8ZMxsPLMyihQf7Ff+6dS/Nz+P0lHa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+FvBAAAA2wAAAA8AAAAAAAAAAAAAAAAAmAIAAGRycy9kb3du&#10;cmV2LnhtbFBLBQYAAAAABAAEAPUAAACG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731AD" w:rsidRPr="00CB54EB" w:rsidRDefault="007731AD" w:rsidP="00067972">
                            <w:pPr>
                              <w:pStyle w:val="KMSK-tabulka"/>
                            </w:pPr>
                            <w:r w:rsidRPr="00CB54EB">
                              <w:t>OBSLUHOVANÁ KNIHOVNA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1" o:spid="_x0000_s1038" type="#_x0000_t202" style="position:absolute;left:1565;top:12154;width:9481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A2MUA&#10;AADbAAAADwAAAGRycy9kb3ducmV2LnhtbESPQWvCQBSE7wX/w/KE3uomtlVJ3QQRxLZ40bb3Z/aZ&#10;BLNvQ3ZNor++Wyh4HGbmG2aZDaYWHbWusqwgnkQgiHOrKy4UfH9tnhYgnEfWWFsmBVdykKWjhyUm&#10;2va8p+7gCxEg7BJUUHrfJFK6vCSDbmIb4uCdbGvQB9kWUrfYB7ip5TSKZtJgxWGhxIbWJeXnw8Uo&#10;qD9eFjecva5/tpt5YeLd8fOYz5V6HA+rNxCeBn8P/7fftYLnG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wDYxQAAANsAAAAPAAAAAAAAAAAAAAAAAJgCAABkcnMv&#10;ZG93bnJldi54bWxQSwUGAAAAAAQABAD1AAAAigM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731AD" w:rsidRPr="0086754E" w:rsidRDefault="007731AD" w:rsidP="00067972">
                            <w:pPr>
                              <w:pStyle w:val="KMSK-tabulka"/>
                            </w:pPr>
                            <w:r w:rsidRPr="0086754E">
                              <w:t>FINANČNÍ DOTACE</w:t>
                            </w:r>
                          </w:p>
                        </w:txbxContent>
                      </v:textbox>
                    </v:shape>
                    <v:shape id="Textové pole 32" o:spid="_x0000_s1039" type="#_x0000_t202" style="position:absolute;left:36323;top:13029;width:962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resMA&#10;AADbAAAADwAAAGRycy9kb3ducmV2LnhtbESPQWvCQBSE70L/w/IK3nSjpalGVymlil4CUcHrI/ua&#10;hGbfhuyaxH/fFYQeh5n5hllvB1OLjlpXWVYwm0YgiHOrKy4UXM67yQKE88gaa8uk4E4OtpuX0RoT&#10;bXvOqDv5QgQIuwQVlN43iZQuL8mgm9qGOHg/tjXog2wLqVvsA9zUch5FsTRYcVgosaGvkvLf080o&#10;SO03xh/Z/niVOvJLPbu9G5MqNX4dPlcgPA3+P/xsH7SCtzk8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9resMAAADbAAAADwAAAAAAAAAAAAAAAACYAgAAZHJzL2Rv&#10;d25yZXYueG1sUEsFBgAAAAAEAAQA9QAAAIgD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731AD" w:rsidRPr="0086754E" w:rsidRDefault="007731AD" w:rsidP="00067972">
                            <w:pPr>
                              <w:pStyle w:val="KMSK-tabulka"/>
                            </w:pPr>
                            <w:r w:rsidRPr="0086754E">
                              <w:t>METODIKA</w:t>
                            </w:r>
                          </w:p>
                        </w:txbxContent>
                      </v:textbox>
                    </v:shape>
                    <v:shape id="Textové pole 33" o:spid="_x0000_s1040" type="#_x0000_t202" style="position:absolute;left:2005;top:29648;width:8953;height:4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F/sEA&#10;AADbAAAADwAAAGRycy9kb3ducmV2LnhtbESPzWrDMBCE74W8g9hCbo3cuITgRglJwWmv+SHnxdpK&#10;JtbKSGrsvn1VCOQ4zMw3zGozuk7cKMTWs4LXWQGCuPG6ZaPgfKpfliBiQtbYeSYFvxRhs548rbDS&#10;fuAD3Y7JiAzhWKECm1JfSRkbSw7jzPfE2fv2wWHKMhipAw4Z7jo5L4qFdNhyXrDY04el5nr8cQpo&#10;ft3t5eWzDObNbrn2Qwq1UWr6PG7fQSQa0yN8b39pBWUJ/1/y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Bf7BAAAA2wAAAA8AAAAAAAAAAAAAAAAAmAIAAGRycy9kb3du&#10;cmV2LnhtbFBLBQYAAAAABAAEAPUAAACGAw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731AD" w:rsidRPr="0086754E" w:rsidRDefault="007731AD" w:rsidP="00067972">
                            <w:pPr>
                              <w:pStyle w:val="KMSK-tabulka"/>
                            </w:pPr>
                            <w:r w:rsidRPr="0086754E">
                              <w:t>SLUŽBY</w:t>
                            </w:r>
                            <w:r>
                              <w:t>,</w:t>
                            </w:r>
                          </w:p>
                          <w:p w:rsidR="007731AD" w:rsidRPr="0086754E" w:rsidRDefault="007731AD" w:rsidP="00067972">
                            <w:pPr>
                              <w:pStyle w:val="KMSK-tabulka"/>
                            </w:pPr>
                            <w:r w:rsidRPr="0086754E">
                              <w:t>METODIKA</w:t>
                            </w:r>
                          </w:p>
                        </w:txbxContent>
                      </v:textbox>
                    </v:shape>
                  </v:group>
                  <v:shape id="Textové pole 34" o:spid="_x0000_s1041" type="#_x0000_t202" style="position:absolute;left:1756;top:19601;width:8917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82sQA&#10;AADbAAAADwAAAGRycy9kb3ducmV2LnhtbESPQWvCQBSE74L/YXlCb82mVrSNriKFiqUHMRWht0f2&#10;maTJvg3ZVdd/3y0UPA4z8w2zWAXTigv1rras4ClJQRAXVtdcKjh8vT++gHAeWWNrmRTcyMFqORws&#10;MNP2ynu65L4UEcIuQwWV910mpSsqMugS2xFH72R7gz7KvpS6x2uEm1aO03QqDdYcFyrs6K2iosnP&#10;RsH08xhCzrvv82vzszEfsyYETpV6GIX1HISn4O/h//ZWK3ie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vNrEAAAA2wAAAA8AAAAAAAAAAAAAAAAAmAIAAGRycy9k&#10;b3ducmV2LnhtbFBLBQYAAAAABAAEAPUAAACJAwAAAAA=&#10;" fillcolor="#c5e0b3 [1305]" strokecolor="#98b954">
                    <v:shadow on="t" color="black" opacity="24903f" origin=",.5" offset="0,.55556mm"/>
                    <v:textbox>
                      <w:txbxContent>
                        <w:p w:rsidR="007731AD" w:rsidRPr="0086754E" w:rsidRDefault="007731AD" w:rsidP="00067972">
                          <w:pPr>
                            <w:pStyle w:val="KMSK-tabulka"/>
                          </w:pPr>
                          <w:r w:rsidRPr="0086754E">
                            <w:t>FINANČNÍ DOTACE</w:t>
                          </w:r>
                          <w:r>
                            <w:t>,</w:t>
                          </w:r>
                        </w:p>
                        <w:p w:rsidR="007731AD" w:rsidRPr="0086754E" w:rsidRDefault="007731AD" w:rsidP="00067972">
                          <w:pPr>
                            <w:pStyle w:val="KMSK-tabulka"/>
                          </w:pPr>
                          <w:r w:rsidRPr="0086754E">
                            <w:t>METODIKA</w:t>
                          </w:r>
                          <w:r>
                            <w:t>,</w:t>
                          </w:r>
                        </w:p>
                        <w:p w:rsidR="007731AD" w:rsidRPr="0086754E" w:rsidRDefault="007731AD" w:rsidP="00067972">
                          <w:pPr>
                            <w:pStyle w:val="KMSK-tabulka"/>
                          </w:pPr>
                          <w:r w:rsidRPr="0086754E">
                            <w:t>SLUŽBY</w:t>
                          </w:r>
                        </w:p>
                      </w:txbxContent>
                    </v:textbox>
                  </v:shape>
                </v:group>
                <v:rect id="Obdélník 35" o:spid="_x0000_s1042" style="position:absolute;width:55435;height:42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    <w10:wrap type="tight"/>
              </v:group>
            </w:pict>
          </mc:Fallback>
        </mc:AlternateContent>
      </w:r>
      <w:r w:rsidR="00067972" w:rsidRPr="0081025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6EE2" wp14:editId="07C7A3AE">
                <wp:simplePos x="0" y="0"/>
                <wp:positionH relativeFrom="column">
                  <wp:posOffset>43180</wp:posOffset>
                </wp:positionH>
                <wp:positionV relativeFrom="paragraph">
                  <wp:posOffset>4866005</wp:posOffset>
                </wp:positionV>
                <wp:extent cx="55435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1AD" w:rsidRPr="00054523" w:rsidRDefault="007731AD" w:rsidP="00067972">
                            <w:pPr>
                              <w:pStyle w:val="Titulek"/>
                              <w:rPr>
                                <w:rFonts w:eastAsiaTheme="minorHAnsi"/>
                                <w:noProof/>
                                <w:color w:val="4472C4" w:themeColor="accent5"/>
                                <w:sz w:val="20"/>
                              </w:rPr>
                            </w:pPr>
                            <w:r>
                              <w:t xml:space="preserve">Obrázek č. </w:t>
                            </w:r>
                            <w:fldSimple w:instr=" SEQ Obrázek_č._ \* ARABIC ">
                              <w:r w:rsidR="00FA569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Diagram zapojení do krajského systému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6" o:spid="_x0000_s1043" type="#_x0000_t202" style="position:absolute;left:0;text-align:left;margin-left:3.4pt;margin-top:383.15pt;width:436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" stroked="f">
                <v:textbox style="mso-fit-shape-to-text:t" inset="0,0,0,0">
                  <w:txbxContent>
                    <w:p w:rsidR="007731AD" w:rsidRPr="00054523" w:rsidRDefault="007731AD" w:rsidP="00067972">
                      <w:pPr>
                        <w:pStyle w:val="Titulek"/>
                        <w:rPr>
                          <w:rFonts w:eastAsiaTheme="minorHAnsi"/>
                          <w:noProof/>
                          <w:color w:val="4472C4" w:themeColor="accent5"/>
                          <w:sz w:val="20"/>
                        </w:rPr>
                      </w:pPr>
                      <w:r>
                        <w:t xml:space="preserve">Obrázek č. </w:t>
                      </w:r>
                      <w:fldSimple w:instr=" SEQ Obrázek_č._ \* ARABIC ">
                        <w:r w:rsidR="00FA5692">
                          <w:rPr>
                            <w:noProof/>
                          </w:rPr>
                          <w:t>1</w:t>
                        </w:r>
                      </w:fldSimple>
                      <w:r>
                        <w:t>: Diagram zapojení do krajského systému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359B" w:rsidRPr="0081025D">
        <w:rPr>
          <w:color w:val="auto"/>
        </w:rPr>
        <w:t>Každá veřejná knihovna se může zapojit do krajského systému, jehož stavební prvky jsou</w:t>
      </w:r>
      <w:r w:rsidR="004104D6" w:rsidRPr="0081025D">
        <w:rPr>
          <w:color w:val="auto"/>
        </w:rPr>
        <w:t xml:space="preserve"> znázorněny diagramem</w:t>
      </w:r>
      <w:r w:rsidR="0081025D">
        <w:rPr>
          <w:color w:val="auto"/>
        </w:rPr>
        <w:t>:</w:t>
      </w:r>
    </w:p>
    <w:p w:rsidR="00F12477" w:rsidRPr="0081025D" w:rsidRDefault="00F12477" w:rsidP="00B50A16">
      <w:pPr>
        <w:pStyle w:val="Nadpis3"/>
        <w:rPr>
          <w:rFonts w:eastAsia="Arial Unicode MS"/>
        </w:rPr>
      </w:pPr>
      <w:bookmarkStart w:id="47" w:name="_Toc385402797"/>
      <w:bookmarkStart w:id="48" w:name="_Toc385415214"/>
      <w:bookmarkStart w:id="49" w:name="_Toc388284798"/>
      <w:r w:rsidRPr="0081025D">
        <w:rPr>
          <w:rFonts w:eastAsia="Arial Unicode MS"/>
        </w:rPr>
        <w:t>Koordinační úloha Národní knihovny ČR</w:t>
      </w:r>
      <w:bookmarkEnd w:id="47"/>
      <w:bookmarkEnd w:id="48"/>
      <w:bookmarkEnd w:id="49"/>
    </w:p>
    <w:p w:rsidR="00D9396C" w:rsidRPr="0081025D" w:rsidRDefault="00D9396C" w:rsidP="00B50A16">
      <w:pPr>
        <w:pStyle w:val="KMSK-text"/>
      </w:pPr>
      <w:r w:rsidRPr="0081025D">
        <w:t>Národní knihovna ČR jako centrum systému knihoven</w:t>
      </w:r>
      <w:r w:rsidRPr="0081025D">
        <w:rPr>
          <w:rStyle w:val="Znakapoznpodarou"/>
        </w:rPr>
        <w:footnoteReference w:id="11"/>
      </w:r>
      <w:r w:rsidRPr="0081025D">
        <w:t xml:space="preserve"> z</w:t>
      </w:r>
      <w:r w:rsidR="00F4058A" w:rsidRPr="0081025D">
        <w:t>abezpečuje celostátní koordinační a</w:t>
      </w:r>
      <w:r w:rsidR="001B5720" w:rsidRPr="0081025D">
        <w:t> </w:t>
      </w:r>
      <w:r w:rsidR="00F4058A" w:rsidRPr="0081025D">
        <w:t>metodickou roli pro poskytování</w:t>
      </w:r>
      <w:r w:rsidRPr="0081025D">
        <w:t xml:space="preserve"> regionálních funkcí knihoven </w:t>
      </w:r>
      <w:r w:rsidR="003A5205" w:rsidRPr="0081025D">
        <w:t>a v</w:t>
      </w:r>
      <w:r w:rsidR="006419B3" w:rsidRPr="0081025D">
        <w:t>yhodnocuje jejich plnění.</w:t>
      </w:r>
    </w:p>
    <w:p w:rsidR="00D9396C" w:rsidRPr="0081025D" w:rsidRDefault="00D9396C" w:rsidP="001B5720">
      <w:pPr>
        <w:pStyle w:val="KMSK-textbezmezer"/>
      </w:pPr>
      <w:r w:rsidRPr="0081025D">
        <w:t>Průběžně:</w:t>
      </w:r>
    </w:p>
    <w:p w:rsidR="00D9396C" w:rsidRPr="0081025D" w:rsidRDefault="00D9396C" w:rsidP="00A9778B">
      <w:pPr>
        <w:pStyle w:val="KMSK-seznam"/>
      </w:pPr>
      <w:r w:rsidRPr="0081025D">
        <w:t xml:space="preserve">sleduje průběh </w:t>
      </w:r>
      <w:r w:rsidR="003A5205" w:rsidRPr="0081025D">
        <w:t>a v</w:t>
      </w:r>
      <w:r w:rsidRPr="0081025D">
        <w:t xml:space="preserve">ývoj regionálních funkcí knihoven </w:t>
      </w:r>
      <w:r w:rsidR="003A5205" w:rsidRPr="0081025D">
        <w:t>i j</w:t>
      </w:r>
      <w:r w:rsidRPr="0081025D">
        <w:t>ejich výsledky, resp. dopad na úroveň poskytovaných služeb knihoven,</w:t>
      </w:r>
    </w:p>
    <w:p w:rsidR="00D9396C" w:rsidRPr="0081025D" w:rsidRDefault="00D9396C" w:rsidP="00A9778B">
      <w:pPr>
        <w:pStyle w:val="KMSK-seznam"/>
      </w:pPr>
      <w:r w:rsidRPr="0081025D">
        <w:t xml:space="preserve">analyzuje vývoj, označuje obecné trendy </w:t>
      </w:r>
      <w:r w:rsidR="003A5205" w:rsidRPr="0081025D">
        <w:t>a n</w:t>
      </w:r>
      <w:r w:rsidRPr="0081025D">
        <w:t>avrhuje řešení o</w:t>
      </w:r>
      <w:r w:rsidR="00382743" w:rsidRPr="0081025D">
        <w:t xml:space="preserve">becně se vyskytujících problémů a </w:t>
      </w:r>
      <w:r w:rsidRPr="0081025D">
        <w:t xml:space="preserve">spolu s krajskými knihovnami </w:t>
      </w:r>
      <w:r w:rsidR="00E13DD3" w:rsidRPr="0081025D">
        <w:t>je</w:t>
      </w:r>
      <w:r w:rsidR="003A5205" w:rsidRPr="0081025D">
        <w:t> v</w:t>
      </w:r>
      <w:r w:rsidRPr="0081025D">
        <w:t xml:space="preserve"> rámci sekce Sdružení knihoven </w:t>
      </w:r>
      <w:r w:rsidR="003A5205" w:rsidRPr="0081025D">
        <w:t>ř</w:t>
      </w:r>
      <w:r w:rsidRPr="0081025D">
        <w:t>eší,</w:t>
      </w:r>
    </w:p>
    <w:p w:rsidR="00D9396C" w:rsidRPr="0081025D" w:rsidRDefault="00E13DD3" w:rsidP="00A9778B">
      <w:pPr>
        <w:pStyle w:val="KMSK-seznam"/>
      </w:pPr>
      <w:r w:rsidRPr="0081025D">
        <w:lastRenderedPageBreak/>
        <w:t xml:space="preserve">v rámci sekce Sdružení knihoven pro regionální funkce </w:t>
      </w:r>
      <w:r w:rsidR="00D9396C" w:rsidRPr="0081025D">
        <w:t>pořádá minimálně 2x ročně poradu krajských metodiků zodpovědných za výkon regionálních funkcí knihoven v</w:t>
      </w:r>
      <w:r w:rsidRPr="0081025D">
        <w:t> </w:t>
      </w:r>
      <w:r w:rsidR="00D9396C" w:rsidRPr="0081025D">
        <w:t>kraji</w:t>
      </w:r>
      <w:r w:rsidRPr="0081025D">
        <w:t xml:space="preserve"> a</w:t>
      </w:r>
      <w:r w:rsidR="00D9396C" w:rsidRPr="0081025D">
        <w:t xml:space="preserve"> každé dva roky celostátní seminář k problematice regionálních funkcí knihoven,</w:t>
      </w:r>
    </w:p>
    <w:p w:rsidR="00D9396C" w:rsidRPr="0081025D" w:rsidRDefault="00D9396C" w:rsidP="00A9778B">
      <w:pPr>
        <w:pStyle w:val="KMSK-seznam"/>
      </w:pPr>
      <w:r w:rsidRPr="0081025D">
        <w:t>provozuje samostatnou sekci webové stránky KI NK ČR zaměřenou speciálně na problematiku regionálních funkcí knihoven</w:t>
      </w:r>
      <w:r w:rsidR="008C4745" w:rsidRPr="0081025D">
        <w:rPr>
          <w:rStyle w:val="Znakapoznpodarou"/>
        </w:rPr>
        <w:footnoteReference w:id="12"/>
      </w:r>
      <w:r w:rsidR="008C4745" w:rsidRPr="0081025D">
        <w:t>,</w:t>
      </w:r>
    </w:p>
    <w:p w:rsidR="00D9396C" w:rsidRPr="0081025D" w:rsidRDefault="00D9396C" w:rsidP="00A9778B">
      <w:pPr>
        <w:pStyle w:val="KMSK-seznam"/>
      </w:pPr>
      <w:r w:rsidRPr="0081025D">
        <w:t xml:space="preserve">zpracovává </w:t>
      </w:r>
      <w:r w:rsidR="003A5205" w:rsidRPr="0081025D">
        <w:t>a v</w:t>
      </w:r>
      <w:r w:rsidRPr="0081025D">
        <w:t xml:space="preserve">ydává výroční zprávy </w:t>
      </w:r>
      <w:r w:rsidR="003A5205" w:rsidRPr="0081025D">
        <w:t>o p</w:t>
      </w:r>
      <w:r w:rsidRPr="0081025D">
        <w:t xml:space="preserve">lnění regionálních funkcí krajských knihoven, poskytuje je MK ČR, krajským knihovnám, Radám krajů </w:t>
      </w:r>
      <w:r w:rsidR="003A5205" w:rsidRPr="0081025D">
        <w:t>a o</w:t>
      </w:r>
      <w:r w:rsidR="00E13DD3" w:rsidRPr="0081025D">
        <w:t>dborům kultury k</w:t>
      </w:r>
      <w:r w:rsidRPr="0081025D">
        <w:t>rajských úřad</w:t>
      </w:r>
      <w:r w:rsidR="00A33198" w:rsidRPr="0081025D">
        <w:t xml:space="preserve">ů </w:t>
      </w:r>
      <w:r w:rsidR="003A5205" w:rsidRPr="0081025D">
        <w:t>a z</w:t>
      </w:r>
      <w:r w:rsidR="00A33198" w:rsidRPr="0081025D">
        <w:t>veřejňuje na webové adrese</w:t>
      </w:r>
      <w:r w:rsidR="003D4A59" w:rsidRPr="0081025D">
        <w:t>,</w:t>
      </w:r>
    </w:p>
    <w:p w:rsidR="00D9396C" w:rsidRPr="0081025D" w:rsidRDefault="00D9396C" w:rsidP="00A9778B">
      <w:pPr>
        <w:pStyle w:val="KMSK-seznam"/>
      </w:pPr>
      <w:r w:rsidRPr="0081025D">
        <w:t xml:space="preserve">na požádání zpracovává odborné posudky </w:t>
      </w:r>
      <w:r w:rsidR="003A5205" w:rsidRPr="0081025D">
        <w:t>a e</w:t>
      </w:r>
      <w:r w:rsidRPr="0081025D">
        <w:t xml:space="preserve">xpertizy jak pro knihovny tak </w:t>
      </w:r>
      <w:r w:rsidR="003A5205" w:rsidRPr="0081025D">
        <w:t>i j</w:t>
      </w:r>
      <w:r w:rsidRPr="0081025D">
        <w:t>ejich zřizovatele včetně krajů (krajských úřadů)</w:t>
      </w:r>
      <w:r w:rsidR="003D4A59" w:rsidRPr="0081025D">
        <w:t>,</w:t>
      </w:r>
    </w:p>
    <w:p w:rsidR="00F12477" w:rsidRPr="0081025D" w:rsidRDefault="006419B3" w:rsidP="00A9778B">
      <w:pPr>
        <w:pStyle w:val="KMSK-seznam"/>
      </w:pPr>
      <w:r w:rsidRPr="0081025D">
        <w:t>poskytuje konzultační služby.</w:t>
      </w:r>
    </w:p>
    <w:p w:rsidR="00842A18" w:rsidRPr="004F6C12" w:rsidRDefault="00842A18" w:rsidP="00F80352">
      <w:pPr>
        <w:pStyle w:val="Nadpis3"/>
        <w:rPr>
          <w:rFonts w:eastAsia="Arial Unicode MS"/>
        </w:rPr>
      </w:pPr>
      <w:bookmarkStart w:id="50" w:name="_Toc385402798"/>
      <w:bookmarkStart w:id="51" w:name="_Toc385415215"/>
      <w:bookmarkStart w:id="52" w:name="_Toc388284799"/>
      <w:r w:rsidRPr="00A9778B">
        <w:rPr>
          <w:rFonts w:eastAsia="Arial Unicode MS"/>
        </w:rPr>
        <w:t>Moravskoslezská</w:t>
      </w:r>
      <w:r w:rsidRPr="004F6C12">
        <w:rPr>
          <w:rFonts w:eastAsia="Arial Unicode MS"/>
        </w:rPr>
        <w:t xml:space="preserve"> vědecká knihovna v Ostravě</w:t>
      </w:r>
      <w:bookmarkEnd w:id="50"/>
      <w:bookmarkEnd w:id="51"/>
      <w:bookmarkEnd w:id="52"/>
    </w:p>
    <w:p w:rsidR="00842A18" w:rsidRPr="000A4C8B" w:rsidRDefault="00842A18" w:rsidP="00A9778B">
      <w:pPr>
        <w:pStyle w:val="KMSK-text"/>
        <w:rPr>
          <w:szCs w:val="24"/>
        </w:rPr>
      </w:pPr>
      <w:r w:rsidRPr="004F6C12">
        <w:t xml:space="preserve">Moravskoslezská vědecká knihovna v Ostravě je veřejnou vědeckou knihovnou s univerzálním knihovním fondem. Je krajskou knihovnou dle zákona č. 257/2001 Sb., o knihovnách a podmínkách provozování veřejných knihovnických </w:t>
      </w:r>
      <w:r w:rsidR="003A5205" w:rsidRPr="004F6C12">
        <w:t>a</w:t>
      </w:r>
      <w:r w:rsidR="003A5205">
        <w:t> </w:t>
      </w:r>
      <w:r w:rsidR="003A5205" w:rsidRPr="004F6C12">
        <w:t>i</w:t>
      </w:r>
      <w:r w:rsidRPr="004F6C12">
        <w:t>nformačních služeb (</w:t>
      </w:r>
      <w:r w:rsidR="00382743">
        <w:rPr>
          <w:szCs w:val="24"/>
        </w:rPr>
        <w:t>knihovního zákona).</w:t>
      </w:r>
      <w:r w:rsidR="00EE098C">
        <w:rPr>
          <w:szCs w:val="24"/>
        </w:rPr>
        <w:t xml:space="preserve"> Je sama poskytovatelem regionálních služeb knihovnám v kraji. Každoročně zpracovává zprávu o výkonu regionálních funkcí v kraji a spolupracuje s Národní knihovnou ČR.</w:t>
      </w:r>
    </w:p>
    <w:p w:rsidR="002523C6" w:rsidRDefault="002523C6" w:rsidP="002523C6">
      <w:pPr>
        <w:pStyle w:val="KMSK-seznam"/>
        <w:numPr>
          <w:ilvl w:val="0"/>
          <w:numId w:val="0"/>
        </w:numPr>
      </w:pPr>
      <w:r>
        <w:t xml:space="preserve">Jako příspěvková organizace kraje je napojena na rozpočet Moravskoslezského kraje. Kraj </w:t>
      </w:r>
      <w:r w:rsidR="00B50A16">
        <w:t xml:space="preserve">je </w:t>
      </w:r>
      <w:r>
        <w:t>dominantní</w:t>
      </w:r>
      <w:r w:rsidR="009B62DC">
        <w:t>m přispěvatelem</w:t>
      </w:r>
      <w:r w:rsidR="00B50A16">
        <w:t xml:space="preserve"> </w:t>
      </w:r>
      <w:r w:rsidR="004A555A">
        <w:t xml:space="preserve">na </w:t>
      </w:r>
      <w:r w:rsidR="00B50A16">
        <w:t xml:space="preserve">její </w:t>
      </w:r>
      <w:r w:rsidR="009B62DC">
        <w:t xml:space="preserve">provoz, odbornou </w:t>
      </w:r>
      <w:r w:rsidR="004569B1">
        <w:t>činnost a</w:t>
      </w:r>
      <w:r w:rsidR="00B50A16">
        <w:t xml:space="preserve"> </w:t>
      </w:r>
      <w:r w:rsidR="00EE098C">
        <w:t xml:space="preserve">kontroluje její </w:t>
      </w:r>
      <w:r w:rsidR="00B50A16">
        <w:t>hospodaření.</w:t>
      </w:r>
    </w:p>
    <w:p w:rsidR="002523C6" w:rsidRDefault="002523C6" w:rsidP="002523C6">
      <w:pPr>
        <w:pStyle w:val="KMSK-seznam"/>
        <w:numPr>
          <w:ilvl w:val="0"/>
          <w:numId w:val="0"/>
        </w:numPr>
      </w:pPr>
    </w:p>
    <w:p w:rsidR="002523C6" w:rsidRDefault="002523C6" w:rsidP="002523C6">
      <w:pPr>
        <w:pStyle w:val="KMSK-seznam"/>
        <w:numPr>
          <w:ilvl w:val="0"/>
          <w:numId w:val="0"/>
        </w:numPr>
      </w:pPr>
      <w:r>
        <w:t>Vybrané ekonomické ukazatelé MSVK V Ostrav</w:t>
      </w:r>
      <w:r w:rsidR="004569B1">
        <w:t>ě jsou uvedeny v následující tabulce</w:t>
      </w:r>
      <w:r>
        <w:t>.</w:t>
      </w:r>
    </w:p>
    <w:p w:rsidR="00382743" w:rsidRDefault="00382743" w:rsidP="002523C6">
      <w:pPr>
        <w:pStyle w:val="KMSK-seznam"/>
        <w:numPr>
          <w:ilvl w:val="0"/>
          <w:numId w:val="0"/>
        </w:numPr>
      </w:pP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483"/>
        <w:gridCol w:w="2696"/>
      </w:tblGrid>
      <w:tr w:rsidR="00842A18" w:rsidRPr="008F1357" w:rsidTr="00722BB8">
        <w:trPr>
          <w:trHeight w:val="340"/>
        </w:trPr>
        <w:tc>
          <w:tcPr>
            <w:tcW w:w="6483" w:type="dxa"/>
            <w:vAlign w:val="center"/>
          </w:tcPr>
          <w:p w:rsidR="00842A18" w:rsidRPr="000A4C8B" w:rsidRDefault="00842A18" w:rsidP="001B5720">
            <w:pPr>
              <w:pStyle w:val="KMSK-tabulkaR"/>
            </w:pPr>
            <w:r w:rsidRPr="000A4C8B">
              <w:t>Celkové náklady</w:t>
            </w:r>
          </w:p>
        </w:tc>
        <w:tc>
          <w:tcPr>
            <w:tcW w:w="2696" w:type="dxa"/>
            <w:vAlign w:val="center"/>
          </w:tcPr>
          <w:p w:rsidR="00842A18" w:rsidRPr="000A4C8B" w:rsidRDefault="008F1357" w:rsidP="001B5720">
            <w:pPr>
              <w:pStyle w:val="KMSK-tabulkaL"/>
            </w:pPr>
            <w:r w:rsidRPr="000A4C8B">
              <w:t>38 754 tis. Kč</w:t>
            </w:r>
          </w:p>
        </w:tc>
      </w:tr>
      <w:tr w:rsidR="00842A18" w:rsidRPr="008F1357" w:rsidTr="00722BB8">
        <w:trPr>
          <w:trHeight w:val="340"/>
        </w:trPr>
        <w:tc>
          <w:tcPr>
            <w:tcW w:w="6483" w:type="dxa"/>
            <w:vAlign w:val="center"/>
          </w:tcPr>
          <w:p w:rsidR="00842A18" w:rsidRPr="008F1357" w:rsidRDefault="00842A18" w:rsidP="001B5720">
            <w:pPr>
              <w:pStyle w:val="KMSK-tabulkaR"/>
            </w:pPr>
            <w:r w:rsidRPr="008F1357">
              <w:t>Celková výše příspěvku</w:t>
            </w:r>
          </w:p>
        </w:tc>
        <w:tc>
          <w:tcPr>
            <w:tcW w:w="2696" w:type="dxa"/>
            <w:vAlign w:val="center"/>
          </w:tcPr>
          <w:p w:rsidR="00842A18" w:rsidRPr="008F1357" w:rsidRDefault="008F1357" w:rsidP="001B5720">
            <w:pPr>
              <w:pStyle w:val="KMSK-tabulkaL"/>
            </w:pPr>
            <w:r w:rsidRPr="008F1357">
              <w:t>35 295 tis. Kč</w:t>
            </w:r>
          </w:p>
        </w:tc>
      </w:tr>
      <w:tr w:rsidR="00842A18" w:rsidRPr="008F1357" w:rsidTr="00722BB8">
        <w:trPr>
          <w:trHeight w:val="340"/>
        </w:trPr>
        <w:tc>
          <w:tcPr>
            <w:tcW w:w="6483" w:type="dxa"/>
            <w:vAlign w:val="center"/>
          </w:tcPr>
          <w:p w:rsidR="00842A18" w:rsidRPr="008F1357" w:rsidRDefault="00842A18" w:rsidP="001B5720">
            <w:pPr>
              <w:pStyle w:val="KMSK-tabulkaR"/>
            </w:pPr>
            <w:r w:rsidRPr="008F1357">
              <w:t xml:space="preserve">% mzdových </w:t>
            </w:r>
            <w:r w:rsidR="003A5205" w:rsidRPr="008F1357">
              <w:t>a</w:t>
            </w:r>
            <w:r w:rsidR="003A5205">
              <w:t> </w:t>
            </w:r>
            <w:r w:rsidR="003A5205" w:rsidRPr="008F1357">
              <w:t>s</w:t>
            </w:r>
            <w:r w:rsidRPr="008F1357">
              <w:t xml:space="preserve">ociálních nákladů z celkových nákladů </w:t>
            </w:r>
          </w:p>
        </w:tc>
        <w:tc>
          <w:tcPr>
            <w:tcW w:w="2696" w:type="dxa"/>
            <w:vAlign w:val="center"/>
          </w:tcPr>
          <w:p w:rsidR="00842A18" w:rsidRPr="008F1357" w:rsidRDefault="008F1357" w:rsidP="001B5720">
            <w:pPr>
              <w:pStyle w:val="KMSK-tabulkaL"/>
            </w:pPr>
            <w:r w:rsidRPr="008F1357">
              <w:t>63,65 %</w:t>
            </w:r>
          </w:p>
        </w:tc>
      </w:tr>
      <w:tr w:rsidR="00842A18" w:rsidRPr="008F1357" w:rsidTr="00722BB8">
        <w:trPr>
          <w:trHeight w:val="340"/>
        </w:trPr>
        <w:tc>
          <w:tcPr>
            <w:tcW w:w="6483" w:type="dxa"/>
            <w:vAlign w:val="center"/>
          </w:tcPr>
          <w:p w:rsidR="00842A18" w:rsidRPr="008F1357" w:rsidRDefault="00842A18" w:rsidP="001B5720">
            <w:pPr>
              <w:pStyle w:val="KMSK-tabulkaR"/>
            </w:pPr>
            <w:r w:rsidRPr="008F1357">
              <w:t xml:space="preserve">Výnosy </w:t>
            </w:r>
            <w:r w:rsidR="003A5205" w:rsidRPr="008F1357">
              <w:t>z</w:t>
            </w:r>
            <w:r w:rsidR="003A5205">
              <w:t> </w:t>
            </w:r>
            <w:r w:rsidR="003A5205" w:rsidRPr="008F1357">
              <w:t>v</w:t>
            </w:r>
            <w:r w:rsidRPr="008F1357">
              <w:t xml:space="preserve">lastní činnosti </w:t>
            </w:r>
          </w:p>
        </w:tc>
        <w:tc>
          <w:tcPr>
            <w:tcW w:w="2696" w:type="dxa"/>
            <w:vAlign w:val="center"/>
          </w:tcPr>
          <w:p w:rsidR="00842A18" w:rsidRPr="008F1357" w:rsidRDefault="008F1357" w:rsidP="001B5720">
            <w:pPr>
              <w:pStyle w:val="KMSK-tabulkaL"/>
            </w:pPr>
            <w:r w:rsidRPr="008F1357">
              <w:t>2 619 tis. Kč</w:t>
            </w:r>
          </w:p>
        </w:tc>
      </w:tr>
      <w:tr w:rsidR="00842A18" w:rsidRPr="008F1357" w:rsidTr="00722BB8">
        <w:trPr>
          <w:trHeight w:val="340"/>
        </w:trPr>
        <w:tc>
          <w:tcPr>
            <w:tcW w:w="6483" w:type="dxa"/>
            <w:vAlign w:val="center"/>
          </w:tcPr>
          <w:p w:rsidR="00842A18" w:rsidRPr="008F1357" w:rsidRDefault="00842A18" w:rsidP="001B5720">
            <w:pPr>
              <w:pStyle w:val="KMSK-tabulkaR"/>
            </w:pPr>
            <w:r w:rsidRPr="008F1357">
              <w:t>Počet zaměstnanců k 31. 12. 201</w:t>
            </w:r>
            <w:r w:rsidR="00AE08B3">
              <w:t>3</w:t>
            </w:r>
            <w:r w:rsidRPr="008F1357">
              <w:t xml:space="preserve"> (přepočtený) </w:t>
            </w:r>
          </w:p>
        </w:tc>
        <w:tc>
          <w:tcPr>
            <w:tcW w:w="2696" w:type="dxa"/>
            <w:vAlign w:val="center"/>
          </w:tcPr>
          <w:p w:rsidR="00842A18" w:rsidRPr="008F1357" w:rsidRDefault="008F1357" w:rsidP="001B5720">
            <w:pPr>
              <w:pStyle w:val="KMSK-tabulkaL"/>
            </w:pPr>
            <w:r w:rsidRPr="008F1357">
              <w:t>69,63</w:t>
            </w:r>
          </w:p>
        </w:tc>
      </w:tr>
      <w:tr w:rsidR="00842A18" w:rsidRPr="008F1357" w:rsidTr="00722BB8">
        <w:trPr>
          <w:trHeight w:val="340"/>
        </w:trPr>
        <w:tc>
          <w:tcPr>
            <w:tcW w:w="6483" w:type="dxa"/>
            <w:vAlign w:val="center"/>
          </w:tcPr>
          <w:p w:rsidR="00842A18" w:rsidRPr="008F1357" w:rsidRDefault="00842A18" w:rsidP="001B5720">
            <w:pPr>
              <w:pStyle w:val="KMSK-tabulkaR"/>
            </w:pPr>
            <w:r w:rsidRPr="008F1357">
              <w:t>Počet poboček (vč. sídla organizace)</w:t>
            </w:r>
          </w:p>
        </w:tc>
        <w:tc>
          <w:tcPr>
            <w:tcW w:w="2696" w:type="dxa"/>
            <w:vAlign w:val="center"/>
          </w:tcPr>
          <w:p w:rsidR="00842A18" w:rsidRPr="008F1357" w:rsidRDefault="008F1357" w:rsidP="001B5720">
            <w:pPr>
              <w:pStyle w:val="KMSK-tabulkaL"/>
            </w:pPr>
            <w:r w:rsidRPr="008F1357">
              <w:t>1 + 6 skladů</w:t>
            </w:r>
          </w:p>
        </w:tc>
      </w:tr>
      <w:tr w:rsidR="00842A18" w:rsidRPr="008F1357" w:rsidTr="00722BB8">
        <w:trPr>
          <w:trHeight w:val="340"/>
        </w:trPr>
        <w:tc>
          <w:tcPr>
            <w:tcW w:w="6483" w:type="dxa"/>
            <w:vAlign w:val="center"/>
          </w:tcPr>
          <w:p w:rsidR="00842A18" w:rsidRPr="00370E37" w:rsidRDefault="00D57AE6" w:rsidP="00370E37">
            <w:pPr>
              <w:pStyle w:val="KMSK-tabulkaR"/>
            </w:pPr>
            <w:r w:rsidRPr="00370E37">
              <w:t>Stav knihovního fondu</w:t>
            </w:r>
          </w:p>
        </w:tc>
        <w:tc>
          <w:tcPr>
            <w:tcW w:w="2696" w:type="dxa"/>
            <w:vAlign w:val="center"/>
          </w:tcPr>
          <w:p w:rsidR="00842A18" w:rsidRPr="00370E37" w:rsidRDefault="00F83A3D" w:rsidP="001B5720">
            <w:pPr>
              <w:pStyle w:val="KMSK-tabulkaL"/>
            </w:pPr>
            <w:r w:rsidRPr="00370E37">
              <w:t>1 125 593</w:t>
            </w:r>
          </w:p>
        </w:tc>
      </w:tr>
      <w:tr w:rsidR="001C557F" w:rsidRPr="008F1357" w:rsidTr="00722BB8">
        <w:trPr>
          <w:trHeight w:val="340"/>
        </w:trPr>
        <w:tc>
          <w:tcPr>
            <w:tcW w:w="6483" w:type="dxa"/>
            <w:vAlign w:val="center"/>
          </w:tcPr>
          <w:p w:rsidR="001C557F" w:rsidRPr="00370E37" w:rsidRDefault="001C557F" w:rsidP="00370E37">
            <w:pPr>
              <w:pStyle w:val="KMSK-tabulkaR"/>
            </w:pPr>
            <w:r w:rsidRPr="00370E37">
              <w:t>Počet výpůjček</w:t>
            </w:r>
          </w:p>
        </w:tc>
        <w:tc>
          <w:tcPr>
            <w:tcW w:w="2696" w:type="dxa"/>
            <w:vAlign w:val="center"/>
          </w:tcPr>
          <w:p w:rsidR="001C557F" w:rsidRPr="008F1357" w:rsidRDefault="00F83A3D" w:rsidP="001B5720">
            <w:pPr>
              <w:pStyle w:val="KMSK-tabulkaL"/>
            </w:pPr>
            <w:r>
              <w:t>543 125</w:t>
            </w:r>
          </w:p>
        </w:tc>
      </w:tr>
      <w:tr w:rsidR="001C557F" w:rsidRPr="008F1357" w:rsidTr="00722BB8">
        <w:trPr>
          <w:trHeight w:val="340"/>
        </w:trPr>
        <w:tc>
          <w:tcPr>
            <w:tcW w:w="6483" w:type="dxa"/>
            <w:vAlign w:val="center"/>
          </w:tcPr>
          <w:p w:rsidR="001C557F" w:rsidRPr="00370E37" w:rsidRDefault="001C557F" w:rsidP="00370E37">
            <w:pPr>
              <w:pStyle w:val="KMSK-tabulkaR"/>
            </w:pPr>
            <w:r w:rsidRPr="00370E37">
              <w:t>Počet registrovaných uživatelů</w:t>
            </w:r>
          </w:p>
        </w:tc>
        <w:tc>
          <w:tcPr>
            <w:tcW w:w="2696" w:type="dxa"/>
            <w:vAlign w:val="center"/>
          </w:tcPr>
          <w:p w:rsidR="001C557F" w:rsidRPr="008F1357" w:rsidRDefault="001C557F" w:rsidP="001B5720">
            <w:pPr>
              <w:pStyle w:val="KMSK-tabulkaL"/>
            </w:pPr>
            <w:r w:rsidRPr="008F1357">
              <w:t>10 123</w:t>
            </w:r>
          </w:p>
        </w:tc>
      </w:tr>
      <w:tr w:rsidR="001C557F" w:rsidRPr="008F1357" w:rsidTr="00722BB8">
        <w:trPr>
          <w:trHeight w:val="340"/>
        </w:trPr>
        <w:tc>
          <w:tcPr>
            <w:tcW w:w="6483" w:type="dxa"/>
            <w:vAlign w:val="center"/>
          </w:tcPr>
          <w:p w:rsidR="001C557F" w:rsidRPr="00370E37" w:rsidRDefault="001C557F" w:rsidP="00370E37">
            <w:pPr>
              <w:pStyle w:val="KMSK-tabulkaR"/>
            </w:pPr>
            <w:r w:rsidRPr="00370E37">
              <w:t>Počet fyzických návštěvníků / Počet virtuálních návštěvníků</w:t>
            </w:r>
          </w:p>
        </w:tc>
        <w:tc>
          <w:tcPr>
            <w:tcW w:w="2696" w:type="dxa"/>
            <w:vAlign w:val="center"/>
          </w:tcPr>
          <w:p w:rsidR="001C557F" w:rsidRPr="008F1357" w:rsidRDefault="001C557F" w:rsidP="001B5720">
            <w:pPr>
              <w:pStyle w:val="KMSK-tabulkaL"/>
            </w:pPr>
            <w:r w:rsidRPr="008F1357">
              <w:t>160 735/</w:t>
            </w:r>
            <w:r>
              <w:t>646 786</w:t>
            </w:r>
          </w:p>
        </w:tc>
      </w:tr>
      <w:tr w:rsidR="001C557F" w:rsidRPr="008F1357" w:rsidTr="00722BB8">
        <w:trPr>
          <w:trHeight w:val="340"/>
        </w:trPr>
        <w:tc>
          <w:tcPr>
            <w:tcW w:w="6483" w:type="dxa"/>
            <w:vAlign w:val="center"/>
          </w:tcPr>
          <w:p w:rsidR="001C557F" w:rsidRPr="00370E37" w:rsidRDefault="001C557F" w:rsidP="00370E37">
            <w:pPr>
              <w:pStyle w:val="KMSK-tabulkaR"/>
            </w:pPr>
            <w:r w:rsidRPr="00370E37">
              <w:t xml:space="preserve">Počet výchovně vzdělávacích </w:t>
            </w:r>
            <w:r w:rsidR="003A5205" w:rsidRPr="00370E37">
              <w:t>a</w:t>
            </w:r>
            <w:r w:rsidR="003A5205">
              <w:t> </w:t>
            </w:r>
            <w:r w:rsidR="003A5205" w:rsidRPr="00370E37">
              <w:t>d</w:t>
            </w:r>
            <w:r w:rsidRPr="00370E37">
              <w:t>oplňujících kulturních akcí</w:t>
            </w:r>
          </w:p>
        </w:tc>
        <w:tc>
          <w:tcPr>
            <w:tcW w:w="2696" w:type="dxa"/>
            <w:vAlign w:val="center"/>
          </w:tcPr>
          <w:p w:rsidR="001C557F" w:rsidRPr="008F1357" w:rsidRDefault="001C557F" w:rsidP="001B5720">
            <w:pPr>
              <w:pStyle w:val="KMSK-tabulkaL"/>
            </w:pPr>
            <w:r>
              <w:t>136</w:t>
            </w:r>
          </w:p>
        </w:tc>
      </w:tr>
      <w:tr w:rsidR="001C557F" w:rsidRPr="008F1357" w:rsidTr="00722BB8">
        <w:trPr>
          <w:trHeight w:val="340"/>
        </w:trPr>
        <w:tc>
          <w:tcPr>
            <w:tcW w:w="6483" w:type="dxa"/>
            <w:vAlign w:val="center"/>
          </w:tcPr>
          <w:p w:rsidR="001C557F" w:rsidRPr="00370E37" w:rsidRDefault="001C557F" w:rsidP="00370E37">
            <w:pPr>
              <w:pStyle w:val="KMSK-tabulkaR"/>
            </w:pPr>
            <w:r w:rsidRPr="00370E37">
              <w:t>Počet publikací</w:t>
            </w:r>
            <w:r w:rsidR="00D57AE6" w:rsidRPr="00370E37">
              <w:t xml:space="preserve"> vydaných MSVK v r. 2013</w:t>
            </w:r>
          </w:p>
        </w:tc>
        <w:tc>
          <w:tcPr>
            <w:tcW w:w="2696" w:type="dxa"/>
            <w:vAlign w:val="center"/>
          </w:tcPr>
          <w:p w:rsidR="001C557F" w:rsidRPr="008F1357" w:rsidRDefault="001C557F" w:rsidP="001B5720">
            <w:pPr>
              <w:pStyle w:val="KMSK-tabulkaL"/>
            </w:pPr>
            <w:r w:rsidRPr="008F1357">
              <w:t>4 + 17 elektronických</w:t>
            </w:r>
          </w:p>
        </w:tc>
      </w:tr>
      <w:tr w:rsidR="001C557F" w:rsidRPr="008F1357" w:rsidTr="00722BB8">
        <w:trPr>
          <w:trHeight w:val="340"/>
        </w:trPr>
        <w:tc>
          <w:tcPr>
            <w:tcW w:w="6483" w:type="dxa"/>
            <w:vAlign w:val="center"/>
          </w:tcPr>
          <w:p w:rsidR="001C557F" w:rsidRPr="00370E37" w:rsidRDefault="001C557F" w:rsidP="00370E37">
            <w:pPr>
              <w:pStyle w:val="KMSK-tabulkaR"/>
            </w:pPr>
            <w:r w:rsidRPr="00370E37">
              <w:t>Počet budovaných databází (včetně katalogu)</w:t>
            </w:r>
          </w:p>
        </w:tc>
        <w:tc>
          <w:tcPr>
            <w:tcW w:w="2696" w:type="dxa"/>
            <w:vAlign w:val="center"/>
          </w:tcPr>
          <w:p w:rsidR="001C557F" w:rsidRPr="008F1357" w:rsidRDefault="001C557F" w:rsidP="001B5720">
            <w:pPr>
              <w:pStyle w:val="KMSK-tabulkaL"/>
            </w:pPr>
            <w:r w:rsidRPr="008F1357">
              <w:t>8</w:t>
            </w:r>
          </w:p>
        </w:tc>
      </w:tr>
      <w:tr w:rsidR="001C557F" w:rsidRPr="00842A18" w:rsidTr="00722BB8">
        <w:trPr>
          <w:trHeight w:val="340"/>
        </w:trPr>
        <w:tc>
          <w:tcPr>
            <w:tcW w:w="6483" w:type="dxa"/>
            <w:vAlign w:val="center"/>
          </w:tcPr>
          <w:p w:rsidR="001C557F" w:rsidRPr="008F1357" w:rsidRDefault="001C557F" w:rsidP="001B5720">
            <w:pPr>
              <w:pStyle w:val="KMSK-tabulkaR"/>
            </w:pPr>
            <w:r w:rsidRPr="008F1357">
              <w:t>Vynaložený náklad na jednoho fyzického návštěvníka</w:t>
            </w:r>
          </w:p>
        </w:tc>
        <w:tc>
          <w:tcPr>
            <w:tcW w:w="2696" w:type="dxa"/>
            <w:vAlign w:val="center"/>
          </w:tcPr>
          <w:p w:rsidR="001C557F" w:rsidRPr="008F1357" w:rsidRDefault="001C557F" w:rsidP="001B5720">
            <w:pPr>
              <w:pStyle w:val="KMSK-tabulkaL"/>
            </w:pPr>
            <w:r w:rsidRPr="008F1357">
              <w:t>241,11 Kč</w:t>
            </w:r>
          </w:p>
        </w:tc>
      </w:tr>
      <w:tr w:rsidR="001C557F" w:rsidRPr="00842A18" w:rsidTr="00722BB8">
        <w:trPr>
          <w:trHeight w:val="340"/>
        </w:trPr>
        <w:tc>
          <w:tcPr>
            <w:tcW w:w="6483" w:type="dxa"/>
            <w:vAlign w:val="center"/>
          </w:tcPr>
          <w:p w:rsidR="001C557F" w:rsidRPr="008F1357" w:rsidRDefault="001C557F" w:rsidP="001B5720">
            <w:pPr>
              <w:pStyle w:val="KMSK-tabulkaR"/>
            </w:pPr>
            <w:r w:rsidRPr="008F1357">
              <w:t xml:space="preserve">Vynaložený náklad na jednoho návštěvníka (vč. virtuálních) </w:t>
            </w:r>
          </w:p>
        </w:tc>
        <w:tc>
          <w:tcPr>
            <w:tcW w:w="2696" w:type="dxa"/>
            <w:vAlign w:val="center"/>
          </w:tcPr>
          <w:p w:rsidR="001C557F" w:rsidRPr="008F1357" w:rsidRDefault="001C557F" w:rsidP="001B5720">
            <w:pPr>
              <w:pStyle w:val="KMSK-tabulkaL"/>
            </w:pPr>
            <w:r>
              <w:t>47,99</w:t>
            </w:r>
            <w:r w:rsidRPr="008F1357">
              <w:t xml:space="preserve"> Kč</w:t>
            </w:r>
          </w:p>
        </w:tc>
      </w:tr>
    </w:tbl>
    <w:p w:rsidR="004F6C12" w:rsidRPr="00076947" w:rsidRDefault="004F6C12" w:rsidP="00076947">
      <w:pPr>
        <w:pStyle w:val="Titulek"/>
        <w:rPr>
          <w:rFonts w:eastAsia="Calibri"/>
        </w:rPr>
      </w:pPr>
      <w:bookmarkStart w:id="53" w:name="_Toc384497244"/>
      <w:r w:rsidRPr="00076947">
        <w:t xml:space="preserve">Tabulka č. </w:t>
      </w:r>
      <w:r w:rsidR="00316AA9" w:rsidRPr="00076947">
        <w:fldChar w:fldCharType="begin"/>
      </w:r>
      <w:r w:rsidR="008F3427" w:rsidRPr="00076947">
        <w:instrText xml:space="preserve"> SEQ Tabulka_č._ \* ARABIC </w:instrText>
      </w:r>
      <w:r w:rsidR="00316AA9" w:rsidRPr="00076947">
        <w:fldChar w:fldCharType="separate"/>
      </w:r>
      <w:r w:rsidR="00FA5692">
        <w:rPr>
          <w:noProof/>
        </w:rPr>
        <w:t>3</w:t>
      </w:r>
      <w:r w:rsidR="00316AA9" w:rsidRPr="00076947">
        <w:fldChar w:fldCharType="end"/>
      </w:r>
      <w:r w:rsidRPr="00076947">
        <w:t>: Vybrané ukazatele</w:t>
      </w:r>
      <w:r w:rsidR="00FD4DF2" w:rsidRPr="00076947">
        <w:t xml:space="preserve"> MSVK</w:t>
      </w:r>
      <w:r w:rsidRPr="00076947">
        <w:t xml:space="preserve"> za rok 2013</w:t>
      </w:r>
      <w:bookmarkEnd w:id="53"/>
    </w:p>
    <w:p w:rsidR="00DC64C1" w:rsidRPr="0081025D" w:rsidRDefault="00506C0C" w:rsidP="00A9778B">
      <w:pPr>
        <w:pStyle w:val="KMSK-text"/>
      </w:pPr>
      <w:r w:rsidRPr="0081025D">
        <w:lastRenderedPageBreak/>
        <w:t>V</w:t>
      </w:r>
      <w:r w:rsidR="00E13DD3" w:rsidRPr="0081025D">
        <w:t>ýznamné pro další rozvoj MSVK jsou</w:t>
      </w:r>
      <w:r w:rsidRPr="0081025D">
        <w:t xml:space="preserve"> výměna zkušeností </w:t>
      </w:r>
      <w:r w:rsidR="003A5205" w:rsidRPr="0081025D">
        <w:t>a z</w:t>
      </w:r>
      <w:r w:rsidRPr="0081025D">
        <w:t xml:space="preserve">apojení vědecké knihovny do národních </w:t>
      </w:r>
      <w:r w:rsidR="003A5205" w:rsidRPr="0081025D">
        <w:t>a m</w:t>
      </w:r>
      <w:r w:rsidRPr="0081025D">
        <w:t xml:space="preserve">ezinárodních profesních struktur. </w:t>
      </w:r>
      <w:r w:rsidR="00DC64C1" w:rsidRPr="0081025D">
        <w:t xml:space="preserve">Řada odborníků MSVK je zapojena v poradních orgánech, odborných sekcích </w:t>
      </w:r>
      <w:r w:rsidR="003A5205" w:rsidRPr="0081025D">
        <w:t>a k</w:t>
      </w:r>
      <w:r w:rsidR="00DC64C1" w:rsidRPr="0081025D">
        <w:t>omis</w:t>
      </w:r>
      <w:r w:rsidR="006419B3" w:rsidRPr="0081025D">
        <w:t>ích v ČR.</w:t>
      </w:r>
    </w:p>
    <w:p w:rsidR="004F6C12" w:rsidRPr="0081025D" w:rsidRDefault="00506C0C" w:rsidP="007731AD">
      <w:pPr>
        <w:pStyle w:val="KMSK-text"/>
        <w:spacing w:after="120"/>
      </w:pPr>
      <w:r w:rsidRPr="0081025D">
        <w:t>V současnosti je MSVK členem:</w:t>
      </w:r>
    </w:p>
    <w:p w:rsidR="00506C0C" w:rsidRPr="0081025D" w:rsidRDefault="00506C0C" w:rsidP="00A9778B">
      <w:pPr>
        <w:pStyle w:val="KMSK-seznam"/>
      </w:pPr>
      <w:r w:rsidRPr="0081025D">
        <w:t>Sdružení knihoven ČR (SDRUK),</w:t>
      </w:r>
    </w:p>
    <w:p w:rsidR="00506C0C" w:rsidRPr="0081025D" w:rsidRDefault="00506C0C" w:rsidP="00A9778B">
      <w:pPr>
        <w:pStyle w:val="KMSK-seznam"/>
      </w:pPr>
      <w:r w:rsidRPr="0081025D">
        <w:t xml:space="preserve">Svaz knihovníků </w:t>
      </w:r>
      <w:r w:rsidR="003A5205" w:rsidRPr="0081025D">
        <w:t>a i</w:t>
      </w:r>
      <w:r w:rsidRPr="0081025D">
        <w:t>nformačních pracovníků ČR (SKIP),</w:t>
      </w:r>
    </w:p>
    <w:p w:rsidR="00506C0C" w:rsidRPr="0081025D" w:rsidRDefault="00530DB4" w:rsidP="00A9778B">
      <w:pPr>
        <w:pStyle w:val="KMSK-seznam"/>
      </w:pPr>
      <w:r w:rsidRPr="0081025D">
        <w:t>Virtuální polytech</w:t>
      </w:r>
      <w:r w:rsidR="00506C0C" w:rsidRPr="0081025D">
        <w:t>nická knihovna (VPK),</w:t>
      </w:r>
    </w:p>
    <w:p w:rsidR="00530DB4" w:rsidRPr="0081025D" w:rsidRDefault="00530DB4" w:rsidP="00A9778B">
      <w:pPr>
        <w:pStyle w:val="KMSK-seznam"/>
      </w:pPr>
      <w:r w:rsidRPr="0081025D">
        <w:t>Asociace evropských vědeckých knihoven (LIBER).</w:t>
      </w:r>
    </w:p>
    <w:p w:rsidR="00C30E2B" w:rsidRPr="00F16CB8" w:rsidRDefault="00C30E2B" w:rsidP="00F80352">
      <w:pPr>
        <w:pStyle w:val="Nadpis3"/>
        <w:rPr>
          <w:rFonts w:eastAsia="Arial Unicode MS"/>
        </w:rPr>
      </w:pPr>
      <w:bookmarkStart w:id="54" w:name="_Toc385402799"/>
      <w:bookmarkStart w:id="55" w:name="_Toc385415216"/>
      <w:bookmarkStart w:id="56" w:name="_Toc388284800"/>
      <w:r w:rsidRPr="00F16CB8">
        <w:rPr>
          <w:rFonts w:eastAsia="Arial Unicode MS"/>
        </w:rPr>
        <w:t>Regionální funkce knihoven</w:t>
      </w:r>
      <w:r w:rsidR="005866FA" w:rsidRPr="005866FA">
        <w:rPr>
          <w:rFonts w:eastAsia="Arial Unicode MS"/>
        </w:rPr>
        <w:t xml:space="preserve"> </w:t>
      </w:r>
      <w:r w:rsidR="003A5205" w:rsidRPr="005866FA">
        <w:rPr>
          <w:rFonts w:eastAsia="Arial Unicode MS"/>
        </w:rPr>
        <w:t>a</w:t>
      </w:r>
      <w:r w:rsidR="003A5205">
        <w:rPr>
          <w:rFonts w:eastAsia="Arial Unicode MS"/>
        </w:rPr>
        <w:t> </w:t>
      </w:r>
      <w:r w:rsidR="003A5205" w:rsidRPr="005866FA">
        <w:rPr>
          <w:rFonts w:eastAsia="Arial Unicode MS"/>
        </w:rPr>
        <w:t>s</w:t>
      </w:r>
      <w:r w:rsidR="005866FA" w:rsidRPr="005866FA">
        <w:rPr>
          <w:rFonts w:eastAsia="Arial Unicode MS"/>
        </w:rPr>
        <w:t>tandardy pro jejich výkon</w:t>
      </w:r>
      <w:bookmarkEnd w:id="54"/>
      <w:bookmarkEnd w:id="55"/>
      <w:bookmarkEnd w:id="56"/>
    </w:p>
    <w:p w:rsidR="00C30E2B" w:rsidRPr="0081025D" w:rsidRDefault="00C30E2B" w:rsidP="00A9778B">
      <w:pPr>
        <w:pStyle w:val="KMSK-text"/>
      </w:pPr>
      <w:r w:rsidRPr="00F16CB8">
        <w:t xml:space="preserve">Regionální funkce jsou funkce, v jejichž rámci krajská knihovna </w:t>
      </w:r>
      <w:r w:rsidR="003A5205" w:rsidRPr="00F16CB8">
        <w:t>a</w:t>
      </w:r>
      <w:r w:rsidR="003A5205">
        <w:t> </w:t>
      </w:r>
      <w:r w:rsidR="003A5205" w:rsidRPr="00F16CB8">
        <w:t>d</w:t>
      </w:r>
      <w:r w:rsidRPr="00F16CB8">
        <w:t xml:space="preserve">alší jí pověřené knihovny </w:t>
      </w:r>
      <w:r w:rsidR="00800EE0" w:rsidRPr="00F16CB8">
        <w:t xml:space="preserve">odpovídají za koordinaci </w:t>
      </w:r>
      <w:r w:rsidR="003A5205" w:rsidRPr="00F16CB8">
        <w:t>a</w:t>
      </w:r>
      <w:r w:rsidR="003A5205">
        <w:t> </w:t>
      </w:r>
      <w:r w:rsidR="003A5205" w:rsidRPr="00F16CB8">
        <w:t>s</w:t>
      </w:r>
      <w:r w:rsidR="00800EE0" w:rsidRPr="00F16CB8">
        <w:t>polupráci knihoven při realizaci ve</w:t>
      </w:r>
      <w:r w:rsidR="008F1357">
        <w:t>řejných knihovnických a </w:t>
      </w:r>
      <w:r w:rsidR="00800EE0" w:rsidRPr="00F16CB8">
        <w:t xml:space="preserve">informačních služeb, </w:t>
      </w:r>
      <w:r w:rsidRPr="00F16CB8">
        <w:t xml:space="preserve">poskytují základním knihovnám v kraji především poradenské, vzdělávací </w:t>
      </w:r>
      <w:r w:rsidR="003A5205" w:rsidRPr="00F16CB8">
        <w:t>a</w:t>
      </w:r>
      <w:r w:rsidR="003A5205">
        <w:t> </w:t>
      </w:r>
      <w:r w:rsidR="003A5205" w:rsidRPr="00F16CB8">
        <w:t>k</w:t>
      </w:r>
      <w:r w:rsidRPr="00F16CB8">
        <w:t xml:space="preserve">oordinační služby, budují výměnné fondy </w:t>
      </w:r>
      <w:r w:rsidR="003A5205" w:rsidRPr="00F16CB8">
        <w:t>a</w:t>
      </w:r>
      <w:r w:rsidR="003A5205">
        <w:t> </w:t>
      </w:r>
      <w:r w:rsidR="003A5205" w:rsidRPr="00F16CB8">
        <w:t>z</w:t>
      </w:r>
      <w:r w:rsidRPr="00F16CB8">
        <w:t>apůjčují výměnné soub</w:t>
      </w:r>
      <w:r w:rsidR="00F16CB8" w:rsidRPr="00F16CB8">
        <w:t>ory knihovních dokumentů a vykon</w:t>
      </w:r>
      <w:r w:rsidRPr="00F16CB8">
        <w:t>ávají další nezbytné činnosti napomáhajíc</w:t>
      </w:r>
      <w:r w:rsidR="008F1357">
        <w:t>í rozvoji knihoven a </w:t>
      </w:r>
      <w:r w:rsidRPr="00F16CB8">
        <w:t xml:space="preserve">jejich veřejných knihovnických </w:t>
      </w:r>
      <w:r w:rsidR="003A5205" w:rsidRPr="00F16CB8">
        <w:t>a</w:t>
      </w:r>
      <w:r w:rsidR="003A5205">
        <w:t> </w:t>
      </w:r>
      <w:r w:rsidR="003A5205" w:rsidRPr="00F16CB8">
        <w:t>i</w:t>
      </w:r>
      <w:r w:rsidRPr="00F16CB8">
        <w:t>nformačních služeb.</w:t>
      </w:r>
      <w:r w:rsidR="000364CB" w:rsidRPr="00F16CB8">
        <w:t xml:space="preserve"> J</w:t>
      </w:r>
      <w:r w:rsidRPr="00F16CB8">
        <w:t xml:space="preserve">sou zajišťovány od roku 2002, zprvu jako dotační program Ministerstva kultury, po novele zákona </w:t>
      </w:r>
      <w:r w:rsidRPr="00E307A0">
        <w:t>č</w:t>
      </w:r>
      <w:r w:rsidR="00E307A0">
        <w:t>. </w:t>
      </w:r>
      <w:r w:rsidRPr="00E307A0">
        <w:t>243</w:t>
      </w:r>
      <w:r w:rsidRPr="00F16CB8">
        <w:t>/2000 Sb. (zákon o</w:t>
      </w:r>
      <w:r w:rsidR="008F1357">
        <w:t> </w:t>
      </w:r>
      <w:r w:rsidRPr="00F16CB8">
        <w:t>rozpočtovém určení daní) bylo financování regionálních funkcí převedeno</w:t>
      </w:r>
      <w:r w:rsidR="002F52B6" w:rsidRPr="00F16CB8">
        <w:t xml:space="preserve"> na kraje. </w:t>
      </w:r>
      <w:r w:rsidR="001A79FB">
        <w:t>D</w:t>
      </w:r>
      <w:r w:rsidR="001A79FB" w:rsidRPr="00F16CB8">
        <w:t>ne 22. 11. 2007</w:t>
      </w:r>
      <w:r w:rsidR="001A79FB">
        <w:t xml:space="preserve"> byly usnesením zastupitelstva </w:t>
      </w:r>
      <w:r w:rsidR="002F52B6" w:rsidRPr="00F16CB8">
        <w:t>Moravskoslezsk</w:t>
      </w:r>
      <w:r w:rsidR="001A79FB">
        <w:t>ého</w:t>
      </w:r>
      <w:r w:rsidR="002F52B6" w:rsidRPr="00F16CB8">
        <w:t xml:space="preserve"> kraj</w:t>
      </w:r>
      <w:r w:rsidR="001A79FB">
        <w:t xml:space="preserve">e </w:t>
      </w:r>
      <w:r w:rsidR="00F457C7" w:rsidRPr="00F16CB8">
        <w:t xml:space="preserve">č. 20/1781 </w:t>
      </w:r>
      <w:r w:rsidR="001A79FB">
        <w:t>schváleny</w:t>
      </w:r>
      <w:r w:rsidR="002F52B6" w:rsidRPr="00F16CB8">
        <w:t xml:space="preserve"> </w:t>
      </w:r>
      <w:r w:rsidRPr="00F16CB8">
        <w:t>Zásady zajištění výkonu regionálních funkcí knihoven</w:t>
      </w:r>
      <w:r w:rsidR="001A79FB">
        <w:t xml:space="preserve"> v Moravskoslezském kraji</w:t>
      </w:r>
      <w:r w:rsidR="001A79FB" w:rsidRPr="00F16CB8">
        <w:t xml:space="preserve"> (dále jen „Zásady“)</w:t>
      </w:r>
      <w:r w:rsidR="001A79FB">
        <w:t xml:space="preserve">. Jednalo se </w:t>
      </w:r>
      <w:r w:rsidR="003A5205">
        <w:t>o r</w:t>
      </w:r>
      <w:r w:rsidR="001A79FB">
        <w:t>ozpracování</w:t>
      </w:r>
      <w:r w:rsidRPr="00F16CB8">
        <w:t xml:space="preserve"> </w:t>
      </w:r>
      <w:r w:rsidR="002F52B6" w:rsidRPr="00F16CB8">
        <w:t>Metodick</w:t>
      </w:r>
      <w:r w:rsidR="001A79FB">
        <w:t>ého</w:t>
      </w:r>
      <w:r w:rsidR="00F16CB8">
        <w:t xml:space="preserve"> pokyn</w:t>
      </w:r>
      <w:r w:rsidR="001A79FB">
        <w:t>u</w:t>
      </w:r>
      <w:r w:rsidRPr="00F16CB8">
        <w:t xml:space="preserve"> Ministerstva kultury ČR</w:t>
      </w:r>
      <w:r w:rsidRPr="00F16CB8">
        <w:rPr>
          <w:rStyle w:val="Znakapoznpodarou"/>
          <w:rFonts w:eastAsia="Arial Unicode MS"/>
        </w:rPr>
        <w:footnoteReference w:id="13"/>
      </w:r>
      <w:bookmarkEnd w:id="46"/>
      <w:r w:rsidR="001A79FB" w:rsidRPr="001A79FB">
        <w:t xml:space="preserve"> </w:t>
      </w:r>
      <w:r w:rsidR="001A79FB" w:rsidRPr="00F16CB8">
        <w:t>v krajském měřítk</w:t>
      </w:r>
      <w:r w:rsidR="001A79FB" w:rsidRPr="0081025D">
        <w:t>u</w:t>
      </w:r>
      <w:r w:rsidR="005E467B" w:rsidRPr="0081025D">
        <w:t xml:space="preserve"> formou </w:t>
      </w:r>
      <w:r w:rsidR="00E42818" w:rsidRPr="0081025D">
        <w:t>doporučení</w:t>
      </w:r>
      <w:r w:rsidR="005E467B" w:rsidRPr="0081025D">
        <w:t xml:space="preserve"> standardů pro výkon regionálních funkcí.</w:t>
      </w:r>
    </w:p>
    <w:p w:rsidR="005866FA" w:rsidRPr="0081025D" w:rsidRDefault="005866FA" w:rsidP="00C716A7">
      <w:pPr>
        <w:pStyle w:val="KMSK-text"/>
        <w:rPr>
          <w:lang w:eastAsia="en-US"/>
        </w:rPr>
      </w:pPr>
      <w:r w:rsidRPr="0081025D">
        <w:rPr>
          <w:lang w:eastAsia="en-US"/>
        </w:rPr>
        <w:t xml:space="preserve">Standard upravuje kvalitativní </w:t>
      </w:r>
      <w:r w:rsidR="003A5205" w:rsidRPr="0081025D">
        <w:rPr>
          <w:lang w:eastAsia="en-US"/>
        </w:rPr>
        <w:t>a k</w:t>
      </w:r>
      <w:r w:rsidRPr="0081025D">
        <w:rPr>
          <w:lang w:eastAsia="en-US"/>
        </w:rPr>
        <w:t xml:space="preserve">vantitativní parametry poskytovaných služeb. Při </w:t>
      </w:r>
      <w:r w:rsidR="00B63C59" w:rsidRPr="0081025D">
        <w:rPr>
          <w:lang w:eastAsia="en-US"/>
        </w:rPr>
        <w:t>jejich aplikaci</w:t>
      </w:r>
      <w:r w:rsidRPr="0081025D">
        <w:rPr>
          <w:lang w:eastAsia="en-US"/>
        </w:rPr>
        <w:t xml:space="preserve"> se přihlíží ke konkrétním podmínkám </w:t>
      </w:r>
      <w:r w:rsidR="003A5205" w:rsidRPr="0081025D">
        <w:rPr>
          <w:lang w:eastAsia="en-US"/>
        </w:rPr>
        <w:t>a s</w:t>
      </w:r>
      <w:r w:rsidRPr="0081025D">
        <w:rPr>
          <w:lang w:eastAsia="en-US"/>
        </w:rPr>
        <w:t xml:space="preserve">pecifikům jednotlivých krajů </w:t>
      </w:r>
      <w:r w:rsidR="003A5205" w:rsidRPr="0081025D">
        <w:rPr>
          <w:lang w:eastAsia="en-US"/>
        </w:rPr>
        <w:t>a j</w:t>
      </w:r>
      <w:r w:rsidRPr="0081025D">
        <w:rPr>
          <w:lang w:eastAsia="en-US"/>
        </w:rPr>
        <w:t xml:space="preserve">ejich regionů. Standard představuje soubor nároků na způsob </w:t>
      </w:r>
      <w:r w:rsidR="003A5205" w:rsidRPr="0081025D">
        <w:rPr>
          <w:lang w:eastAsia="en-US"/>
        </w:rPr>
        <w:t>a ú</w:t>
      </w:r>
      <w:r w:rsidRPr="0081025D">
        <w:rPr>
          <w:lang w:eastAsia="en-US"/>
        </w:rPr>
        <w:t xml:space="preserve">roveň plnění regionálních funkcí krajskými </w:t>
      </w:r>
      <w:r w:rsidR="003A5205" w:rsidRPr="0081025D">
        <w:rPr>
          <w:lang w:eastAsia="en-US"/>
        </w:rPr>
        <w:t>a p</w:t>
      </w:r>
      <w:r w:rsidRPr="0081025D">
        <w:rPr>
          <w:lang w:eastAsia="en-US"/>
        </w:rPr>
        <w:t>ověřenými knihovnami v následujících oblastech:</w:t>
      </w:r>
    </w:p>
    <w:p w:rsidR="005866FA" w:rsidRPr="0081025D" w:rsidRDefault="005866FA" w:rsidP="00A9778B">
      <w:pPr>
        <w:pStyle w:val="KMSK-seznam"/>
        <w:rPr>
          <w:lang w:eastAsia="en-US"/>
        </w:rPr>
      </w:pPr>
      <w:r w:rsidRPr="0081025D">
        <w:rPr>
          <w:lang w:eastAsia="en-US"/>
        </w:rPr>
        <w:t xml:space="preserve">poradenská </w:t>
      </w:r>
      <w:r w:rsidR="003A5205" w:rsidRPr="0081025D">
        <w:rPr>
          <w:lang w:eastAsia="en-US"/>
        </w:rPr>
        <w:t>a k</w:t>
      </w:r>
      <w:r w:rsidRPr="0081025D">
        <w:rPr>
          <w:lang w:eastAsia="en-US"/>
        </w:rPr>
        <w:t>onzultační činnost, metodické návštěvy, plány, rozbory,</w:t>
      </w:r>
    </w:p>
    <w:p w:rsidR="005866FA" w:rsidRPr="0081025D" w:rsidRDefault="005866FA" w:rsidP="00A9778B">
      <w:pPr>
        <w:pStyle w:val="KMSK-seznam"/>
        <w:rPr>
          <w:lang w:eastAsia="en-US"/>
        </w:rPr>
      </w:pPr>
      <w:r w:rsidRPr="0081025D">
        <w:rPr>
          <w:lang w:eastAsia="en-US"/>
        </w:rPr>
        <w:t>statistika knihovnických činností,</w:t>
      </w:r>
    </w:p>
    <w:p w:rsidR="005866FA" w:rsidRPr="0081025D" w:rsidRDefault="005866FA" w:rsidP="00A9778B">
      <w:pPr>
        <w:pStyle w:val="KMSK-seznam"/>
        <w:rPr>
          <w:lang w:eastAsia="en-US"/>
        </w:rPr>
      </w:pPr>
      <w:r w:rsidRPr="0081025D">
        <w:rPr>
          <w:lang w:eastAsia="en-US"/>
        </w:rPr>
        <w:t xml:space="preserve">vzdělávání knihovníků, semináře </w:t>
      </w:r>
      <w:r w:rsidR="003A5205" w:rsidRPr="0081025D">
        <w:rPr>
          <w:lang w:eastAsia="en-US"/>
        </w:rPr>
        <w:t>a p</w:t>
      </w:r>
      <w:r w:rsidRPr="0081025D">
        <w:rPr>
          <w:lang w:eastAsia="en-US"/>
        </w:rPr>
        <w:t>orady,</w:t>
      </w:r>
    </w:p>
    <w:p w:rsidR="005866FA" w:rsidRPr="0081025D" w:rsidRDefault="005866FA" w:rsidP="00A9778B">
      <w:pPr>
        <w:pStyle w:val="KMSK-seznam"/>
        <w:rPr>
          <w:lang w:eastAsia="en-US"/>
        </w:rPr>
      </w:pPr>
      <w:r w:rsidRPr="0081025D">
        <w:rPr>
          <w:lang w:eastAsia="en-US"/>
        </w:rPr>
        <w:t xml:space="preserve">tvorba výměnných knihovních fondů, jejich cirkulace </w:t>
      </w:r>
      <w:r w:rsidR="003A5205" w:rsidRPr="0081025D">
        <w:rPr>
          <w:lang w:eastAsia="en-US"/>
        </w:rPr>
        <w:t>a d</w:t>
      </w:r>
      <w:r w:rsidRPr="0081025D">
        <w:rPr>
          <w:lang w:eastAsia="en-US"/>
        </w:rPr>
        <w:t>istribuce,</w:t>
      </w:r>
    </w:p>
    <w:p w:rsidR="005866FA" w:rsidRPr="0081025D" w:rsidRDefault="005866FA" w:rsidP="00A9778B">
      <w:pPr>
        <w:pStyle w:val="KMSK-seznam"/>
        <w:rPr>
          <w:lang w:eastAsia="en-US"/>
        </w:rPr>
      </w:pPr>
      <w:r w:rsidRPr="0081025D">
        <w:rPr>
          <w:lang w:eastAsia="en-US"/>
        </w:rPr>
        <w:t xml:space="preserve">pomoc při revizi </w:t>
      </w:r>
      <w:r w:rsidR="003A5205" w:rsidRPr="0081025D">
        <w:rPr>
          <w:lang w:eastAsia="en-US"/>
        </w:rPr>
        <w:t>a a</w:t>
      </w:r>
      <w:r w:rsidRPr="0081025D">
        <w:rPr>
          <w:lang w:eastAsia="en-US"/>
        </w:rPr>
        <w:t>ktualizaci knihovních fondů,</w:t>
      </w:r>
    </w:p>
    <w:p w:rsidR="005866FA" w:rsidRPr="0081025D" w:rsidRDefault="005866FA" w:rsidP="00A9778B">
      <w:pPr>
        <w:pStyle w:val="KMSK-seznam"/>
        <w:rPr>
          <w:lang w:eastAsia="en-US"/>
        </w:rPr>
      </w:pPr>
      <w:r w:rsidRPr="0081025D">
        <w:rPr>
          <w:lang w:eastAsia="en-US"/>
        </w:rPr>
        <w:t xml:space="preserve">nákup </w:t>
      </w:r>
      <w:r w:rsidR="003A5205" w:rsidRPr="0081025D">
        <w:rPr>
          <w:lang w:eastAsia="en-US"/>
        </w:rPr>
        <w:t>a z</w:t>
      </w:r>
      <w:r w:rsidRPr="0081025D">
        <w:rPr>
          <w:lang w:eastAsia="en-US"/>
        </w:rPr>
        <w:t xml:space="preserve">pracování knihovních fondů pořízených z prostředků provozovatele (obce) </w:t>
      </w:r>
      <w:r w:rsidR="003A5205" w:rsidRPr="0081025D">
        <w:rPr>
          <w:lang w:eastAsia="en-US"/>
        </w:rPr>
        <w:t>a j</w:t>
      </w:r>
      <w:r w:rsidRPr="0081025D">
        <w:rPr>
          <w:lang w:eastAsia="en-US"/>
        </w:rPr>
        <w:t>ejich distribuce,</w:t>
      </w:r>
    </w:p>
    <w:p w:rsidR="005866FA" w:rsidRPr="0081025D" w:rsidRDefault="005866FA" w:rsidP="00C716A7">
      <w:pPr>
        <w:pStyle w:val="KMSK-seznam"/>
        <w:rPr>
          <w:lang w:eastAsia="en-US"/>
        </w:rPr>
      </w:pPr>
      <w:r w:rsidRPr="0081025D">
        <w:rPr>
          <w:lang w:eastAsia="en-US"/>
        </w:rPr>
        <w:t>servis automatizovaného knihovního systému.</w:t>
      </w:r>
    </w:p>
    <w:p w:rsidR="004D003E" w:rsidRPr="004F6811" w:rsidRDefault="003A5205" w:rsidP="00A9778B">
      <w:pPr>
        <w:pStyle w:val="KMSK-text"/>
      </w:pPr>
      <w:r w:rsidRPr="0081025D">
        <w:t>V M</w:t>
      </w:r>
      <w:r w:rsidR="00736D0F" w:rsidRPr="0081025D">
        <w:t>oravskoslezském kraji působí cca 400 knihoven posk</w:t>
      </w:r>
      <w:r w:rsidR="00D045E2" w:rsidRPr="0081025D">
        <w:t>ytujících veřejné knihovnické a </w:t>
      </w:r>
      <w:r w:rsidR="00736D0F" w:rsidRPr="0081025D">
        <w:t>i</w:t>
      </w:r>
      <w:r w:rsidR="00736D0F" w:rsidRPr="004F6811">
        <w:t>nformační služby, které jsou specifikovány v</w:t>
      </w:r>
      <w:r w:rsidR="001A79FB" w:rsidRPr="004F6811">
        <w:t xml:space="preserve"> knihovním </w:t>
      </w:r>
      <w:r w:rsidR="00736D0F" w:rsidRPr="004F6811">
        <w:t>zákoně</w:t>
      </w:r>
      <w:r w:rsidR="00D36742" w:rsidRPr="004F6811">
        <w:t xml:space="preserve"> </w:t>
      </w:r>
      <w:r w:rsidRPr="004F6811">
        <w:t>a m</w:t>
      </w:r>
      <w:r w:rsidR="00D36742" w:rsidRPr="004F6811">
        <w:t xml:space="preserve">usí tedy poskytovat statistické údaje </w:t>
      </w:r>
      <w:r w:rsidRPr="004F6811">
        <w:t>o s</w:t>
      </w:r>
      <w:r w:rsidR="00D36742" w:rsidRPr="004F6811">
        <w:t xml:space="preserve">vé činnosti dle zákona č. 89/1995 Sb., </w:t>
      </w:r>
      <w:r w:rsidRPr="004F6811">
        <w:t>o s</w:t>
      </w:r>
      <w:r w:rsidR="00D36742" w:rsidRPr="004F6811">
        <w:t>tátní statistické službě</w:t>
      </w:r>
      <w:r w:rsidR="00DE0C57" w:rsidRPr="004F6811">
        <w:t xml:space="preserve">. </w:t>
      </w:r>
      <w:r w:rsidR="00B63C59" w:rsidRPr="004F6811">
        <w:rPr>
          <w:rFonts w:eastAsia="Calibri"/>
          <w:szCs w:val="24"/>
          <w:lang w:eastAsia="en-US"/>
        </w:rPr>
        <w:t xml:space="preserve">Kromě regionálních funkcí vymezených standardem vykonává krajská knihovna </w:t>
      </w:r>
      <w:r w:rsidRPr="004F6811">
        <w:rPr>
          <w:rFonts w:eastAsia="Calibri"/>
          <w:szCs w:val="24"/>
          <w:lang w:eastAsia="en-US"/>
        </w:rPr>
        <w:t>a j</w:t>
      </w:r>
      <w:r w:rsidR="00B63C59" w:rsidRPr="004F6811">
        <w:rPr>
          <w:rFonts w:eastAsia="Calibri"/>
          <w:szCs w:val="24"/>
          <w:lang w:eastAsia="en-US"/>
        </w:rPr>
        <w:t xml:space="preserve">í pověřené knihovny další nezbytné činnosti napomáhající rozvoji knihoven </w:t>
      </w:r>
      <w:r w:rsidRPr="004F6811">
        <w:rPr>
          <w:rFonts w:eastAsia="Calibri"/>
          <w:szCs w:val="24"/>
          <w:lang w:eastAsia="en-US"/>
        </w:rPr>
        <w:t>a j</w:t>
      </w:r>
      <w:r w:rsidR="00B63C59" w:rsidRPr="004F6811">
        <w:rPr>
          <w:rFonts w:eastAsia="Calibri"/>
          <w:szCs w:val="24"/>
          <w:lang w:eastAsia="en-US"/>
        </w:rPr>
        <w:t xml:space="preserve">ejich veřejných knihovnických </w:t>
      </w:r>
      <w:r w:rsidRPr="004F6811">
        <w:rPr>
          <w:rFonts w:eastAsia="Calibri"/>
          <w:szCs w:val="24"/>
          <w:lang w:eastAsia="en-US"/>
        </w:rPr>
        <w:t>a i</w:t>
      </w:r>
      <w:r w:rsidR="00B63C59" w:rsidRPr="004F6811">
        <w:rPr>
          <w:rFonts w:eastAsia="Calibri"/>
          <w:szCs w:val="24"/>
          <w:lang w:eastAsia="en-US"/>
        </w:rPr>
        <w:t xml:space="preserve">nformačních služeb. </w:t>
      </w:r>
      <w:r w:rsidR="001F58EA" w:rsidRPr="004F6811">
        <w:rPr>
          <w:rFonts w:eastAsia="Calibri"/>
          <w:szCs w:val="24"/>
          <w:lang w:eastAsia="en-US"/>
        </w:rPr>
        <w:t xml:space="preserve">Informace </w:t>
      </w:r>
      <w:r w:rsidRPr="004F6811">
        <w:rPr>
          <w:rFonts w:eastAsia="Calibri"/>
          <w:szCs w:val="24"/>
          <w:lang w:eastAsia="en-US"/>
        </w:rPr>
        <w:t>a d</w:t>
      </w:r>
      <w:r w:rsidR="004D003E" w:rsidRPr="004F6811">
        <w:t xml:space="preserve">ata </w:t>
      </w:r>
      <w:r w:rsidRPr="004F6811">
        <w:t>o č</w:t>
      </w:r>
      <w:r w:rsidR="00A146EE" w:rsidRPr="004F6811">
        <w:t xml:space="preserve">innosti knihoven </w:t>
      </w:r>
      <w:r w:rsidR="00C22EC9" w:rsidRPr="004F6811">
        <w:t>jsou</w:t>
      </w:r>
      <w:r w:rsidR="00A146EE" w:rsidRPr="004F6811">
        <w:t xml:space="preserve"> sledována</w:t>
      </w:r>
      <w:r w:rsidR="004D003E" w:rsidRPr="004F6811">
        <w:t xml:space="preserve"> ve vazbě na statistické výkaznictví. Průběžné výsledky činnosti knihoven </w:t>
      </w:r>
      <w:r w:rsidR="00C22EC9" w:rsidRPr="004F6811">
        <w:t>jsou</w:t>
      </w:r>
      <w:r w:rsidR="004D003E" w:rsidRPr="004F6811">
        <w:t xml:space="preserve"> obsaženy v každoročních zprávách „Roční zpráva hodnocení výkonů regionálních funkcí“ a „Rozbor činnosti vybraných knihoven poskytujících VKIS v MSK</w:t>
      </w:r>
      <w:r w:rsidR="00E45728" w:rsidRPr="004F6811">
        <w:t>“</w:t>
      </w:r>
      <w:r w:rsidR="006419B3" w:rsidRPr="004F6811">
        <w:t>.</w:t>
      </w:r>
    </w:p>
    <w:p w:rsidR="0064391A" w:rsidRPr="00E06373" w:rsidRDefault="0064391A" w:rsidP="00F80352">
      <w:pPr>
        <w:pStyle w:val="Nadpis3"/>
        <w:rPr>
          <w:rFonts w:eastAsia="Arial Unicode MS"/>
        </w:rPr>
      </w:pPr>
      <w:bookmarkStart w:id="57" w:name="_Toc385402800"/>
      <w:bookmarkStart w:id="58" w:name="_Toc385415217"/>
      <w:bookmarkStart w:id="59" w:name="_Toc388284801"/>
      <w:r w:rsidRPr="00E06373">
        <w:rPr>
          <w:rFonts w:eastAsia="Arial Unicode MS"/>
        </w:rPr>
        <w:lastRenderedPageBreak/>
        <w:t>Podpora z </w:t>
      </w:r>
      <w:r w:rsidR="00255CAC" w:rsidRPr="00E06373">
        <w:rPr>
          <w:rFonts w:eastAsia="Arial Unicode MS"/>
        </w:rPr>
        <w:t xml:space="preserve">rozpočtu kraje </w:t>
      </w:r>
      <w:r w:rsidRPr="00E06373">
        <w:rPr>
          <w:rFonts w:eastAsia="Arial Unicode MS"/>
        </w:rPr>
        <w:t xml:space="preserve">na zajištění výkonu regionálních funkcí knihoven </w:t>
      </w:r>
      <w:r w:rsidR="003A5205" w:rsidRPr="00E06373">
        <w:rPr>
          <w:rFonts w:eastAsia="Arial Unicode MS"/>
        </w:rPr>
        <w:t>v</w:t>
      </w:r>
      <w:r w:rsidR="003A5205">
        <w:rPr>
          <w:rFonts w:eastAsia="Arial Unicode MS"/>
        </w:rPr>
        <w:t> </w:t>
      </w:r>
      <w:r w:rsidR="003A5205" w:rsidRPr="00E06373">
        <w:rPr>
          <w:rFonts w:eastAsia="Arial Unicode MS"/>
        </w:rPr>
        <w:t>M</w:t>
      </w:r>
      <w:r w:rsidRPr="00E06373">
        <w:rPr>
          <w:rFonts w:eastAsia="Arial Unicode MS"/>
        </w:rPr>
        <w:t>SK</w:t>
      </w:r>
      <w:bookmarkEnd w:id="57"/>
      <w:bookmarkEnd w:id="58"/>
      <w:bookmarkEnd w:id="59"/>
    </w:p>
    <w:p w:rsidR="00A4201C" w:rsidRPr="00E307A0" w:rsidRDefault="00A4201C" w:rsidP="00B50A16">
      <w:pPr>
        <w:spacing w:before="140" w:after="280" w:line="280" w:lineRule="exact"/>
        <w:rPr>
          <w:rFonts w:ascii="Tahoma" w:hAnsi="Tahoma" w:cs="Tahoma"/>
          <w:sz w:val="20"/>
        </w:rPr>
      </w:pPr>
      <w:r w:rsidRPr="00E307A0">
        <w:rPr>
          <w:rFonts w:ascii="Tahoma" w:hAnsi="Tahoma" w:cs="Tahoma"/>
          <w:sz w:val="20"/>
        </w:rPr>
        <w:t>Podpora ze strany kraje je zaměřena především na naplnění základních cílů regionálních knihoven v jejich struktuře:</w:t>
      </w:r>
    </w:p>
    <w:p w:rsidR="00A4201C" w:rsidRPr="00E06373" w:rsidRDefault="00A4201C" w:rsidP="00A9778B">
      <w:pPr>
        <w:pStyle w:val="KMSK-seznam"/>
      </w:pPr>
      <w:r w:rsidRPr="00E06373">
        <w:t xml:space="preserve">zajištění všeobecné dostupnosti veřejných knihovnických </w:t>
      </w:r>
      <w:r w:rsidR="003A5205" w:rsidRPr="00E06373">
        <w:t>a</w:t>
      </w:r>
      <w:r w:rsidR="003A5205">
        <w:t> </w:t>
      </w:r>
      <w:r w:rsidR="003A5205" w:rsidRPr="00E06373">
        <w:t>i</w:t>
      </w:r>
      <w:r w:rsidRPr="00E06373">
        <w:t>nformačních služeb občanům kraje</w:t>
      </w:r>
      <w:r w:rsidR="00255CAC" w:rsidRPr="00E06373">
        <w:t>,</w:t>
      </w:r>
    </w:p>
    <w:p w:rsidR="00A4201C" w:rsidRPr="00E06373" w:rsidRDefault="00A4201C" w:rsidP="00A9778B">
      <w:pPr>
        <w:pStyle w:val="KMSK-seznam"/>
      </w:pPr>
      <w:r w:rsidRPr="00E06373">
        <w:t xml:space="preserve">vyrovnání rozdílu v úrovni poskytovaní veřejných knihovnických </w:t>
      </w:r>
      <w:r w:rsidR="003A5205" w:rsidRPr="00E06373">
        <w:t>a</w:t>
      </w:r>
      <w:r w:rsidR="003A5205">
        <w:t> </w:t>
      </w:r>
      <w:r w:rsidR="003A5205" w:rsidRPr="00E06373">
        <w:t>i</w:t>
      </w:r>
      <w:r w:rsidRPr="00E06373">
        <w:t xml:space="preserve">nformačních služeb obyvatelům měst </w:t>
      </w:r>
      <w:r w:rsidR="003A5205" w:rsidRPr="00E06373">
        <w:t>a</w:t>
      </w:r>
      <w:r w:rsidR="003A5205">
        <w:t> </w:t>
      </w:r>
      <w:r w:rsidR="003A5205" w:rsidRPr="00E06373">
        <w:t>m</w:t>
      </w:r>
      <w:r w:rsidRPr="00E06373">
        <w:t>alých obcí</w:t>
      </w:r>
      <w:r w:rsidR="00255CAC" w:rsidRPr="00E06373">
        <w:t>,</w:t>
      </w:r>
    </w:p>
    <w:p w:rsidR="00A4201C" w:rsidRPr="00E06373" w:rsidRDefault="00255CAC" w:rsidP="00A9778B">
      <w:pPr>
        <w:pStyle w:val="KMSK-seznam"/>
      </w:pPr>
      <w:r w:rsidRPr="00E06373">
        <w:t xml:space="preserve">odstranění </w:t>
      </w:r>
      <w:r w:rsidR="00A4201C" w:rsidRPr="00E06373">
        <w:t>nežádoucích diferenciací v úrovni poskyt</w:t>
      </w:r>
      <w:r w:rsidR="008F1357">
        <w:t>ování veřejných knihovnických a </w:t>
      </w:r>
      <w:r w:rsidR="00A4201C" w:rsidRPr="00E06373">
        <w:t>informačních služeb mezi jednotlivými regiony kraje</w:t>
      </w:r>
      <w:r w:rsidRPr="00E06373">
        <w:t>,</w:t>
      </w:r>
    </w:p>
    <w:p w:rsidR="00A4201C" w:rsidRPr="00E06373" w:rsidRDefault="00A4201C" w:rsidP="00A9778B">
      <w:pPr>
        <w:pStyle w:val="KMSK-seznam"/>
      </w:pPr>
      <w:r w:rsidRPr="00E06373">
        <w:t>zajištění dostatečné kvality poskytování</w:t>
      </w:r>
      <w:r w:rsidR="00255CAC" w:rsidRPr="00E06373">
        <w:t xml:space="preserve"> veřejných knihovnických </w:t>
      </w:r>
      <w:r w:rsidR="003A5205" w:rsidRPr="00E06373">
        <w:t>a</w:t>
      </w:r>
      <w:r w:rsidR="003A5205">
        <w:t> </w:t>
      </w:r>
      <w:r w:rsidR="003A5205" w:rsidRPr="00E06373">
        <w:t>i</w:t>
      </w:r>
      <w:r w:rsidR="00255CAC" w:rsidRPr="00E06373">
        <w:t>nformačních služeb v souladu s oborovými standardy,</w:t>
      </w:r>
    </w:p>
    <w:p w:rsidR="00255CAC" w:rsidRPr="00E06373" w:rsidRDefault="00255CAC" w:rsidP="00A9778B">
      <w:pPr>
        <w:pStyle w:val="KMSK-seznam"/>
      </w:pPr>
      <w:r w:rsidRPr="00E06373">
        <w:t xml:space="preserve">podpora účelné dělby práce </w:t>
      </w:r>
      <w:r w:rsidR="003A5205" w:rsidRPr="00E06373">
        <w:t>a</w:t>
      </w:r>
      <w:r w:rsidR="003A5205">
        <w:t> </w:t>
      </w:r>
      <w:r w:rsidR="003A5205" w:rsidRPr="00E06373">
        <w:t>k</w:t>
      </w:r>
      <w:r w:rsidRPr="00E06373">
        <w:t>oordinace odborných činností knihoven,</w:t>
      </w:r>
    </w:p>
    <w:p w:rsidR="00255CAC" w:rsidRPr="00E06373" w:rsidRDefault="00255CAC" w:rsidP="00A9778B">
      <w:pPr>
        <w:pStyle w:val="KMSK-seznam"/>
      </w:pPr>
      <w:r w:rsidRPr="00E06373">
        <w:t>efektivní využití veřejných finančních prostředků.</w:t>
      </w:r>
    </w:p>
    <w:p w:rsidR="00736D0F" w:rsidRPr="00736D0F" w:rsidRDefault="003A5205" w:rsidP="00A9778B">
      <w:pPr>
        <w:pStyle w:val="KMSK-text"/>
      </w:pPr>
      <w:r w:rsidRPr="00736D0F">
        <w:t>O</w:t>
      </w:r>
      <w:r>
        <w:t> </w:t>
      </w:r>
      <w:r w:rsidRPr="00736D0F">
        <w:t>c</w:t>
      </w:r>
      <w:r w:rsidR="00736D0F" w:rsidRPr="00736D0F">
        <w:t xml:space="preserve">elkovém objemu finančních prostředků na zajištění výkonu regionálních funkcí knihoven </w:t>
      </w:r>
      <w:r w:rsidR="0075797C">
        <w:t xml:space="preserve">každoročně </w:t>
      </w:r>
      <w:r w:rsidR="00736D0F" w:rsidRPr="00736D0F">
        <w:t>rozhod</w:t>
      </w:r>
      <w:r w:rsidR="0075797C">
        <w:t xml:space="preserve">uje </w:t>
      </w:r>
      <w:r w:rsidR="00736D0F" w:rsidRPr="00736D0F">
        <w:t xml:space="preserve">zastupitelstvo kraje na svém zasedání </w:t>
      </w:r>
      <w:r w:rsidR="00DE0C57">
        <w:t>v </w:t>
      </w:r>
      <w:r w:rsidR="00736D0F" w:rsidRPr="00736D0F">
        <w:t xml:space="preserve">rámci </w:t>
      </w:r>
      <w:r w:rsidR="00DE0C57">
        <w:t xml:space="preserve">schvalování </w:t>
      </w:r>
      <w:r w:rsidR="00736D0F" w:rsidRPr="00736D0F">
        <w:t>rozpočtu Mor</w:t>
      </w:r>
      <w:r w:rsidR="00DE0C57">
        <w:t>avskoslezského kraje na kalendářní rok</w:t>
      </w:r>
      <w:r w:rsidR="00736D0F" w:rsidRPr="00736D0F">
        <w:t>. V</w:t>
      </w:r>
      <w:r w:rsidR="00DE0C57">
        <w:t xml:space="preserve"> rozpočtu </w:t>
      </w:r>
      <w:r w:rsidR="00D32EA4">
        <w:t>kraje na tento účel je každoročně vyčleněna</w:t>
      </w:r>
      <w:r w:rsidR="00DE0C57">
        <w:t xml:space="preserve"> </w:t>
      </w:r>
      <w:r w:rsidR="0075797C">
        <w:t>finanční částka</w:t>
      </w:r>
      <w:r w:rsidR="00736D0F" w:rsidRPr="00736D0F">
        <w:t xml:space="preserve"> formou účelového příspěvku na provoz Moravskoslezské vědecké knihovně v</w:t>
      </w:r>
      <w:r w:rsidR="001B448E">
        <w:t> </w:t>
      </w:r>
      <w:r w:rsidR="00736D0F" w:rsidRPr="00736D0F">
        <w:t>Ostra</w:t>
      </w:r>
      <w:r w:rsidR="001B448E">
        <w:t xml:space="preserve">vě </w:t>
      </w:r>
      <w:r>
        <w:t>a d</w:t>
      </w:r>
      <w:r w:rsidR="0075797C">
        <w:t>alší částka</w:t>
      </w:r>
      <w:r w:rsidR="00736D0F" w:rsidRPr="00736D0F">
        <w:t xml:space="preserve"> na neinvestiční účelové dot</w:t>
      </w:r>
      <w:r w:rsidR="00DE0C57">
        <w:t>ace pro 15 pověřených knihoven.</w:t>
      </w:r>
    </w:p>
    <w:p w:rsidR="00736D0F" w:rsidRDefault="00736D0F" w:rsidP="00A9778B">
      <w:pPr>
        <w:pStyle w:val="KMSK-text"/>
      </w:pPr>
      <w:r w:rsidRPr="00736D0F">
        <w:t xml:space="preserve">Výši dotace pro jednotlivé pověřené knihovny </w:t>
      </w:r>
      <w:r w:rsidR="00805365">
        <w:t>propočítává</w:t>
      </w:r>
      <w:r w:rsidRPr="00736D0F">
        <w:t xml:space="preserve"> dle čl. VII</w:t>
      </w:r>
      <w:r w:rsidR="00DE0C57">
        <w:t xml:space="preserve">. </w:t>
      </w:r>
      <w:r w:rsidRPr="00736D0F">
        <w:t>Zásad Moravskosle</w:t>
      </w:r>
      <w:r w:rsidR="00805365">
        <w:t xml:space="preserve">zská vědecká knihovna </w:t>
      </w:r>
      <w:r w:rsidR="003A5205">
        <w:t>v O</w:t>
      </w:r>
      <w:r w:rsidR="00805365">
        <w:t>stravě</w:t>
      </w:r>
      <w:r w:rsidR="00DE0C57">
        <w:t xml:space="preserve"> </w:t>
      </w:r>
      <w:r w:rsidR="003A5205">
        <w:t>a n</w:t>
      </w:r>
      <w:r w:rsidR="00DE0C57">
        <w:t>ávrh před</w:t>
      </w:r>
      <w:r w:rsidR="00805365">
        <w:t>kládá</w:t>
      </w:r>
      <w:r w:rsidRPr="00736D0F">
        <w:t xml:space="preserve"> poskytovateli</w:t>
      </w:r>
      <w:r w:rsidR="00904EBE">
        <w:t xml:space="preserve"> podpory</w:t>
      </w:r>
      <w:r w:rsidR="00DE0C57">
        <w:t xml:space="preserve">. Rozdělení finančních prostředků pro jednotlivé pověřené knihovny </w:t>
      </w:r>
      <w:r w:rsidR="00FC2275">
        <w:t xml:space="preserve">je pak </w:t>
      </w:r>
      <w:r w:rsidR="00DE0C57">
        <w:t>schválen</w:t>
      </w:r>
      <w:r w:rsidR="00FC2275">
        <w:t>o</w:t>
      </w:r>
      <w:r w:rsidR="00DE0C57">
        <w:t xml:space="preserve"> zastupitelstvem Moravskoslezského kraje</w:t>
      </w:r>
      <w:r w:rsidR="00FD4DF2">
        <w:t xml:space="preserve"> (</w:t>
      </w:r>
      <w:r w:rsidR="00FC2275">
        <w:t>tabulka</w:t>
      </w:r>
      <w:r w:rsidR="005C6D4B">
        <w:t xml:space="preserve"> č.</w:t>
      </w:r>
      <w:r w:rsidR="001B5720">
        <w:t> </w:t>
      </w:r>
      <w:r w:rsidR="005C6D4B">
        <w:t>5</w:t>
      </w:r>
      <w:r w:rsidR="00FC2275">
        <w:t>)</w:t>
      </w:r>
      <w:r w:rsidR="00DE0C57">
        <w:t>.</w:t>
      </w:r>
    </w:p>
    <w:p w:rsidR="003060D7" w:rsidRPr="00B71F37" w:rsidRDefault="00C97D7F" w:rsidP="00F80352">
      <w:pPr>
        <w:pStyle w:val="Nadpis3"/>
      </w:pPr>
      <w:bookmarkStart w:id="60" w:name="_Toc385402801"/>
      <w:bookmarkStart w:id="61" w:name="_Toc385415218"/>
      <w:bookmarkStart w:id="62" w:name="_Toc388284802"/>
      <w:r>
        <w:t>Ocenění</w:t>
      </w:r>
      <w:r w:rsidR="007731AD" w:rsidRPr="00B71F37">
        <w:t xml:space="preserve"> </w:t>
      </w:r>
      <w:r w:rsidR="00264C85" w:rsidRPr="00B71F37">
        <w:t>Knihovna roku</w:t>
      </w:r>
      <w:bookmarkEnd w:id="60"/>
      <w:bookmarkEnd w:id="61"/>
      <w:bookmarkEnd w:id="62"/>
    </w:p>
    <w:p w:rsidR="00255CAC" w:rsidRDefault="00255CAC" w:rsidP="00A613A4">
      <w:pPr>
        <w:pStyle w:val="KMSK-text"/>
      </w:pPr>
      <w:r w:rsidRPr="00F5682E">
        <w:t xml:space="preserve">Speciální pozornost MSK věnuje podpoře knihovnictví </w:t>
      </w:r>
      <w:r w:rsidR="003A5205" w:rsidRPr="00F5682E">
        <w:t>a</w:t>
      </w:r>
      <w:r w:rsidR="003A5205">
        <w:t> </w:t>
      </w:r>
      <w:r w:rsidR="003A5205" w:rsidRPr="00F5682E">
        <w:t>s</w:t>
      </w:r>
      <w:r w:rsidRPr="00F5682E">
        <w:t>l</w:t>
      </w:r>
      <w:r w:rsidR="008F1357">
        <w:t>užeb čtenářům v malých obcích a </w:t>
      </w:r>
      <w:r w:rsidRPr="00F5682E">
        <w:t xml:space="preserve">vesnicích kraje. Každoročně </w:t>
      </w:r>
      <w:r w:rsidR="003060D7">
        <w:t xml:space="preserve">je </w:t>
      </w:r>
      <w:r w:rsidRPr="00F5682E">
        <w:t xml:space="preserve">v rámci krajského kola soutěže Vesnice roku udělován Diplom za vzorné vedení knihovny spojený </w:t>
      </w:r>
      <w:r w:rsidR="00F5682E" w:rsidRPr="00F5682E">
        <w:t xml:space="preserve">od roku 2010 </w:t>
      </w:r>
      <w:r w:rsidRPr="00F5682E">
        <w:t xml:space="preserve">s finanční odměnou 25 000,- Kč. Udělení diplomu je </w:t>
      </w:r>
      <w:r w:rsidR="004764BA" w:rsidRPr="00F5682E">
        <w:t xml:space="preserve">významným oceněním </w:t>
      </w:r>
      <w:r w:rsidR="003A5205" w:rsidRPr="00F5682E">
        <w:t>a</w:t>
      </w:r>
      <w:r w:rsidR="003A5205">
        <w:t> </w:t>
      </w:r>
      <w:r w:rsidR="003A5205" w:rsidRPr="00F5682E">
        <w:t>v</w:t>
      </w:r>
      <w:r w:rsidR="004764BA" w:rsidRPr="00F5682E">
        <w:t xml:space="preserve">yjádřením veřejného uznání za úsilí </w:t>
      </w:r>
      <w:r w:rsidR="003A5205" w:rsidRPr="00F5682E">
        <w:t>a</w:t>
      </w:r>
      <w:r w:rsidR="003A5205">
        <w:t> </w:t>
      </w:r>
      <w:r w:rsidR="003A5205" w:rsidRPr="00F5682E">
        <w:t>r</w:t>
      </w:r>
      <w:r w:rsidR="004764BA" w:rsidRPr="00F5682E">
        <w:t xml:space="preserve">ozvoj knihovnických služeb </w:t>
      </w:r>
      <w:r w:rsidR="003A5205" w:rsidRPr="00F5682E">
        <w:t>a</w:t>
      </w:r>
      <w:r w:rsidR="003A5205">
        <w:t> </w:t>
      </w:r>
      <w:r w:rsidR="003A5205" w:rsidRPr="00F5682E">
        <w:t>č</w:t>
      </w:r>
      <w:r w:rsidR="004764BA" w:rsidRPr="00F5682E">
        <w:t>tenářství v obci. Vítěz z kraje zároveň postupuje do celostátní soutěže Knihovna roku, kde ocenění na republikové úrovni uděluje Ministerstv</w:t>
      </w:r>
      <w:r w:rsidR="00120F31">
        <w:t>o kultury ČR</w:t>
      </w:r>
      <w:r w:rsidR="007731AD">
        <w:t>.</w:t>
      </w:r>
    </w:p>
    <w:tbl>
      <w:tblPr>
        <w:tblStyle w:val="Mkatabulky"/>
        <w:tblW w:w="0" w:type="auto"/>
        <w:jc w:val="center"/>
        <w:tblInd w:w="-16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8"/>
        <w:gridCol w:w="5404"/>
        <w:gridCol w:w="1654"/>
      </w:tblGrid>
      <w:tr w:rsidR="00370E37" w:rsidRPr="00370E37" w:rsidTr="00370E37">
        <w:trPr>
          <w:trHeight w:val="397"/>
          <w:jc w:val="center"/>
        </w:trPr>
        <w:tc>
          <w:tcPr>
            <w:tcW w:w="1958" w:type="dxa"/>
            <w:vAlign w:val="center"/>
          </w:tcPr>
          <w:p w:rsidR="00612664" w:rsidRPr="00370E37" w:rsidRDefault="00612664" w:rsidP="00370E37">
            <w:pPr>
              <w:pStyle w:val="KMSK-Bezmezer-Siln-Sted"/>
            </w:pPr>
            <w:r w:rsidRPr="00370E37">
              <w:t>R</w:t>
            </w:r>
            <w:r w:rsidR="00542058" w:rsidRPr="00370E37">
              <w:t>ok</w:t>
            </w:r>
          </w:p>
        </w:tc>
        <w:tc>
          <w:tcPr>
            <w:tcW w:w="5404" w:type="dxa"/>
            <w:vAlign w:val="center"/>
          </w:tcPr>
          <w:p w:rsidR="00612664" w:rsidRPr="00370E37" w:rsidRDefault="00E42818" w:rsidP="00370E37">
            <w:pPr>
              <w:pStyle w:val="KMSK-Bezmezer-Siln-Sted"/>
            </w:pPr>
            <w:r>
              <w:t>Diplom z</w:t>
            </w:r>
            <w:r w:rsidR="00D00E54" w:rsidRPr="00370E37">
              <w:t>a vzorné vedení knihovny</w:t>
            </w:r>
          </w:p>
        </w:tc>
        <w:tc>
          <w:tcPr>
            <w:tcW w:w="1654" w:type="dxa"/>
            <w:vAlign w:val="center"/>
          </w:tcPr>
          <w:p w:rsidR="00612664" w:rsidRPr="00370E37" w:rsidRDefault="0081025D" w:rsidP="00370E37">
            <w:pPr>
              <w:pStyle w:val="KMSK-Bezmezer-Siln-Sted"/>
            </w:pPr>
            <w:r w:rsidRPr="00370E37">
              <w:t>Odměna v Kč</w:t>
            </w:r>
          </w:p>
        </w:tc>
      </w:tr>
      <w:tr w:rsidR="00612664" w:rsidRPr="00370E37" w:rsidTr="00370E37">
        <w:trPr>
          <w:jc w:val="center"/>
        </w:trPr>
        <w:tc>
          <w:tcPr>
            <w:tcW w:w="1958" w:type="dxa"/>
          </w:tcPr>
          <w:p w:rsidR="00612664" w:rsidRDefault="00AF2CC3" w:rsidP="00370E37">
            <w:pPr>
              <w:pStyle w:val="KMSK-tabulka"/>
            </w:pPr>
            <w:r>
              <w:t>2008</w:t>
            </w:r>
          </w:p>
        </w:tc>
        <w:tc>
          <w:tcPr>
            <w:tcW w:w="5404" w:type="dxa"/>
            <w:vAlign w:val="center"/>
          </w:tcPr>
          <w:p w:rsidR="00AF2CC3" w:rsidRDefault="00AF2CC3" w:rsidP="00370E37">
            <w:pPr>
              <w:pStyle w:val="KMSK-tabulka"/>
            </w:pPr>
            <w:r>
              <w:t>ŘEPIŠTĚ</w:t>
            </w:r>
          </w:p>
        </w:tc>
        <w:tc>
          <w:tcPr>
            <w:tcW w:w="1654" w:type="dxa"/>
          </w:tcPr>
          <w:p w:rsidR="00612664" w:rsidRDefault="00AF2CC3" w:rsidP="00370E37">
            <w:pPr>
              <w:pStyle w:val="KMSK-tabulka"/>
            </w:pPr>
            <w:r>
              <w:t>0</w:t>
            </w:r>
          </w:p>
        </w:tc>
      </w:tr>
      <w:tr w:rsidR="00612664" w:rsidTr="00370E37">
        <w:trPr>
          <w:jc w:val="center"/>
        </w:trPr>
        <w:tc>
          <w:tcPr>
            <w:tcW w:w="1958" w:type="dxa"/>
          </w:tcPr>
          <w:p w:rsidR="00612664" w:rsidRDefault="00AF2CC3" w:rsidP="00370E37">
            <w:pPr>
              <w:pStyle w:val="KMSK-tabulka"/>
            </w:pPr>
            <w:r>
              <w:t>2009</w:t>
            </w:r>
          </w:p>
        </w:tc>
        <w:tc>
          <w:tcPr>
            <w:tcW w:w="5404" w:type="dxa"/>
          </w:tcPr>
          <w:p w:rsidR="00612664" w:rsidRDefault="00AF2CC3" w:rsidP="00370E37">
            <w:pPr>
              <w:pStyle w:val="KMSK-tabulka"/>
            </w:pPr>
            <w:r>
              <w:t>SOBĚŠOVICE</w:t>
            </w:r>
          </w:p>
        </w:tc>
        <w:tc>
          <w:tcPr>
            <w:tcW w:w="1654" w:type="dxa"/>
          </w:tcPr>
          <w:p w:rsidR="00612664" w:rsidRDefault="00AF2CC3" w:rsidP="00370E37">
            <w:pPr>
              <w:pStyle w:val="KMSK-tabulka"/>
            </w:pPr>
            <w:r>
              <w:t>0</w:t>
            </w:r>
          </w:p>
        </w:tc>
      </w:tr>
      <w:tr w:rsidR="00612664" w:rsidTr="00370E37">
        <w:trPr>
          <w:jc w:val="center"/>
        </w:trPr>
        <w:tc>
          <w:tcPr>
            <w:tcW w:w="1958" w:type="dxa"/>
          </w:tcPr>
          <w:p w:rsidR="00612664" w:rsidRDefault="00AF2CC3" w:rsidP="00370E37">
            <w:pPr>
              <w:pStyle w:val="KMSK-tabulka"/>
            </w:pPr>
            <w:r>
              <w:t>2010</w:t>
            </w:r>
          </w:p>
        </w:tc>
        <w:tc>
          <w:tcPr>
            <w:tcW w:w="5404" w:type="dxa"/>
          </w:tcPr>
          <w:p w:rsidR="00612664" w:rsidRDefault="00AF2CC3" w:rsidP="00370E37">
            <w:pPr>
              <w:pStyle w:val="KMSK-tabulka"/>
            </w:pPr>
            <w:r>
              <w:t>ŘEPIŠTĚ</w:t>
            </w:r>
          </w:p>
        </w:tc>
        <w:tc>
          <w:tcPr>
            <w:tcW w:w="1654" w:type="dxa"/>
          </w:tcPr>
          <w:p w:rsidR="00612664" w:rsidRDefault="00AF2CC3" w:rsidP="00370E37">
            <w:pPr>
              <w:pStyle w:val="KMSK-tabulka"/>
            </w:pPr>
            <w:r>
              <w:t>25 000</w:t>
            </w:r>
          </w:p>
        </w:tc>
      </w:tr>
      <w:tr w:rsidR="00612664" w:rsidTr="00370E37">
        <w:trPr>
          <w:jc w:val="center"/>
        </w:trPr>
        <w:tc>
          <w:tcPr>
            <w:tcW w:w="1958" w:type="dxa"/>
          </w:tcPr>
          <w:p w:rsidR="00612664" w:rsidRDefault="00AF2CC3" w:rsidP="00370E37">
            <w:pPr>
              <w:pStyle w:val="KMSK-tabulka"/>
            </w:pPr>
            <w:r>
              <w:t>2011</w:t>
            </w:r>
          </w:p>
        </w:tc>
        <w:tc>
          <w:tcPr>
            <w:tcW w:w="5404" w:type="dxa"/>
          </w:tcPr>
          <w:p w:rsidR="00612664" w:rsidRDefault="00AF2CC3" w:rsidP="00370E37">
            <w:pPr>
              <w:pStyle w:val="KMSK-tabulka"/>
            </w:pPr>
            <w:r>
              <w:t>RADKOV</w:t>
            </w:r>
          </w:p>
        </w:tc>
        <w:tc>
          <w:tcPr>
            <w:tcW w:w="1654" w:type="dxa"/>
          </w:tcPr>
          <w:p w:rsidR="00612664" w:rsidRDefault="00AF2CC3" w:rsidP="00370E37">
            <w:pPr>
              <w:pStyle w:val="KMSK-tabulka"/>
            </w:pPr>
            <w:r>
              <w:t>25 000</w:t>
            </w:r>
          </w:p>
        </w:tc>
      </w:tr>
      <w:tr w:rsidR="00612664" w:rsidTr="00370E37">
        <w:trPr>
          <w:jc w:val="center"/>
        </w:trPr>
        <w:tc>
          <w:tcPr>
            <w:tcW w:w="1958" w:type="dxa"/>
          </w:tcPr>
          <w:p w:rsidR="00612664" w:rsidRDefault="00AF2CC3" w:rsidP="00370E37">
            <w:pPr>
              <w:pStyle w:val="KMSK-tabulka"/>
            </w:pPr>
            <w:r>
              <w:t>2012</w:t>
            </w:r>
          </w:p>
        </w:tc>
        <w:tc>
          <w:tcPr>
            <w:tcW w:w="5404" w:type="dxa"/>
          </w:tcPr>
          <w:p w:rsidR="00612664" w:rsidRDefault="00AF2CC3" w:rsidP="00370E37">
            <w:pPr>
              <w:pStyle w:val="KMSK-tabulka"/>
            </w:pPr>
            <w:r>
              <w:t>OSTRAVICE</w:t>
            </w:r>
          </w:p>
        </w:tc>
        <w:tc>
          <w:tcPr>
            <w:tcW w:w="1654" w:type="dxa"/>
          </w:tcPr>
          <w:p w:rsidR="00612664" w:rsidRDefault="00AF2CC3" w:rsidP="00370E37">
            <w:pPr>
              <w:pStyle w:val="KMSK-tabulka"/>
            </w:pPr>
            <w:r>
              <w:t>25 000</w:t>
            </w:r>
          </w:p>
        </w:tc>
      </w:tr>
      <w:tr w:rsidR="00612664" w:rsidTr="00370E37">
        <w:trPr>
          <w:jc w:val="center"/>
        </w:trPr>
        <w:tc>
          <w:tcPr>
            <w:tcW w:w="1958" w:type="dxa"/>
          </w:tcPr>
          <w:p w:rsidR="00612664" w:rsidRDefault="00AF2CC3" w:rsidP="00370E37">
            <w:pPr>
              <w:pStyle w:val="KMSK-tabulka"/>
            </w:pPr>
            <w:r>
              <w:t>2013</w:t>
            </w:r>
          </w:p>
        </w:tc>
        <w:tc>
          <w:tcPr>
            <w:tcW w:w="5404" w:type="dxa"/>
          </w:tcPr>
          <w:p w:rsidR="00612664" w:rsidRDefault="00AF2CC3" w:rsidP="00370E37">
            <w:pPr>
              <w:pStyle w:val="KMSK-tabulka"/>
            </w:pPr>
            <w:r>
              <w:t>ŽABEŇ</w:t>
            </w:r>
          </w:p>
        </w:tc>
        <w:tc>
          <w:tcPr>
            <w:tcW w:w="1654" w:type="dxa"/>
          </w:tcPr>
          <w:p w:rsidR="00612664" w:rsidRDefault="00AF2CC3" w:rsidP="00370E37">
            <w:pPr>
              <w:pStyle w:val="KMSK-tabulka"/>
            </w:pPr>
            <w:r>
              <w:t>25 000</w:t>
            </w:r>
          </w:p>
        </w:tc>
      </w:tr>
    </w:tbl>
    <w:p w:rsidR="004569B1" w:rsidRDefault="005843ED" w:rsidP="00775DBE">
      <w:pPr>
        <w:pStyle w:val="Titulek"/>
      </w:pPr>
      <w:bookmarkStart w:id="63" w:name="_Toc384497245"/>
      <w:r w:rsidRPr="00B34152">
        <w:t xml:space="preserve">Tabulka č. </w:t>
      </w:r>
      <w:fldSimple w:instr=" SEQ Tabulka_č._ \* ARABIC ">
        <w:r w:rsidR="00FA5692">
          <w:rPr>
            <w:noProof/>
          </w:rPr>
          <w:t>4</w:t>
        </w:r>
      </w:fldSimple>
      <w:r w:rsidRPr="00B34152">
        <w:t xml:space="preserve">: </w:t>
      </w:r>
      <w:r w:rsidR="00264C85">
        <w:t>Diplom</w:t>
      </w:r>
      <w:r w:rsidR="008342E2">
        <w:t xml:space="preserve"> za </w:t>
      </w:r>
      <w:r w:rsidR="00264C85">
        <w:t xml:space="preserve">vzorné vedení </w:t>
      </w:r>
      <w:r w:rsidR="008342E2">
        <w:t>knihovn</w:t>
      </w:r>
      <w:r w:rsidR="00264C85">
        <w:t>y</w:t>
      </w:r>
      <w:bookmarkEnd w:id="63"/>
    </w:p>
    <w:p w:rsidR="004569B1" w:rsidRPr="00B71F37" w:rsidRDefault="007731AD" w:rsidP="004569B1">
      <w:pPr>
        <w:rPr>
          <w:rFonts w:ascii="Tahoma" w:hAnsi="Tahoma" w:cs="Tahoma"/>
          <w:sz w:val="20"/>
        </w:rPr>
      </w:pPr>
      <w:r w:rsidRPr="00B71F37">
        <w:rPr>
          <w:rFonts w:ascii="Tahoma" w:hAnsi="Tahoma" w:cs="Tahoma"/>
          <w:sz w:val="20"/>
        </w:rPr>
        <w:t xml:space="preserve">Nově </w:t>
      </w:r>
      <w:r w:rsidR="00A77E2A">
        <w:rPr>
          <w:rFonts w:ascii="Tahoma" w:hAnsi="Tahoma" w:cs="Tahoma"/>
          <w:sz w:val="20"/>
        </w:rPr>
        <w:t xml:space="preserve">se plánuje </w:t>
      </w:r>
      <w:r w:rsidRPr="00B71F37">
        <w:rPr>
          <w:rFonts w:ascii="Tahoma" w:hAnsi="Tahoma" w:cs="Tahoma"/>
          <w:sz w:val="20"/>
        </w:rPr>
        <w:t xml:space="preserve">zavést </w:t>
      </w:r>
      <w:proofErr w:type="gramStart"/>
      <w:r w:rsidRPr="00B71F37">
        <w:rPr>
          <w:rFonts w:ascii="Tahoma" w:hAnsi="Tahoma" w:cs="Tahoma"/>
          <w:sz w:val="20"/>
        </w:rPr>
        <w:t>oceněni</w:t>
      </w:r>
      <w:proofErr w:type="gramEnd"/>
      <w:r w:rsidRPr="00B71F37">
        <w:rPr>
          <w:rFonts w:ascii="Tahoma" w:hAnsi="Tahoma" w:cs="Tahoma"/>
          <w:sz w:val="20"/>
        </w:rPr>
        <w:t xml:space="preserve"> pro </w:t>
      </w:r>
      <w:r w:rsidR="00120F31" w:rsidRPr="00B71F37">
        <w:rPr>
          <w:rFonts w:ascii="Tahoma" w:hAnsi="Tahoma" w:cs="Tahoma"/>
          <w:sz w:val="20"/>
        </w:rPr>
        <w:t xml:space="preserve">nejlepší </w:t>
      </w:r>
      <w:r w:rsidRPr="00B71F37">
        <w:rPr>
          <w:rFonts w:ascii="Tahoma" w:hAnsi="Tahoma" w:cs="Tahoma"/>
          <w:sz w:val="20"/>
        </w:rPr>
        <w:t>knihovnu nebo její pobočku</w:t>
      </w:r>
      <w:r w:rsidR="00120F31" w:rsidRPr="00B71F37">
        <w:rPr>
          <w:rFonts w:ascii="Tahoma" w:hAnsi="Tahoma" w:cs="Tahoma"/>
          <w:sz w:val="20"/>
        </w:rPr>
        <w:t xml:space="preserve"> v MSK</w:t>
      </w:r>
      <w:r w:rsidRPr="00B71F37">
        <w:rPr>
          <w:rFonts w:ascii="Tahoma" w:hAnsi="Tahoma" w:cs="Tahoma"/>
          <w:sz w:val="20"/>
        </w:rPr>
        <w:t xml:space="preserve">, popř. </w:t>
      </w:r>
      <w:r w:rsidR="00120F31" w:rsidRPr="00B71F37">
        <w:rPr>
          <w:rFonts w:ascii="Tahoma" w:hAnsi="Tahoma" w:cs="Tahoma"/>
          <w:sz w:val="20"/>
        </w:rPr>
        <w:t>zvláštní uznání pro jednotlivce-</w:t>
      </w:r>
      <w:r w:rsidRPr="00B71F37">
        <w:rPr>
          <w:rFonts w:ascii="Tahoma" w:hAnsi="Tahoma" w:cs="Tahoma"/>
          <w:sz w:val="20"/>
        </w:rPr>
        <w:t>knihovníka</w:t>
      </w:r>
      <w:r w:rsidR="00841731" w:rsidRPr="00B71F37">
        <w:rPr>
          <w:rFonts w:ascii="Tahoma" w:hAnsi="Tahoma" w:cs="Tahoma"/>
          <w:sz w:val="20"/>
        </w:rPr>
        <w:t>/knihovníci</w:t>
      </w:r>
      <w:r w:rsidRPr="00B71F37">
        <w:rPr>
          <w:rFonts w:ascii="Tahoma" w:hAnsi="Tahoma" w:cs="Tahoma"/>
          <w:sz w:val="20"/>
        </w:rPr>
        <w:t xml:space="preserve"> </w:t>
      </w:r>
      <w:r w:rsidR="00120F31" w:rsidRPr="00B71F37">
        <w:rPr>
          <w:rFonts w:ascii="Tahoma" w:hAnsi="Tahoma" w:cs="Tahoma"/>
          <w:sz w:val="20"/>
        </w:rPr>
        <w:t xml:space="preserve">MSK </w:t>
      </w:r>
      <w:r w:rsidR="00D21EE7">
        <w:rPr>
          <w:rFonts w:ascii="Tahoma" w:hAnsi="Tahoma" w:cs="Tahoma"/>
          <w:sz w:val="20"/>
        </w:rPr>
        <w:t>ve spolupráci s Moravskoslezskou vědeckou knihovnou v Ostravě v souladu se schválenou Koncepcí</w:t>
      </w:r>
      <w:r w:rsidRPr="00B71F37">
        <w:rPr>
          <w:rFonts w:ascii="Tahoma" w:hAnsi="Tahoma" w:cs="Tahoma"/>
          <w:sz w:val="20"/>
        </w:rPr>
        <w:t xml:space="preserve"> knihovnictví. Pravidla oceňování</w:t>
      </w:r>
      <w:r w:rsidR="00D21EE7">
        <w:rPr>
          <w:rFonts w:ascii="Tahoma" w:hAnsi="Tahoma" w:cs="Tahoma"/>
          <w:sz w:val="20"/>
        </w:rPr>
        <w:t xml:space="preserve"> a udělování stanoví z</w:t>
      </w:r>
      <w:r w:rsidR="00120F31" w:rsidRPr="00B71F37">
        <w:rPr>
          <w:rFonts w:ascii="Tahoma" w:hAnsi="Tahoma" w:cs="Tahoma"/>
          <w:sz w:val="20"/>
        </w:rPr>
        <w:t xml:space="preserve">astupitelstvo </w:t>
      </w:r>
      <w:r w:rsidR="00D21EE7">
        <w:rPr>
          <w:rFonts w:ascii="Tahoma" w:hAnsi="Tahoma" w:cs="Tahoma"/>
          <w:sz w:val="20"/>
        </w:rPr>
        <w:t xml:space="preserve">kraje </w:t>
      </w:r>
      <w:r w:rsidR="00120F31" w:rsidRPr="00B71F37">
        <w:rPr>
          <w:rFonts w:ascii="Tahoma" w:hAnsi="Tahoma" w:cs="Tahoma"/>
          <w:sz w:val="20"/>
        </w:rPr>
        <w:t xml:space="preserve">nebo </w:t>
      </w:r>
      <w:r w:rsidR="00D21EE7">
        <w:rPr>
          <w:rFonts w:ascii="Tahoma" w:hAnsi="Tahoma" w:cs="Tahoma"/>
          <w:sz w:val="20"/>
        </w:rPr>
        <w:t>r</w:t>
      </w:r>
      <w:r w:rsidR="00120F31" w:rsidRPr="00B71F37">
        <w:rPr>
          <w:rFonts w:ascii="Tahoma" w:hAnsi="Tahoma" w:cs="Tahoma"/>
          <w:sz w:val="20"/>
        </w:rPr>
        <w:t>ada kraje.</w:t>
      </w:r>
    </w:p>
    <w:p w:rsidR="007731AD" w:rsidRDefault="007731AD" w:rsidP="004569B1"/>
    <w:p w:rsidR="007731AD" w:rsidRPr="004569B1" w:rsidRDefault="007731AD" w:rsidP="004569B1">
      <w:pPr>
        <w:sectPr w:rsidR="007731AD" w:rsidRPr="004569B1" w:rsidSect="00074236">
          <w:footerReference w:type="default" r:id="rId16"/>
          <w:footerReference w:type="first" r:id="rId17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</w:p>
    <w:p w:rsidR="004764BA" w:rsidRDefault="004764BA" w:rsidP="007E2D2F"/>
    <w:tbl>
      <w:tblPr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1"/>
        <w:gridCol w:w="69"/>
        <w:gridCol w:w="4131"/>
        <w:gridCol w:w="1248"/>
        <w:gridCol w:w="1304"/>
        <w:gridCol w:w="1304"/>
        <w:gridCol w:w="1304"/>
        <w:gridCol w:w="1304"/>
        <w:gridCol w:w="1304"/>
        <w:gridCol w:w="1304"/>
      </w:tblGrid>
      <w:tr w:rsidR="00AE3E4B" w:rsidRPr="009431EE" w:rsidTr="00370E37">
        <w:trPr>
          <w:cantSplit/>
          <w:trHeight w:hRule="exact" w:val="397"/>
          <w:jc w:val="center"/>
        </w:trPr>
        <w:tc>
          <w:tcPr>
            <w:tcW w:w="116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IČ</w:t>
            </w:r>
          </w:p>
        </w:tc>
        <w:tc>
          <w:tcPr>
            <w:tcW w:w="4200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>Název organizace</w:t>
            </w:r>
          </w:p>
        </w:tc>
        <w:tc>
          <w:tcPr>
            <w:tcW w:w="124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>2008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>2009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>2010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>2011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 xml:space="preserve"> 2012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>2013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5518C0" w:rsidRDefault="00AE3E4B" w:rsidP="00370E37">
            <w:pPr>
              <w:pStyle w:val="KMSK-tabulka"/>
              <w:rPr>
                <w:bCs/>
              </w:rPr>
            </w:pPr>
            <w:r w:rsidRPr="005518C0">
              <w:rPr>
                <w:bCs/>
              </w:rPr>
              <w:t xml:space="preserve"> 2014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66185033</w:t>
            </w:r>
          </w:p>
        </w:tc>
        <w:tc>
          <w:tcPr>
            <w:tcW w:w="4200" w:type="dxa"/>
            <w:gridSpan w:val="2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Městská knihovna Bruntál</w:t>
            </w:r>
          </w:p>
        </w:tc>
        <w:tc>
          <w:tcPr>
            <w:tcW w:w="1248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1.575.000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1.641.000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1.640.000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1.584.000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1.654.000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1.659.000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</w:tcBorders>
            <w:vAlign w:val="center"/>
          </w:tcPr>
          <w:p w:rsidR="00AE3E4B" w:rsidRPr="000F13EA" w:rsidRDefault="00AE3E4B" w:rsidP="00370E37">
            <w:pPr>
              <w:pStyle w:val="KMSK-tabulka"/>
            </w:pPr>
            <w:r w:rsidRPr="000F13EA">
              <w:t>1.686.000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00296538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Město Brušperk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272.000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282.000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284.000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288.000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298.000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301.000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308.000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47999748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Místní knihovna Dobrá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168.000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174.000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175.000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177.000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184.000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185.000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189.000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47999721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Městská knihovna Frýdek-Místek, p.o.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939.000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955.000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975.000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970.000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965.000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971.000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995.000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47999811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B3551D" w:rsidP="00370E37">
            <w:pPr>
              <w:pStyle w:val="KMSK-tabulkaR"/>
            </w:pPr>
            <w:r w:rsidRPr="00516689">
              <w:t xml:space="preserve">Městská knihovna Frýdlant nad </w:t>
            </w:r>
            <w:r w:rsidR="00AE3E4B" w:rsidRPr="00516689">
              <w:t>Ostravicí, p.o.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224.000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232.000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232.000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235.000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262.000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264.000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270.000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00601250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Městská knihovna Havířov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868.000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893.000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890.000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891.000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880.000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877.000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892.000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00300080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Obec Holasovice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466.000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482.000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482.000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490.000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507.000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492.000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502.000</w:t>
            </w:r>
          </w:p>
        </w:tc>
      </w:tr>
      <w:tr w:rsidR="00AE3E4B" w:rsidRPr="009431EE" w:rsidTr="00370E37">
        <w:trPr>
          <w:cantSplit/>
          <w:trHeight w:hRule="exact" w:val="567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71237895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 xml:space="preserve">Městská knihovna </w:t>
            </w:r>
            <w:r w:rsidR="003A5205" w:rsidRPr="00516689">
              <w:t>a</w:t>
            </w:r>
            <w:r w:rsidR="003A5205">
              <w:t> </w:t>
            </w:r>
            <w:r w:rsidR="003A5205" w:rsidRPr="00516689">
              <w:t>i</w:t>
            </w:r>
            <w:r w:rsidRPr="00516689">
              <w:t>nformační centrum Hradec nad Moravicí, p.o.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422.000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437.000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438.000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462.000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478.000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463.000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472.000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00306355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Regionální knihovna Karviná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1.182.000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1.220.000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1.203.000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1.209.000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1.230.000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1.236.000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1.252.000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47998261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Městské kulturní středisko Nový Jičín, p.o.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2.381.000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2.498.000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2.494.000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2.501.000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2.602.000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2.613.000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2.658.000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00318574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Knihovna Petra Bezruče v Opavě, p.o.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1.619.000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1.673.000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1.674.000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1.690.000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1.746.000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1.754.000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1.791.000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00097586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Knihovna města Ostravy, p.o.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694.000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717.000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716.000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724.000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748.000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752.000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786.000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00846678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Městská knihovna Třinec, p.o.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1.065.000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1.105.000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1.105.000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1.080.000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1.115.000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1.099.000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1.115.000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00300870</w:t>
            </w:r>
          </w:p>
        </w:tc>
        <w:tc>
          <w:tcPr>
            <w:tcW w:w="4200" w:type="dxa"/>
            <w:gridSpan w:val="2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Město Vítkov</w:t>
            </w:r>
          </w:p>
        </w:tc>
        <w:tc>
          <w:tcPr>
            <w:tcW w:w="1248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323.000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333.000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333.000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338.000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349.000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351.000</w:t>
            </w:r>
          </w:p>
        </w:tc>
        <w:tc>
          <w:tcPr>
            <w:tcW w:w="1304" w:type="dxa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357.000</w:t>
            </w:r>
          </w:p>
        </w:tc>
      </w:tr>
      <w:tr w:rsidR="00AE3E4B" w:rsidRPr="009431EE" w:rsidTr="00370E37">
        <w:trPr>
          <w:cantSplit/>
          <w:trHeight w:hRule="exact" w:val="340"/>
          <w:jc w:val="center"/>
        </w:trPr>
        <w:tc>
          <w:tcPr>
            <w:tcW w:w="11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47999781</w:t>
            </w:r>
          </w:p>
        </w:tc>
        <w:tc>
          <w:tcPr>
            <w:tcW w:w="4200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Městská knihovna Vratimov, p.o.</w:t>
            </w:r>
          </w:p>
        </w:tc>
        <w:tc>
          <w:tcPr>
            <w:tcW w:w="1248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166.000</w:t>
            </w:r>
          </w:p>
        </w:tc>
        <w:tc>
          <w:tcPr>
            <w:tcW w:w="1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173.000</w:t>
            </w:r>
          </w:p>
        </w:tc>
        <w:tc>
          <w:tcPr>
            <w:tcW w:w="1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174.000</w:t>
            </w:r>
          </w:p>
        </w:tc>
        <w:tc>
          <w:tcPr>
            <w:tcW w:w="1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176.000</w:t>
            </w:r>
          </w:p>
        </w:tc>
        <w:tc>
          <w:tcPr>
            <w:tcW w:w="1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182.000</w:t>
            </w:r>
          </w:p>
        </w:tc>
        <w:tc>
          <w:tcPr>
            <w:tcW w:w="1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183.000</w:t>
            </w:r>
          </w:p>
        </w:tc>
        <w:tc>
          <w:tcPr>
            <w:tcW w:w="1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187.000</w:t>
            </w:r>
          </w:p>
        </w:tc>
      </w:tr>
      <w:tr w:rsidR="00AE3E4B" w:rsidRPr="009431EE" w:rsidTr="00370E37">
        <w:trPr>
          <w:cantSplit/>
          <w:trHeight w:hRule="exact" w:val="397"/>
          <w:jc w:val="center"/>
        </w:trPr>
        <w:tc>
          <w:tcPr>
            <w:tcW w:w="5361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R"/>
            </w:pPr>
            <w:r w:rsidRPr="005518C0">
              <w:t xml:space="preserve"> Celkem pro obce:</w:t>
            </w:r>
          </w:p>
        </w:tc>
        <w:tc>
          <w:tcPr>
            <w:tcW w:w="124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12.364.000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12.815.000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12.815.000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12.815.000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13.200.000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13.200.000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13.460.000</w:t>
            </w:r>
          </w:p>
        </w:tc>
      </w:tr>
      <w:tr w:rsidR="00AE3E4B" w:rsidRPr="009431EE" w:rsidTr="00370E37">
        <w:trPr>
          <w:cantSplit/>
          <w:trHeight w:hRule="exact" w:val="567"/>
          <w:jc w:val="center"/>
        </w:trPr>
        <w:tc>
          <w:tcPr>
            <w:tcW w:w="1230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AE3E4B" w:rsidRPr="005518C0" w:rsidRDefault="00AE3E4B" w:rsidP="00370E37">
            <w:pPr>
              <w:pStyle w:val="KMSK-tabulkaR"/>
            </w:pPr>
            <w:r w:rsidRPr="005518C0">
              <w:t>00100579</w:t>
            </w:r>
          </w:p>
        </w:tc>
        <w:tc>
          <w:tcPr>
            <w:tcW w:w="413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AE3E4B" w:rsidRPr="00516689" w:rsidRDefault="00AE3E4B" w:rsidP="00370E37">
            <w:pPr>
              <w:pStyle w:val="KMSK-tabulkaR"/>
            </w:pPr>
            <w:r w:rsidRPr="00516689">
              <w:t>Mor</w:t>
            </w:r>
            <w:r w:rsidR="00671A9C" w:rsidRPr="00516689">
              <w:t>a</w:t>
            </w:r>
            <w:r w:rsidRPr="00516689">
              <w:t>vskoslezská</w:t>
            </w:r>
            <w:r w:rsidR="000F13EA" w:rsidRPr="00516689">
              <w:t xml:space="preserve"> vědecká </w:t>
            </w:r>
            <w:r w:rsidR="0009057A" w:rsidRPr="00516689">
              <w:t xml:space="preserve">knihovna </w:t>
            </w:r>
            <w:r w:rsidR="003A5205" w:rsidRPr="00516689">
              <w:t>v</w:t>
            </w:r>
            <w:r w:rsidR="003A5205">
              <w:t> </w:t>
            </w:r>
            <w:r w:rsidR="003A5205" w:rsidRPr="00516689">
              <w:t>O</w:t>
            </w:r>
            <w:r w:rsidR="0009057A" w:rsidRPr="00516689">
              <w:t>stravě</w:t>
            </w:r>
            <w:r w:rsidRPr="00516689">
              <w:t>, p.o.</w:t>
            </w:r>
          </w:p>
        </w:tc>
        <w:tc>
          <w:tcPr>
            <w:tcW w:w="124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830.000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908.000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908.000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908.000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935.000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935.000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:rsidR="00AE3E4B" w:rsidRPr="005518C0" w:rsidRDefault="00AE3E4B" w:rsidP="00370E37">
            <w:pPr>
              <w:pStyle w:val="KMSK-tabulka"/>
            </w:pPr>
            <w:r w:rsidRPr="005518C0">
              <w:t>940.000</w:t>
            </w:r>
          </w:p>
        </w:tc>
      </w:tr>
      <w:tr w:rsidR="00AE3E4B" w:rsidRPr="009431EE" w:rsidTr="00370E37">
        <w:trPr>
          <w:cantSplit/>
          <w:trHeight w:hRule="exact" w:val="397"/>
          <w:jc w:val="center"/>
        </w:trPr>
        <w:tc>
          <w:tcPr>
            <w:tcW w:w="5361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R"/>
            </w:pPr>
            <w:r w:rsidRPr="00AE3E4B">
              <w:t>Celkem:</w:t>
            </w:r>
          </w:p>
        </w:tc>
        <w:tc>
          <w:tcPr>
            <w:tcW w:w="124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"/>
            </w:pPr>
            <w:r w:rsidRPr="00AE3E4B">
              <w:t>13.194.000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"/>
            </w:pPr>
            <w:r w:rsidRPr="00AE3E4B">
              <w:t>13.723.000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"/>
            </w:pPr>
            <w:r w:rsidRPr="00AE3E4B">
              <w:t>13.723.000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"/>
            </w:pPr>
            <w:r w:rsidRPr="00AE3E4B">
              <w:t>13.723.000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"/>
            </w:pPr>
            <w:r w:rsidRPr="00AE3E4B">
              <w:t>14.135.000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"/>
            </w:pPr>
            <w:r w:rsidRPr="00AE3E4B">
              <w:t>14.135.000</w:t>
            </w:r>
          </w:p>
        </w:tc>
        <w:tc>
          <w:tcPr>
            <w:tcW w:w="130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/>
            <w:vAlign w:val="center"/>
          </w:tcPr>
          <w:p w:rsidR="00AE3E4B" w:rsidRPr="00AE3E4B" w:rsidRDefault="00AE3E4B" w:rsidP="00370E37">
            <w:pPr>
              <w:pStyle w:val="KMSK-tabulka"/>
            </w:pPr>
            <w:r w:rsidRPr="00AE3E4B">
              <w:t>14.400.000</w:t>
            </w:r>
          </w:p>
        </w:tc>
      </w:tr>
    </w:tbl>
    <w:p w:rsidR="00F5682E" w:rsidRPr="005518C0" w:rsidRDefault="00F5682E" w:rsidP="00076947">
      <w:pPr>
        <w:pStyle w:val="Titulek"/>
      </w:pPr>
      <w:bookmarkStart w:id="64" w:name="_Toc384497246"/>
      <w:r w:rsidRPr="00076947">
        <w:t xml:space="preserve">Tabulka č. </w:t>
      </w:r>
      <w:r w:rsidR="00316AA9" w:rsidRPr="00F5682E">
        <w:fldChar w:fldCharType="begin"/>
      </w:r>
      <w:r w:rsidRPr="00F5682E">
        <w:instrText xml:space="preserve"> SEQ Tabulka_č._ \* ARABIC </w:instrText>
      </w:r>
      <w:r w:rsidR="00316AA9" w:rsidRPr="00F5682E">
        <w:fldChar w:fldCharType="separate"/>
      </w:r>
      <w:r w:rsidR="00FA5692">
        <w:rPr>
          <w:noProof/>
        </w:rPr>
        <w:t>5</w:t>
      </w:r>
      <w:r w:rsidR="00316AA9" w:rsidRPr="00F5682E">
        <w:rPr>
          <w:noProof/>
        </w:rPr>
        <w:fldChar w:fldCharType="end"/>
      </w:r>
      <w:r w:rsidRPr="00076947">
        <w:t>:</w:t>
      </w:r>
      <w:r w:rsidRPr="00B34152">
        <w:t xml:space="preserve"> </w:t>
      </w:r>
      <w:r w:rsidRPr="00076947">
        <w:t xml:space="preserve">Poskytnutí účelových neinvestičních </w:t>
      </w:r>
      <w:r w:rsidRPr="00523C55">
        <w:t>dotací pro pověřené knihovny z rozpočtu</w:t>
      </w:r>
      <w:r w:rsidRPr="00076947">
        <w:t xml:space="preserve"> kraje na zajištění výkonu regionálních funkcí knihoven v Moravskoslezském kraji</w:t>
      </w:r>
      <w:r w:rsidRPr="0077181B">
        <w:t xml:space="preserve"> </w:t>
      </w:r>
      <w:r w:rsidRPr="005518C0">
        <w:t>v období 2008-2014</w:t>
      </w:r>
      <w:bookmarkEnd w:id="64"/>
    </w:p>
    <w:p w:rsidR="00F5682E" w:rsidRPr="007E2D2F" w:rsidRDefault="00F5682E" w:rsidP="00F5682E"/>
    <w:p w:rsidR="00D908C9" w:rsidRDefault="00D908C9" w:rsidP="007E2D2F">
      <w:pPr>
        <w:sectPr w:rsidR="00D908C9" w:rsidSect="00067972">
          <w:headerReference w:type="first" r:id="rId18"/>
          <w:pgSz w:w="16840" w:h="11907" w:orient="landscape" w:code="9"/>
          <w:pgMar w:top="794" w:right="794" w:bottom="794" w:left="794" w:header="709" w:footer="709" w:gutter="0"/>
          <w:cols w:space="708"/>
          <w:titlePg/>
        </w:sectPr>
      </w:pPr>
    </w:p>
    <w:p w:rsidR="0032792C" w:rsidRDefault="0032792C" w:rsidP="004569B1">
      <w:pPr>
        <w:pStyle w:val="Nadpis2"/>
      </w:pPr>
      <w:bookmarkStart w:id="65" w:name="_Toc385402802"/>
      <w:bookmarkStart w:id="66" w:name="_Toc385415219"/>
      <w:bookmarkStart w:id="67" w:name="_Toc388284803"/>
      <w:bookmarkStart w:id="68" w:name="_Toc335914924"/>
      <w:bookmarkStart w:id="69" w:name="_Toc335914960"/>
      <w:bookmarkStart w:id="70" w:name="_Toc335995065"/>
      <w:r>
        <w:lastRenderedPageBreak/>
        <w:t>Strategická vize</w:t>
      </w:r>
      <w:r w:rsidR="00AC5D4F">
        <w:t xml:space="preserve"> </w:t>
      </w:r>
      <w:r w:rsidR="00F73E9F">
        <w:t>rozvoje</w:t>
      </w:r>
      <w:r w:rsidR="00AC5D4F">
        <w:t xml:space="preserve"> </w:t>
      </w:r>
      <w:r w:rsidR="00AC5D4F" w:rsidRPr="004569B1">
        <w:t>knihovnictví</w:t>
      </w:r>
      <w:r w:rsidR="00AC5D4F">
        <w:t xml:space="preserve"> v M</w:t>
      </w:r>
      <w:r>
        <w:t>oravskoslezském kraji</w:t>
      </w:r>
      <w:bookmarkEnd w:id="65"/>
      <w:bookmarkEnd w:id="66"/>
      <w:bookmarkEnd w:id="67"/>
    </w:p>
    <w:p w:rsidR="002140B5" w:rsidRDefault="001A7A8C" w:rsidP="00A613A4">
      <w:pPr>
        <w:pStyle w:val="KMSK-text"/>
      </w:pPr>
      <w:r>
        <w:t>Strategie</w:t>
      </w:r>
      <w:r w:rsidR="00774A9D">
        <w:t xml:space="preserve"> podpory </w:t>
      </w:r>
      <w:r w:rsidR="003A5205">
        <w:t>a r</w:t>
      </w:r>
      <w:r w:rsidR="00774A9D">
        <w:t>ozvoje knihovnictví v Moravskoslezském kraji vycház</w:t>
      </w:r>
      <w:r w:rsidR="00973430">
        <w:t>í</w:t>
      </w:r>
      <w:r w:rsidR="00774A9D">
        <w:t xml:space="preserve"> z centrální vize, kde klient říká</w:t>
      </w:r>
      <w:r w:rsidR="006419B3">
        <w:t>:</w:t>
      </w:r>
    </w:p>
    <w:p w:rsidR="0032792C" w:rsidRPr="00F80352" w:rsidRDefault="00774A9D" w:rsidP="00F80352">
      <w:pPr>
        <w:pStyle w:val="KMSK-text"/>
        <w:rPr>
          <w:rStyle w:val="Siln"/>
        </w:rPr>
      </w:pPr>
      <w:r w:rsidRPr="00F80352">
        <w:rPr>
          <w:rStyle w:val="Siln"/>
        </w:rPr>
        <w:t>„</w:t>
      </w:r>
      <w:r w:rsidR="003A5205" w:rsidRPr="00F80352">
        <w:rPr>
          <w:rStyle w:val="Siln"/>
        </w:rPr>
        <w:t>V</w:t>
      </w:r>
      <w:r w:rsidR="003A5205">
        <w:rPr>
          <w:rStyle w:val="Siln"/>
        </w:rPr>
        <w:t> </w:t>
      </w:r>
      <w:r w:rsidR="003A5205" w:rsidRPr="00F80352">
        <w:rPr>
          <w:rStyle w:val="Siln"/>
        </w:rPr>
        <w:t>k</w:t>
      </w:r>
      <w:r w:rsidRPr="00F80352">
        <w:rPr>
          <w:rStyle w:val="Siln"/>
        </w:rPr>
        <w:t xml:space="preserve">rásné, přívětivé </w:t>
      </w:r>
      <w:r w:rsidR="003A5205" w:rsidRPr="00F80352">
        <w:rPr>
          <w:rStyle w:val="Siln"/>
        </w:rPr>
        <w:t>a</w:t>
      </w:r>
      <w:r w:rsidR="003A5205">
        <w:rPr>
          <w:rStyle w:val="Siln"/>
        </w:rPr>
        <w:t> </w:t>
      </w:r>
      <w:r w:rsidR="003A5205" w:rsidRPr="00F80352">
        <w:rPr>
          <w:rStyle w:val="Siln"/>
        </w:rPr>
        <w:t>p</w:t>
      </w:r>
      <w:r w:rsidRPr="00F80352">
        <w:rPr>
          <w:rStyle w:val="Siln"/>
        </w:rPr>
        <w:t xml:space="preserve">ohodlné knihovně rychle obsloužen příjemným, kvalifikovaným, očividně spokojeným </w:t>
      </w:r>
      <w:r w:rsidR="003A5205" w:rsidRPr="00F80352">
        <w:rPr>
          <w:rStyle w:val="Siln"/>
        </w:rPr>
        <w:t>a</w:t>
      </w:r>
      <w:r w:rsidR="003A5205">
        <w:rPr>
          <w:rStyle w:val="Siln"/>
        </w:rPr>
        <w:t> </w:t>
      </w:r>
      <w:r w:rsidR="003A5205" w:rsidRPr="00F80352">
        <w:rPr>
          <w:rStyle w:val="Siln"/>
        </w:rPr>
        <w:t>m</w:t>
      </w:r>
      <w:r w:rsidRPr="00F80352">
        <w:rPr>
          <w:rStyle w:val="Siln"/>
        </w:rPr>
        <w:t xml:space="preserve">otivovaným personálem nebo </w:t>
      </w:r>
      <w:r w:rsidR="003A5205" w:rsidRPr="00F80352">
        <w:rPr>
          <w:rStyle w:val="Siln"/>
        </w:rPr>
        <w:t>z</w:t>
      </w:r>
      <w:r w:rsidR="003A5205">
        <w:rPr>
          <w:rStyle w:val="Siln"/>
        </w:rPr>
        <w:t> </w:t>
      </w:r>
      <w:r w:rsidR="003A5205" w:rsidRPr="00F80352">
        <w:rPr>
          <w:rStyle w:val="Siln"/>
        </w:rPr>
        <w:t>p</w:t>
      </w:r>
      <w:r w:rsidRPr="00F80352">
        <w:rPr>
          <w:rStyle w:val="Siln"/>
        </w:rPr>
        <w:t>ohodlí domova bez ohledu na národnost či handicap, v</w:t>
      </w:r>
      <w:r w:rsidR="006B6E6E" w:rsidRPr="00F80352">
        <w:rPr>
          <w:rStyle w:val="Siln"/>
        </w:rPr>
        <w:t> </w:t>
      </w:r>
      <w:r w:rsidRPr="00F80352">
        <w:rPr>
          <w:rStyle w:val="Siln"/>
        </w:rPr>
        <w:t>kteroukoliv denní či noční dobu získám bezplatně požadovanou službu“.</w:t>
      </w:r>
    </w:p>
    <w:p w:rsidR="00774A9D" w:rsidRPr="006043C3" w:rsidRDefault="00644D33" w:rsidP="00A613A4">
      <w:pPr>
        <w:pStyle w:val="KMSK-text"/>
      </w:pPr>
      <w:r w:rsidRPr="006043C3">
        <w:t>Tato myšlenka vyja</w:t>
      </w:r>
      <w:r w:rsidR="007D17FF" w:rsidRPr="006043C3">
        <w:t>dřuje</w:t>
      </w:r>
      <w:r w:rsidR="006043C3" w:rsidRPr="006043C3">
        <w:t>,</w:t>
      </w:r>
      <w:r w:rsidR="007D17FF" w:rsidRPr="006043C3">
        <w:t xml:space="preserve"> oč knihovny usilují</w:t>
      </w:r>
      <w:r w:rsidR="00774A9D" w:rsidRPr="006043C3">
        <w:t>:</w:t>
      </w:r>
    </w:p>
    <w:p w:rsidR="006070EE" w:rsidRDefault="00171614" w:rsidP="009E5977">
      <w:pPr>
        <w:pStyle w:val="KMSK-seznam"/>
      </w:pPr>
      <w:r>
        <w:t>z</w:t>
      </w:r>
      <w:r w:rsidR="006070EE">
        <w:t>přístupňová</w:t>
      </w:r>
      <w:r w:rsidR="006B6E6E">
        <w:t xml:space="preserve">ní veškerých </w:t>
      </w:r>
      <w:r>
        <w:t>publikovaných</w:t>
      </w:r>
      <w:r w:rsidR="006B6E6E">
        <w:t xml:space="preserve"> tištěných </w:t>
      </w:r>
      <w:r w:rsidR="003A5205">
        <w:t>i d</w:t>
      </w:r>
      <w:r w:rsidR="006B6E6E">
        <w:t xml:space="preserve">igitálních dokumentů </w:t>
      </w:r>
      <w:r w:rsidR="003A5205">
        <w:t>a i</w:t>
      </w:r>
      <w:r w:rsidR="006B6E6E">
        <w:t xml:space="preserve">nformací </w:t>
      </w:r>
      <w:r w:rsidR="006070EE">
        <w:t xml:space="preserve">pro potřeby </w:t>
      </w:r>
      <w:r w:rsidR="00F739F7">
        <w:t xml:space="preserve">celoživotního </w:t>
      </w:r>
      <w:r w:rsidR="006070EE">
        <w:t>vzdělávání, výzkumu, voln</w:t>
      </w:r>
      <w:r w:rsidR="00F739F7">
        <w:t>očasových aktivit</w:t>
      </w:r>
      <w:r w:rsidR="006070EE">
        <w:t>,</w:t>
      </w:r>
    </w:p>
    <w:p w:rsidR="006B6E6E" w:rsidRDefault="00973430" w:rsidP="009E5977">
      <w:pPr>
        <w:pStyle w:val="KMSK-seznam"/>
      </w:pPr>
      <w:r>
        <w:t>p</w:t>
      </w:r>
      <w:r w:rsidR="006B6E6E">
        <w:t xml:space="preserve">rezentaci knihoven jako příjemného místa k setkávání </w:t>
      </w:r>
      <w:r w:rsidR="003A5205">
        <w:t>a t</w:t>
      </w:r>
      <w:r w:rsidR="006B6E6E">
        <w:t xml:space="preserve">rávení volného času, jako prostoru pro vzdělávání </w:t>
      </w:r>
      <w:r w:rsidR="003A5205">
        <w:t>a o</w:t>
      </w:r>
      <w:r w:rsidR="006B6E6E">
        <w:t>sobní rozvoj</w:t>
      </w:r>
      <w:r w:rsidR="00634BE1">
        <w:t>;</w:t>
      </w:r>
      <w:r w:rsidR="006B6E6E">
        <w:t xml:space="preserve"> </w:t>
      </w:r>
      <w:r w:rsidR="00634BE1">
        <w:t>p</w:t>
      </w:r>
      <w:r w:rsidR="006B6E6E">
        <w:t xml:space="preserve">ředstavení četby především dětem </w:t>
      </w:r>
      <w:r w:rsidR="003A5205">
        <w:t>a m</w:t>
      </w:r>
      <w:r w:rsidR="006B6E6E">
        <w:t xml:space="preserve">ládeži jako jednoduchého způsobu získávání informací, vzdělávání </w:t>
      </w:r>
      <w:r w:rsidR="003A5205">
        <w:t>i z</w:t>
      </w:r>
      <w:r w:rsidR="006B6E6E">
        <w:t>ábavy</w:t>
      </w:r>
      <w:r w:rsidR="00634BE1">
        <w:t>;</w:t>
      </w:r>
      <w:r w:rsidR="006B6E6E">
        <w:t xml:space="preserve"> </w:t>
      </w:r>
      <w:r w:rsidR="00634BE1">
        <w:t>n</w:t>
      </w:r>
      <w:r w:rsidR="006B6E6E">
        <w:t xml:space="preserve">abízení nejnovější literatury </w:t>
      </w:r>
      <w:r w:rsidR="003A5205">
        <w:t>a i</w:t>
      </w:r>
      <w:r w:rsidR="006B6E6E">
        <w:t>nformační</w:t>
      </w:r>
      <w:r w:rsidR="00645B36">
        <w:t>ch</w:t>
      </w:r>
      <w:r w:rsidR="006B6E6E">
        <w:t xml:space="preserve"> zdroj</w:t>
      </w:r>
      <w:r w:rsidR="00645B36">
        <w:t>ů</w:t>
      </w:r>
      <w:r w:rsidR="00634BE1">
        <w:t>,</w:t>
      </w:r>
    </w:p>
    <w:p w:rsidR="006B6E6E" w:rsidRDefault="00973430" w:rsidP="009E5977">
      <w:pPr>
        <w:pStyle w:val="KMSK-seznam"/>
      </w:pPr>
      <w:r>
        <w:t>z</w:t>
      </w:r>
      <w:r w:rsidR="006B6E6E">
        <w:t>abezpečení standardizovan</w:t>
      </w:r>
      <w:r>
        <w:t>é</w:t>
      </w:r>
      <w:r w:rsidR="006B6E6E">
        <w:t xml:space="preserve"> úrov</w:t>
      </w:r>
      <w:r>
        <w:t xml:space="preserve">ně služeb, </w:t>
      </w:r>
      <w:r w:rsidR="006B6E6E">
        <w:t xml:space="preserve">informačních zdrojů </w:t>
      </w:r>
      <w:r w:rsidR="003A5205">
        <w:t>a p</w:t>
      </w:r>
      <w:r w:rsidR="006B6E6E">
        <w:t>řístup</w:t>
      </w:r>
      <w:r>
        <w:t>u</w:t>
      </w:r>
      <w:r w:rsidR="006B6E6E">
        <w:t xml:space="preserve"> k</w:t>
      </w:r>
      <w:r>
        <w:t> </w:t>
      </w:r>
      <w:r w:rsidR="006B6E6E">
        <w:t>internetu</w:t>
      </w:r>
      <w:r>
        <w:t xml:space="preserve"> všem zájemcům v kterékoli knihov</w:t>
      </w:r>
      <w:r w:rsidR="00171614">
        <w:t>ně</w:t>
      </w:r>
      <w:r>
        <w:t xml:space="preserve"> v</w:t>
      </w:r>
      <w:r w:rsidR="00634BE1">
        <w:t> </w:t>
      </w:r>
      <w:r>
        <w:t>kraji</w:t>
      </w:r>
      <w:r w:rsidR="00634BE1">
        <w:t>,</w:t>
      </w:r>
    </w:p>
    <w:p w:rsidR="00973430" w:rsidRDefault="00973430" w:rsidP="009E5977">
      <w:pPr>
        <w:pStyle w:val="KMSK-seznam"/>
      </w:pPr>
      <w:r>
        <w:t>s</w:t>
      </w:r>
      <w:r w:rsidR="006B6E6E">
        <w:t>eznamov</w:t>
      </w:r>
      <w:r>
        <w:t>ání</w:t>
      </w:r>
      <w:r w:rsidR="006B6E6E">
        <w:t xml:space="preserve"> veřejnost</w:t>
      </w:r>
      <w:r>
        <w:t>i</w:t>
      </w:r>
      <w:r w:rsidR="006B6E6E">
        <w:t xml:space="preserve"> se společenským </w:t>
      </w:r>
      <w:r w:rsidR="003A5205">
        <w:t>a e</w:t>
      </w:r>
      <w:r w:rsidR="006B6E6E">
        <w:t>konomickým přínosem služeb poskytova</w:t>
      </w:r>
      <w:r w:rsidR="006419B3">
        <w:t>ných na standardizované úrovni,</w:t>
      </w:r>
    </w:p>
    <w:p w:rsidR="006B6E6E" w:rsidRDefault="00973430" w:rsidP="009E5977">
      <w:pPr>
        <w:pStyle w:val="KMSK-seznam"/>
      </w:pPr>
      <w:r>
        <w:t>z</w:t>
      </w:r>
      <w:r w:rsidR="006B6E6E">
        <w:t>přístupňov</w:t>
      </w:r>
      <w:r>
        <w:t>ání</w:t>
      </w:r>
      <w:r w:rsidR="006B6E6E">
        <w:t xml:space="preserve"> slu</w:t>
      </w:r>
      <w:r w:rsidR="006B6E6E" w:rsidRPr="00774A9D">
        <w:t>ž</w:t>
      </w:r>
      <w:r>
        <w:t>e</w:t>
      </w:r>
      <w:r w:rsidR="006B6E6E" w:rsidRPr="00774A9D">
        <w:t xml:space="preserve">b knihoven </w:t>
      </w:r>
      <w:r w:rsidR="006B6E6E">
        <w:t>b</w:t>
      </w:r>
      <w:r w:rsidR="006B6E6E" w:rsidRPr="00774A9D">
        <w:t xml:space="preserve">ez jakýchkoliv bariér </w:t>
      </w:r>
      <w:r w:rsidR="003A5205" w:rsidRPr="00774A9D">
        <w:t>a</w:t>
      </w:r>
      <w:r w:rsidR="003A5205">
        <w:t> j</w:t>
      </w:r>
      <w:r>
        <w:t xml:space="preserve">ejich </w:t>
      </w:r>
      <w:r w:rsidR="006B6E6E">
        <w:t>poskytov</w:t>
      </w:r>
      <w:r>
        <w:t>ání</w:t>
      </w:r>
      <w:r w:rsidR="006B6E6E" w:rsidRPr="00774A9D">
        <w:t xml:space="preserve"> všem bez rozdílu sociálního </w:t>
      </w:r>
      <w:r w:rsidR="003A5205" w:rsidRPr="00774A9D">
        <w:t>a</w:t>
      </w:r>
      <w:r w:rsidR="003A5205">
        <w:t> </w:t>
      </w:r>
      <w:r w:rsidR="003A5205" w:rsidRPr="00774A9D">
        <w:t>e</w:t>
      </w:r>
      <w:r w:rsidR="006B6E6E" w:rsidRPr="00774A9D">
        <w:t>konomického postavení, vzdělání, věku, etnické či náboženské příslušnosti, bez ohledu na jakýkoliv handicap</w:t>
      </w:r>
      <w:r w:rsidR="00634BE1">
        <w:t xml:space="preserve"> či omezení,</w:t>
      </w:r>
    </w:p>
    <w:p w:rsidR="00B95888" w:rsidRDefault="00973430" w:rsidP="009E5977">
      <w:pPr>
        <w:pStyle w:val="KMSK-seznam"/>
      </w:pPr>
      <w:r>
        <w:t>o</w:t>
      </w:r>
      <w:r w:rsidR="006B6E6E">
        <w:t xml:space="preserve">dbornou vzdělanost </w:t>
      </w:r>
      <w:r w:rsidR="003A5205">
        <w:t>a m</w:t>
      </w:r>
      <w:r w:rsidR="006B6E6E">
        <w:t xml:space="preserve">otivaci pracovníků s vysokou úrovní počítačové </w:t>
      </w:r>
      <w:r w:rsidR="003A5205">
        <w:t>a i</w:t>
      </w:r>
      <w:r w:rsidR="006B6E6E">
        <w:t>nformační gramotnosti, kteří budou uživatelům aktivně asistovat při práci s knihovními fondy a</w:t>
      </w:r>
      <w:r w:rsidR="008F5DCD">
        <w:t> </w:t>
      </w:r>
      <w:r w:rsidR="006B6E6E">
        <w:t>informačními zdroji.</w:t>
      </w:r>
    </w:p>
    <w:p w:rsidR="00973430" w:rsidRPr="006043C3" w:rsidRDefault="00B95888" w:rsidP="00C716A7">
      <w:pPr>
        <w:pStyle w:val="KMSK-text"/>
      </w:pPr>
      <w:r w:rsidRPr="006043C3">
        <w:t xml:space="preserve">Na základě zjištěných skutečností </w:t>
      </w:r>
      <w:r w:rsidR="003A5205" w:rsidRPr="006043C3">
        <w:t>a</w:t>
      </w:r>
      <w:r w:rsidR="003A5205">
        <w:t> </w:t>
      </w:r>
      <w:r w:rsidR="003A5205" w:rsidRPr="006043C3">
        <w:t>p</w:t>
      </w:r>
      <w:r w:rsidRPr="006043C3">
        <w:t xml:space="preserve">oznatků </w:t>
      </w:r>
      <w:r w:rsidR="00171614" w:rsidRPr="006043C3">
        <w:t xml:space="preserve">jsou </w:t>
      </w:r>
      <w:r w:rsidR="00171614" w:rsidRPr="00F76739">
        <w:t>v</w:t>
      </w:r>
      <w:r w:rsidR="00CC0F60" w:rsidRPr="00F76739">
        <w:t xml:space="preserve"> krajské </w:t>
      </w:r>
      <w:r w:rsidR="00171614" w:rsidRPr="00F76739">
        <w:t xml:space="preserve">koncepci </w:t>
      </w:r>
      <w:r w:rsidR="00171614" w:rsidRPr="006043C3">
        <w:t>navrženy</w:t>
      </w:r>
      <w:r w:rsidRPr="006043C3">
        <w:t xml:space="preserve"> cíle </w:t>
      </w:r>
      <w:r w:rsidR="003A5205" w:rsidRPr="006043C3">
        <w:t>a</w:t>
      </w:r>
      <w:r w:rsidR="003A5205">
        <w:t> </w:t>
      </w:r>
      <w:r w:rsidR="003A5205" w:rsidRPr="006043C3">
        <w:t>o</w:t>
      </w:r>
      <w:r w:rsidR="00634BE1" w:rsidRPr="006043C3">
        <w:t>patření</w:t>
      </w:r>
      <w:r w:rsidR="00171614" w:rsidRPr="006043C3">
        <w:t xml:space="preserve"> v následujících oblastech</w:t>
      </w:r>
      <w:r w:rsidRPr="006043C3">
        <w:t>:</w:t>
      </w:r>
    </w:p>
    <w:p w:rsidR="00B95888" w:rsidRDefault="00171614" w:rsidP="00F80352">
      <w:pPr>
        <w:pStyle w:val="KMSK-seznam2"/>
      </w:pPr>
      <w:r>
        <w:t>D</w:t>
      </w:r>
      <w:r w:rsidR="00B95888">
        <w:t>igitalizace knihovních fondů</w:t>
      </w:r>
      <w:r w:rsidR="00E914C2">
        <w:t>.</w:t>
      </w:r>
    </w:p>
    <w:p w:rsidR="00B95888" w:rsidRDefault="00B95888" w:rsidP="00F80352">
      <w:pPr>
        <w:pStyle w:val="KMSK-seznam2"/>
      </w:pPr>
      <w:r>
        <w:t xml:space="preserve">Přístup k informačním zdrojům </w:t>
      </w:r>
      <w:r w:rsidR="003A5205">
        <w:t>a s</w:t>
      </w:r>
      <w:r>
        <w:t>lužbám knihoven</w:t>
      </w:r>
      <w:r w:rsidR="00E914C2">
        <w:t>.</w:t>
      </w:r>
    </w:p>
    <w:p w:rsidR="00B95888" w:rsidRDefault="00B95888" w:rsidP="00F80352">
      <w:pPr>
        <w:pStyle w:val="KMSK-seznam2"/>
      </w:pPr>
      <w:r>
        <w:t xml:space="preserve">Podpora vzdělávání </w:t>
      </w:r>
      <w:r w:rsidR="003A5205">
        <w:t>a č</w:t>
      </w:r>
      <w:r>
        <w:t>tenářské gramotnosti</w:t>
      </w:r>
      <w:r w:rsidR="00E914C2">
        <w:t>.</w:t>
      </w:r>
    </w:p>
    <w:p w:rsidR="00B95888" w:rsidRDefault="00B95888" w:rsidP="00F80352">
      <w:pPr>
        <w:pStyle w:val="KMSK-seznam2"/>
      </w:pPr>
      <w:r>
        <w:t>Rovný přístup ke službám knihoven</w:t>
      </w:r>
      <w:r w:rsidR="00E914C2">
        <w:t>.</w:t>
      </w:r>
    </w:p>
    <w:p w:rsidR="00B95888" w:rsidRDefault="00B95888" w:rsidP="00F80352">
      <w:pPr>
        <w:pStyle w:val="KMSK-seznam2"/>
      </w:pPr>
      <w:r>
        <w:t xml:space="preserve">Kvalita, efektivita </w:t>
      </w:r>
      <w:r w:rsidR="003A5205">
        <w:t>a m</w:t>
      </w:r>
      <w:r>
        <w:t>arketing služeb knihoven</w:t>
      </w:r>
      <w:r w:rsidR="00E914C2">
        <w:t>.</w:t>
      </w:r>
    </w:p>
    <w:p w:rsidR="00B95888" w:rsidRDefault="00B1039B" w:rsidP="00F80352">
      <w:pPr>
        <w:pStyle w:val="KMSK-seznam2"/>
      </w:pPr>
      <w:r>
        <w:t>Rozvoj lidských zdrojů</w:t>
      </w:r>
      <w:r w:rsidR="00E914C2">
        <w:t>.</w:t>
      </w:r>
    </w:p>
    <w:p w:rsidR="00B1039B" w:rsidRDefault="00B1039B" w:rsidP="00F80352">
      <w:pPr>
        <w:pStyle w:val="KMSK-seznam2"/>
      </w:pPr>
      <w:r>
        <w:t>Regionální funkce knihoven.</w:t>
      </w:r>
    </w:p>
    <w:p w:rsidR="00774A9D" w:rsidRPr="00774A9D" w:rsidRDefault="00774A9D" w:rsidP="009E5977">
      <w:pPr>
        <w:pStyle w:val="KMSK-text"/>
      </w:pPr>
      <w:r w:rsidRPr="00774A9D">
        <w:t xml:space="preserve">Cílem </w:t>
      </w:r>
      <w:r>
        <w:t xml:space="preserve">republikové </w:t>
      </w:r>
      <w:r w:rsidR="003A5205">
        <w:t>i k</w:t>
      </w:r>
      <w:r>
        <w:t xml:space="preserve">rajské </w:t>
      </w:r>
      <w:r w:rsidRPr="00774A9D">
        <w:t xml:space="preserve">koncepce je definovat </w:t>
      </w:r>
      <w:r w:rsidR="003A5205" w:rsidRPr="00774A9D">
        <w:t>a</w:t>
      </w:r>
      <w:r w:rsidR="003A5205">
        <w:t> </w:t>
      </w:r>
      <w:r w:rsidR="003A5205" w:rsidRPr="00774A9D">
        <w:t>u</w:t>
      </w:r>
      <w:r w:rsidRPr="00774A9D">
        <w:t>vést do praxe podmínky pro komplexní služby knihoven v reálném i digitálním prostoru. Hlavní pozornost je soustředěna na využití informačních a komunikačních technologií ke koncipování nových služeb veřejnosti tak, aby kdokoliv nezávisle na tom, kde žije, měl k dispozici prostřednictvím své knihovny přístup ke</w:t>
      </w:r>
      <w:r w:rsidR="008F5DCD">
        <w:t> </w:t>
      </w:r>
      <w:r w:rsidRPr="00774A9D">
        <w:t xml:space="preserve">všem zdrojům, informacím </w:t>
      </w:r>
      <w:r w:rsidR="003A5205" w:rsidRPr="00774A9D">
        <w:t>a</w:t>
      </w:r>
      <w:r w:rsidR="003A5205">
        <w:t> </w:t>
      </w:r>
      <w:r w:rsidR="003A5205" w:rsidRPr="00774A9D">
        <w:t>s</w:t>
      </w:r>
      <w:r w:rsidRPr="00774A9D">
        <w:t xml:space="preserve">lužbám, které nabízí systém knihoven ČR jako celek. Koncepce směřuje k tomu, aby se </w:t>
      </w:r>
      <w:r w:rsidR="003A5205" w:rsidRPr="00774A9D">
        <w:t>v</w:t>
      </w:r>
      <w:r w:rsidR="003A5205">
        <w:t> </w:t>
      </w:r>
      <w:r w:rsidR="003A5205" w:rsidRPr="00774A9D">
        <w:t>p</w:t>
      </w:r>
      <w:r w:rsidRPr="00774A9D">
        <w:t>opulaci zvyšoval podíl těch, kteří aktivně využívají služby knihoven jako důležité složky infrastruktury znalostní společnosti.</w:t>
      </w:r>
    </w:p>
    <w:p w:rsidR="00D614A5" w:rsidRPr="006043C3" w:rsidRDefault="00D614A5" w:rsidP="009E5977">
      <w:pPr>
        <w:pStyle w:val="KMSK-text"/>
      </w:pPr>
      <w:r w:rsidRPr="006043C3">
        <w:t>Zajištění realizace celostátní koncepce je svěřeno především Národní knihovně ČR</w:t>
      </w:r>
      <w:r w:rsidR="006043C3" w:rsidRPr="006043C3">
        <w:t xml:space="preserve"> a </w:t>
      </w:r>
      <w:r w:rsidRPr="006043C3">
        <w:t xml:space="preserve">Moravské zemské knihovně v Brně za podpory MK, MV </w:t>
      </w:r>
      <w:r w:rsidR="003A5205" w:rsidRPr="006043C3">
        <w:t>a</w:t>
      </w:r>
      <w:r w:rsidR="003A5205">
        <w:t> </w:t>
      </w:r>
      <w:r w:rsidR="003A5205" w:rsidRPr="006043C3">
        <w:t>d</w:t>
      </w:r>
      <w:r w:rsidRPr="006043C3">
        <w:t>alších orgánů veřejné správy.</w:t>
      </w:r>
    </w:p>
    <w:p w:rsidR="006043C3" w:rsidRPr="006043C3" w:rsidRDefault="00D614A5" w:rsidP="009E5977">
      <w:pPr>
        <w:pStyle w:val="KMSK-text"/>
      </w:pPr>
      <w:r w:rsidRPr="006043C3">
        <w:lastRenderedPageBreak/>
        <w:t xml:space="preserve">Regionální rozměr v prosazování koncepce je především </w:t>
      </w:r>
      <w:r w:rsidR="006043C3" w:rsidRPr="006043C3">
        <w:t>záležitostí</w:t>
      </w:r>
      <w:r w:rsidRPr="006043C3">
        <w:t xml:space="preserve"> krajských knihoven</w:t>
      </w:r>
      <w:r w:rsidR="006043C3" w:rsidRPr="006043C3">
        <w:t>, které se opíraj</w:t>
      </w:r>
      <w:r w:rsidR="00F543B3">
        <w:t>í zejména</w:t>
      </w:r>
      <w:r w:rsidR="006043C3" w:rsidRPr="006043C3">
        <w:t xml:space="preserve"> </w:t>
      </w:r>
      <w:r w:rsidR="003A5205" w:rsidRPr="006043C3">
        <w:t>o</w:t>
      </w:r>
      <w:r w:rsidR="003A5205">
        <w:t> </w:t>
      </w:r>
      <w:r w:rsidR="003A5205" w:rsidRPr="006043C3">
        <w:t>p</w:t>
      </w:r>
      <w:r w:rsidR="006043C3" w:rsidRPr="006043C3">
        <w:t xml:space="preserve">odporu zřizovatelů </w:t>
      </w:r>
      <w:r w:rsidR="003A5205" w:rsidRPr="006043C3">
        <w:t>a</w:t>
      </w:r>
      <w:r w:rsidR="003A5205">
        <w:t> </w:t>
      </w:r>
      <w:r w:rsidR="003A5205" w:rsidRPr="006043C3">
        <w:t>n</w:t>
      </w:r>
      <w:r w:rsidR="006043C3" w:rsidRPr="006043C3">
        <w:t xml:space="preserve">a realizaci spolupracují </w:t>
      </w:r>
      <w:r w:rsidR="00972BF1" w:rsidRPr="006043C3">
        <w:t>s</w:t>
      </w:r>
      <w:r w:rsidR="004455E0">
        <w:t> </w:t>
      </w:r>
      <w:r w:rsidR="006043C3">
        <w:t xml:space="preserve">dalšími samosprávnými orgány </w:t>
      </w:r>
      <w:r w:rsidR="003A5205">
        <w:t>a o</w:t>
      </w:r>
      <w:r w:rsidR="006043C3">
        <w:t xml:space="preserve">rgány státní správy, </w:t>
      </w:r>
      <w:r w:rsidR="00972BF1" w:rsidRPr="006043C3">
        <w:t xml:space="preserve">Národní </w:t>
      </w:r>
      <w:r w:rsidR="006043C3" w:rsidRPr="006043C3">
        <w:t xml:space="preserve">knihovnou ČR </w:t>
      </w:r>
      <w:r w:rsidR="003A5205" w:rsidRPr="006043C3">
        <w:t>a</w:t>
      </w:r>
      <w:r w:rsidR="003A5205">
        <w:t> </w:t>
      </w:r>
      <w:r w:rsidR="003A5205" w:rsidRPr="006043C3">
        <w:t>M</w:t>
      </w:r>
      <w:r w:rsidR="007E474C" w:rsidRPr="006043C3">
        <w:t>oravskou z</w:t>
      </w:r>
      <w:r w:rsidR="00972BF1" w:rsidRPr="006043C3">
        <w:t xml:space="preserve">emskou knihovnou </w:t>
      </w:r>
      <w:r w:rsidR="006419B3">
        <w:t>v</w:t>
      </w:r>
      <w:r w:rsidR="004455E0">
        <w:t> </w:t>
      </w:r>
      <w:r w:rsidR="006419B3">
        <w:t>Brně.</w:t>
      </w:r>
    </w:p>
    <w:p w:rsidR="001D1440" w:rsidRDefault="006043C3" w:rsidP="009E5977">
      <w:pPr>
        <w:pStyle w:val="KMSK-text"/>
      </w:pPr>
      <w:r>
        <w:t>D</w:t>
      </w:r>
      <w:r w:rsidRPr="00774A9D">
        <w:t xml:space="preserve">ůležitou podmínkou pro činnost knihoven je jejich prostorové, technické </w:t>
      </w:r>
      <w:r w:rsidR="003A5205" w:rsidRPr="00774A9D">
        <w:t>a</w:t>
      </w:r>
      <w:r w:rsidR="003A5205">
        <w:t> </w:t>
      </w:r>
      <w:r w:rsidR="003A5205" w:rsidRPr="00774A9D">
        <w:t>f</w:t>
      </w:r>
      <w:r w:rsidRPr="00774A9D">
        <w:t xml:space="preserve">inanční zajištění, které je </w:t>
      </w:r>
      <w:r w:rsidR="003A5205" w:rsidRPr="00774A9D">
        <w:t>u</w:t>
      </w:r>
      <w:r w:rsidR="003A5205">
        <w:t> </w:t>
      </w:r>
      <w:r w:rsidR="003A5205" w:rsidRPr="00774A9D">
        <w:t>k</w:t>
      </w:r>
      <w:r w:rsidRPr="00774A9D">
        <w:t xml:space="preserve">nihoven zřizovaných obcemi, kraji </w:t>
      </w:r>
      <w:r w:rsidR="003A5205" w:rsidRPr="00774A9D">
        <w:t>a</w:t>
      </w:r>
      <w:r w:rsidR="003A5205">
        <w:t> </w:t>
      </w:r>
      <w:r w:rsidR="003A5205" w:rsidRPr="00774A9D">
        <w:t>s</w:t>
      </w:r>
      <w:r w:rsidRPr="00774A9D">
        <w:t>tátem hrazeno z</w:t>
      </w:r>
      <w:r w:rsidR="004455E0">
        <w:t> </w:t>
      </w:r>
      <w:r w:rsidRPr="00774A9D">
        <w:t>veřejných zdrojů.</w:t>
      </w:r>
    </w:p>
    <w:p w:rsidR="006043C3" w:rsidRPr="00F26815" w:rsidRDefault="006043C3" w:rsidP="009E5977">
      <w:pPr>
        <w:pStyle w:val="KMSK-text"/>
        <w:rPr>
          <w:rFonts w:cs="Tahoma"/>
          <w:sz w:val="22"/>
        </w:rPr>
      </w:pPr>
      <w:r w:rsidRPr="00F26815">
        <w:rPr>
          <w:rFonts w:cs="Tahoma"/>
        </w:rPr>
        <w:t>Moravskoslezský kraj je zřizovatelem MSVK v</w:t>
      </w:r>
      <w:r w:rsidR="004455E0">
        <w:rPr>
          <w:rFonts w:cs="Tahoma"/>
        </w:rPr>
        <w:t> </w:t>
      </w:r>
      <w:r w:rsidRPr="00F26815">
        <w:rPr>
          <w:rFonts w:cs="Tahoma"/>
        </w:rPr>
        <w:t>Ostravě od roku 2001. Od svého vzniku v</w:t>
      </w:r>
      <w:r w:rsidR="004455E0">
        <w:rPr>
          <w:rFonts w:cs="Tahoma"/>
        </w:rPr>
        <w:t> </w:t>
      </w:r>
      <w:r w:rsidRPr="00F26815">
        <w:rPr>
          <w:rFonts w:cs="Tahoma"/>
        </w:rPr>
        <w:t>roce 1951 je knihovna umístěna v</w:t>
      </w:r>
      <w:r w:rsidR="004455E0">
        <w:rPr>
          <w:rFonts w:cs="Tahoma"/>
        </w:rPr>
        <w:t> </w:t>
      </w:r>
      <w:r w:rsidRPr="00F26815">
        <w:rPr>
          <w:rFonts w:cs="Tahoma"/>
        </w:rPr>
        <w:t xml:space="preserve">nájemních prostorech </w:t>
      </w:r>
      <w:r w:rsidR="003A5205" w:rsidRPr="00F26815">
        <w:rPr>
          <w:rFonts w:cs="Tahoma"/>
        </w:rPr>
        <w:t>a</w:t>
      </w:r>
      <w:r w:rsidR="003A5205">
        <w:rPr>
          <w:rFonts w:cs="Tahoma"/>
        </w:rPr>
        <w:t> </w:t>
      </w:r>
      <w:r w:rsidR="003A5205" w:rsidRPr="00F26815">
        <w:rPr>
          <w:rFonts w:cs="Tahoma"/>
        </w:rPr>
        <w:t>v</w:t>
      </w:r>
      <w:r w:rsidR="004455E0">
        <w:rPr>
          <w:rFonts w:cs="Tahoma"/>
        </w:rPr>
        <w:t> </w:t>
      </w:r>
      <w:r w:rsidRPr="00F26815">
        <w:rPr>
          <w:rFonts w:cs="Tahoma"/>
        </w:rPr>
        <w:t xml:space="preserve">provizorních podmínkách. Proto Moravskoslezský kraj dlouhodobě usiluje </w:t>
      </w:r>
      <w:r w:rsidR="003A5205" w:rsidRPr="00F26815">
        <w:rPr>
          <w:rFonts w:cs="Tahoma"/>
        </w:rPr>
        <w:t>o</w:t>
      </w:r>
      <w:r w:rsidR="003A5205">
        <w:rPr>
          <w:rFonts w:cs="Tahoma"/>
        </w:rPr>
        <w:t> </w:t>
      </w:r>
      <w:r w:rsidR="003A5205" w:rsidRPr="00F26815">
        <w:rPr>
          <w:rFonts w:cs="Tahoma"/>
        </w:rPr>
        <w:t>z</w:t>
      </w:r>
      <w:r w:rsidRPr="00F26815">
        <w:rPr>
          <w:rFonts w:cs="Tahoma"/>
        </w:rPr>
        <w:t>ískání vlastního sídla vědecké knihovny za</w:t>
      </w:r>
      <w:r w:rsidR="008F5DCD" w:rsidRPr="00F26815">
        <w:rPr>
          <w:rFonts w:cs="Tahoma"/>
        </w:rPr>
        <w:t> </w:t>
      </w:r>
      <w:r w:rsidRPr="00F26815">
        <w:rPr>
          <w:rFonts w:cs="Tahoma"/>
        </w:rPr>
        <w:t>podmínky zajištění vícezdrojového financování, zejména s</w:t>
      </w:r>
      <w:r w:rsidR="004455E0">
        <w:rPr>
          <w:rFonts w:cs="Tahoma"/>
        </w:rPr>
        <w:t> </w:t>
      </w:r>
      <w:r w:rsidRPr="00F26815">
        <w:rPr>
          <w:rFonts w:cs="Tahoma"/>
        </w:rPr>
        <w:t>finanční účastí státu.</w:t>
      </w:r>
    </w:p>
    <w:p w:rsidR="0032792C" w:rsidRPr="00071FA6" w:rsidRDefault="0032792C" w:rsidP="00B50A16">
      <w:pPr>
        <w:pStyle w:val="Nadpis2"/>
      </w:pPr>
      <w:bookmarkStart w:id="71" w:name="_Toc385402803"/>
      <w:bookmarkStart w:id="72" w:name="_Toc385415220"/>
      <w:bookmarkStart w:id="73" w:name="_Toc388284804"/>
      <w:r w:rsidRPr="00071FA6">
        <w:t xml:space="preserve">Návrhy </w:t>
      </w:r>
      <w:r w:rsidR="00171614" w:rsidRPr="00BD20C0">
        <w:t xml:space="preserve">cílů </w:t>
      </w:r>
      <w:r w:rsidR="003A5205" w:rsidRPr="00BD20C0">
        <w:t>a</w:t>
      </w:r>
      <w:r w:rsidR="003A5205">
        <w:t> </w:t>
      </w:r>
      <w:r w:rsidR="003A5205" w:rsidRPr="009E5977">
        <w:t>o</w:t>
      </w:r>
      <w:r w:rsidR="00171614" w:rsidRPr="009E5977">
        <w:t>patření</w:t>
      </w:r>
      <w:bookmarkEnd w:id="71"/>
      <w:bookmarkEnd w:id="72"/>
      <w:bookmarkEnd w:id="73"/>
    </w:p>
    <w:p w:rsidR="00397255" w:rsidRPr="009F4008" w:rsidRDefault="00397255" w:rsidP="00F80352">
      <w:pPr>
        <w:pStyle w:val="Nadpis3"/>
      </w:pPr>
      <w:bookmarkStart w:id="74" w:name="_Toc385402804"/>
      <w:bookmarkStart w:id="75" w:name="_Toc385415221"/>
      <w:bookmarkStart w:id="76" w:name="_Toc388284805"/>
      <w:r w:rsidRPr="009F4008">
        <w:t xml:space="preserve">Digitalizace knihovních fondů, ochrana </w:t>
      </w:r>
      <w:r w:rsidR="003A5205" w:rsidRPr="009F4008">
        <w:t>a</w:t>
      </w:r>
      <w:r w:rsidR="003A5205">
        <w:t> </w:t>
      </w:r>
      <w:r w:rsidR="003A5205" w:rsidRPr="009E5977">
        <w:t>z</w:t>
      </w:r>
      <w:r w:rsidRPr="009E5977">
        <w:t>přístupnění</w:t>
      </w:r>
      <w:r w:rsidRPr="009F4008">
        <w:t xml:space="preserve"> kulturního dědictví</w:t>
      </w:r>
      <w:bookmarkEnd w:id="68"/>
      <w:bookmarkEnd w:id="69"/>
      <w:bookmarkEnd w:id="70"/>
      <w:bookmarkEnd w:id="74"/>
      <w:bookmarkEnd w:id="75"/>
      <w:bookmarkEnd w:id="76"/>
    </w:p>
    <w:p w:rsidR="00397255" w:rsidRPr="00370E37" w:rsidRDefault="00397255" w:rsidP="00A613A4">
      <w:pPr>
        <w:pStyle w:val="Nadpis4"/>
        <w:spacing w:before="140" w:after="280" w:line="280" w:lineRule="exact"/>
        <w:rPr>
          <w:szCs w:val="4"/>
          <w:lang w:eastAsia="en-US"/>
        </w:rPr>
      </w:pPr>
      <w:r w:rsidRPr="00370E37">
        <w:rPr>
          <w:lang w:eastAsia="en-US"/>
        </w:rPr>
        <w:t>Cíl</w:t>
      </w:r>
      <w:r w:rsidR="00B377E8" w:rsidRPr="00370E37">
        <w:rPr>
          <w:lang w:eastAsia="en-US"/>
        </w:rPr>
        <w:t xml:space="preserve"> </w:t>
      </w:r>
    </w:p>
    <w:p w:rsidR="007351F2" w:rsidRDefault="007351F2" w:rsidP="00874A49">
      <w:pPr>
        <w:pStyle w:val="KMSK-kurzva"/>
      </w:pPr>
      <w:r w:rsidRPr="00A24D4F">
        <w:t xml:space="preserve">Digitalizovat textové dokumenty </w:t>
      </w:r>
      <w:r w:rsidR="003A5205" w:rsidRPr="00A24D4F">
        <w:t>a</w:t>
      </w:r>
      <w:r w:rsidR="003A5205">
        <w:t> </w:t>
      </w:r>
      <w:r w:rsidR="003A5205" w:rsidRPr="00A24D4F">
        <w:t>s</w:t>
      </w:r>
      <w:r w:rsidRPr="00A24D4F">
        <w:t>hromažďovat digitální dokumenty jako součást kulturního dědictví.</w:t>
      </w:r>
      <w:r>
        <w:t xml:space="preserve"> </w:t>
      </w:r>
    </w:p>
    <w:p w:rsidR="00397255" w:rsidRPr="00D80905" w:rsidRDefault="00BD20C0" w:rsidP="00813CC7">
      <w:pPr>
        <w:pStyle w:val="Nadpis4"/>
      </w:pPr>
      <w:r>
        <w:t>Návrhy</w:t>
      </w:r>
      <w:r w:rsidR="00ED67A6">
        <w:t xml:space="preserve"> opatření</w:t>
      </w:r>
    </w:p>
    <w:p w:rsidR="00480B8F" w:rsidRDefault="0088638A" w:rsidP="009E5977">
      <w:pPr>
        <w:pStyle w:val="KMSK-seznam"/>
      </w:pPr>
      <w:bookmarkStart w:id="77" w:name="_Toc335914925"/>
      <w:bookmarkStart w:id="78" w:name="_Toc335914961"/>
      <w:bookmarkStart w:id="79" w:name="_Toc335995066"/>
      <w:r w:rsidRPr="00757F7D">
        <w:t>Pokračovat v</w:t>
      </w:r>
      <w:r w:rsidR="004455E0">
        <w:t> </w:t>
      </w:r>
      <w:r w:rsidRPr="00757F7D">
        <w:t>budování Digitální knihovny Moravskoslezského kraje obsahující regionální dokumenty</w:t>
      </w:r>
      <w:r w:rsidR="00093709">
        <w:t>.</w:t>
      </w:r>
      <w:r w:rsidRPr="00757F7D">
        <w:t xml:space="preserve"> Nadále spolupracovat s</w:t>
      </w:r>
      <w:r w:rsidR="004455E0">
        <w:t> </w:t>
      </w:r>
      <w:r w:rsidRPr="00757F7D">
        <w:t xml:space="preserve">paměťovými institucemi MSK při </w:t>
      </w:r>
      <w:r w:rsidR="00093709">
        <w:t>výběru dokumentů k</w:t>
      </w:r>
      <w:r w:rsidR="004455E0">
        <w:t> </w:t>
      </w:r>
      <w:r w:rsidR="00093709">
        <w:t xml:space="preserve">digitalizaci </w:t>
      </w:r>
      <w:r w:rsidR="003A5205">
        <w:t>a d</w:t>
      </w:r>
      <w:r w:rsidR="00093709">
        <w:t xml:space="preserve">igitalizované dokumenty zpřístupňovat </w:t>
      </w:r>
      <w:r w:rsidR="00093709" w:rsidRPr="00757F7D">
        <w:t>v</w:t>
      </w:r>
      <w:r w:rsidR="004455E0">
        <w:t> </w:t>
      </w:r>
      <w:r w:rsidR="00480B8F">
        <w:t xml:space="preserve">systému </w:t>
      </w:r>
      <w:r w:rsidR="00480B8F" w:rsidRPr="00737257">
        <w:t>Krameri</w:t>
      </w:r>
      <w:r w:rsidR="00480B8F">
        <w:t xml:space="preserve">us, </w:t>
      </w:r>
      <w:r w:rsidR="003A5205">
        <w:t>v</w:t>
      </w:r>
      <w:r w:rsidR="004455E0">
        <w:t> </w:t>
      </w:r>
      <w:r w:rsidR="003A5205" w:rsidRPr="00757F7D">
        <w:t>r</w:t>
      </w:r>
      <w:r w:rsidR="00093709" w:rsidRPr="00757F7D">
        <w:t xml:space="preserve">ámci České digitální knihovny </w:t>
      </w:r>
      <w:r w:rsidR="003A5205" w:rsidRPr="00757F7D">
        <w:t>a</w:t>
      </w:r>
      <w:r w:rsidR="003A5205">
        <w:t> </w:t>
      </w:r>
      <w:r w:rsidR="003A5205" w:rsidRPr="00757F7D">
        <w:t>p</w:t>
      </w:r>
      <w:r w:rsidR="00093709" w:rsidRPr="00757F7D">
        <w:t>oskyt</w:t>
      </w:r>
      <w:r w:rsidR="00093709">
        <w:t>ovat</w:t>
      </w:r>
      <w:r w:rsidR="00093709" w:rsidRPr="00757F7D">
        <w:t xml:space="preserve"> do Europeany</w:t>
      </w:r>
      <w:r w:rsidR="005C4C40">
        <w:t>.</w:t>
      </w:r>
      <w:r w:rsidR="00093709">
        <w:rPr>
          <w:rStyle w:val="Znakapoznpodarou"/>
        </w:rPr>
        <w:footnoteReference w:id="14"/>
      </w:r>
    </w:p>
    <w:p w:rsidR="0088638A" w:rsidRDefault="0088638A" w:rsidP="009E5977">
      <w:pPr>
        <w:pStyle w:val="KMSK-seznam"/>
      </w:pPr>
      <w:r>
        <w:t xml:space="preserve">Implementovat </w:t>
      </w:r>
      <w:r w:rsidR="003A5205">
        <w:t>a p</w:t>
      </w:r>
      <w:r w:rsidR="00480B8F">
        <w:t xml:space="preserve">ropagovat </w:t>
      </w:r>
      <w:r>
        <w:t xml:space="preserve">výstupy projektu Digitalizace </w:t>
      </w:r>
      <w:r w:rsidR="003A5205">
        <w:t>a u</w:t>
      </w:r>
      <w:r>
        <w:t>kládání dat</w:t>
      </w:r>
      <w:r w:rsidR="00480B8F">
        <w:t xml:space="preserve"> (součásti multiprojektu e-Government MSK II.</w:t>
      </w:r>
      <w:r w:rsidR="003A5205">
        <w:t xml:space="preserve"> </w:t>
      </w:r>
      <w:r w:rsidR="004455E0">
        <w:t>–</w:t>
      </w:r>
      <w:r w:rsidR="003A5205">
        <w:t xml:space="preserve"> </w:t>
      </w:r>
      <w:r w:rsidR="00480B8F">
        <w:t>VI. část výzvy),</w:t>
      </w:r>
      <w:r>
        <w:t xml:space="preserve"> </w:t>
      </w:r>
      <w:r w:rsidRPr="00737257">
        <w:t>postupn</w:t>
      </w:r>
      <w:r w:rsidR="00480B8F">
        <w:t>ě</w:t>
      </w:r>
      <w:r w:rsidRPr="00737257">
        <w:t xml:space="preserve"> kontrol</w:t>
      </w:r>
      <w:r w:rsidR="00480B8F">
        <w:t>ovat cca 40.000</w:t>
      </w:r>
      <w:r w:rsidRPr="00737257">
        <w:t xml:space="preserve"> balíčků </w:t>
      </w:r>
      <w:r w:rsidR="00480B8F">
        <w:t>digitalizovaných dokumentů</w:t>
      </w:r>
      <w:r w:rsidRPr="00737257">
        <w:t>.</w:t>
      </w:r>
      <w:r>
        <w:t xml:space="preserve"> </w:t>
      </w:r>
      <w:r w:rsidR="00161162">
        <w:t>Udržovat v</w:t>
      </w:r>
      <w:r w:rsidR="004455E0">
        <w:t> </w:t>
      </w:r>
      <w:r w:rsidR="00161162">
        <w:t>chodu Krajskou digitalizační jednotku.</w:t>
      </w:r>
    </w:p>
    <w:p w:rsidR="00041F50" w:rsidRDefault="00041F50" w:rsidP="009E5977">
      <w:pPr>
        <w:pStyle w:val="KMSK-seznam"/>
      </w:pPr>
      <w:r>
        <w:t>Z</w:t>
      </w:r>
      <w:r w:rsidRPr="001A2778">
        <w:t>ajistit ukládání digitalizovaných dokumentů do certif</w:t>
      </w:r>
      <w:r>
        <w:t>ikovaného dlouhodo</w:t>
      </w:r>
      <w:r w:rsidR="006419B3">
        <w:t>bého úložiště (předpoklad MSK).</w:t>
      </w:r>
    </w:p>
    <w:p w:rsidR="0088638A" w:rsidRPr="00737257" w:rsidRDefault="0088638A" w:rsidP="009E5977">
      <w:pPr>
        <w:pStyle w:val="KMSK-seznam"/>
      </w:pPr>
      <w:r w:rsidRPr="00737257">
        <w:t>Publikovat v</w:t>
      </w:r>
      <w:r w:rsidR="004455E0">
        <w:t> </w:t>
      </w:r>
      <w:r w:rsidRPr="00737257">
        <w:t>MSVK vybrané tituly regionální literatury formo</w:t>
      </w:r>
      <w:r w:rsidR="00EF045A">
        <w:t>u elektronických knih (e</w:t>
      </w:r>
      <w:r w:rsidR="00EF045A">
        <w:noBreakHyphen/>
        <w:t>knihy)</w:t>
      </w:r>
      <w:r w:rsidR="00BE0650">
        <w:t>.</w:t>
      </w:r>
    </w:p>
    <w:p w:rsidR="0088638A" w:rsidRPr="00706BA1" w:rsidRDefault="00DD6013" w:rsidP="009E5977">
      <w:pPr>
        <w:pStyle w:val="KMSK-seznam"/>
      </w:pPr>
      <w:r>
        <w:t>Z</w:t>
      </w:r>
      <w:r w:rsidR="004D5517" w:rsidRPr="00BE0650">
        <w:t>přístupňov</w:t>
      </w:r>
      <w:r>
        <w:t>at</w:t>
      </w:r>
      <w:r w:rsidR="004D5517" w:rsidRPr="00BE0650">
        <w:t xml:space="preserve"> </w:t>
      </w:r>
      <w:r w:rsidR="0088638A" w:rsidRPr="00BE0650">
        <w:t>elektronick</w:t>
      </w:r>
      <w:r>
        <w:t>é</w:t>
      </w:r>
      <w:r w:rsidR="0088638A" w:rsidRPr="00BE0650">
        <w:t xml:space="preserve"> informační zpravodaj</w:t>
      </w:r>
      <w:r>
        <w:t>e</w:t>
      </w:r>
      <w:r w:rsidR="0088638A" w:rsidRPr="00BE0650">
        <w:t xml:space="preserve"> obcí</w:t>
      </w:r>
      <w:r w:rsidR="004D5517" w:rsidRPr="00BE0650">
        <w:t xml:space="preserve"> </w:t>
      </w:r>
      <w:r>
        <w:t xml:space="preserve">MSK </w:t>
      </w:r>
      <w:r w:rsidR="004D5517" w:rsidRPr="00BE0650">
        <w:t>na serveru MSVK</w:t>
      </w:r>
      <w:r w:rsidR="006419B3">
        <w:t>.</w:t>
      </w:r>
    </w:p>
    <w:p w:rsidR="001D1440" w:rsidRPr="00B16510" w:rsidRDefault="00B16510" w:rsidP="009E5977">
      <w:pPr>
        <w:pStyle w:val="KMSK-text"/>
      </w:pPr>
      <w:r>
        <w:rPr>
          <w:b/>
        </w:rPr>
        <w:t>Zajistí:</w:t>
      </w:r>
      <w:r>
        <w:t xml:space="preserve"> </w:t>
      </w:r>
      <w:r w:rsidR="00AB4520">
        <w:t xml:space="preserve">MSVK, </w:t>
      </w:r>
      <w:r>
        <w:t>MK</w:t>
      </w:r>
      <w:r w:rsidR="00AB4520">
        <w:t xml:space="preserve"> – dotační program VISK</w:t>
      </w:r>
      <w:r>
        <w:t xml:space="preserve">, MV </w:t>
      </w:r>
      <w:r w:rsidR="003A5205">
        <w:t>a d</w:t>
      </w:r>
      <w:r>
        <w:t>alší orgán</w:t>
      </w:r>
      <w:r w:rsidR="005E0E2A">
        <w:t>y</w:t>
      </w:r>
      <w:r>
        <w:t xml:space="preserve"> veřejné správy</w:t>
      </w:r>
    </w:p>
    <w:p w:rsidR="00397255" w:rsidRPr="009F4008" w:rsidRDefault="00397255" w:rsidP="00813CC7">
      <w:pPr>
        <w:pStyle w:val="Nadpis3"/>
      </w:pPr>
      <w:bookmarkStart w:id="80" w:name="_Toc385402805"/>
      <w:bookmarkStart w:id="81" w:name="_Toc385415222"/>
      <w:bookmarkStart w:id="82" w:name="_Toc388284806"/>
      <w:r w:rsidRPr="009F4008">
        <w:t>Přístup k</w:t>
      </w:r>
      <w:r w:rsidR="004455E0">
        <w:t> </w:t>
      </w:r>
      <w:r w:rsidRPr="009E5977">
        <w:t>informačním</w:t>
      </w:r>
      <w:r w:rsidRPr="009F4008">
        <w:t xml:space="preserve"> zdrojům</w:t>
      </w:r>
      <w:bookmarkEnd w:id="77"/>
      <w:bookmarkEnd w:id="78"/>
      <w:r w:rsidRPr="009F4008">
        <w:t xml:space="preserve"> </w:t>
      </w:r>
      <w:r w:rsidR="003A5205" w:rsidRPr="009F4008">
        <w:t>a</w:t>
      </w:r>
      <w:r w:rsidR="003A5205">
        <w:t> </w:t>
      </w:r>
      <w:r w:rsidR="003A5205" w:rsidRPr="009F4008">
        <w:t>s</w:t>
      </w:r>
      <w:r w:rsidRPr="009F4008">
        <w:t>lužbám knihoven</w:t>
      </w:r>
      <w:bookmarkEnd w:id="79"/>
      <w:bookmarkEnd w:id="80"/>
      <w:bookmarkEnd w:id="81"/>
      <w:bookmarkEnd w:id="82"/>
    </w:p>
    <w:p w:rsidR="00397255" w:rsidRPr="00370E37" w:rsidRDefault="00397255" w:rsidP="00A613A4">
      <w:pPr>
        <w:pStyle w:val="Nadpis4"/>
        <w:spacing w:before="140" w:after="280" w:line="280" w:lineRule="exact"/>
      </w:pPr>
      <w:r w:rsidRPr="00370E37">
        <w:t>Cíle</w:t>
      </w:r>
    </w:p>
    <w:p w:rsidR="009934A0" w:rsidRDefault="009934A0" w:rsidP="00874A49">
      <w:pPr>
        <w:pStyle w:val="KMSK-kurzva"/>
      </w:pPr>
      <w:r w:rsidRPr="009431EE">
        <w:t xml:space="preserve">Nabízet knihovnické služby uživatelům prostřednictvím </w:t>
      </w:r>
      <w:r>
        <w:t>C</w:t>
      </w:r>
      <w:r w:rsidRPr="009431EE">
        <w:t>entrálního portálu</w:t>
      </w:r>
      <w:r>
        <w:t xml:space="preserve"> českých knihoven</w:t>
      </w:r>
      <w:r w:rsidRPr="009431EE">
        <w:t>, který bude rozhraním do služeb knihoven.</w:t>
      </w:r>
    </w:p>
    <w:p w:rsidR="00874A49" w:rsidRDefault="009934A0" w:rsidP="00874A49">
      <w:pPr>
        <w:pStyle w:val="KMSK-kurzva"/>
      </w:pPr>
      <w:r>
        <w:rPr>
          <w:szCs w:val="24"/>
        </w:rPr>
        <w:t xml:space="preserve">Podporovat doplňování </w:t>
      </w:r>
      <w:r w:rsidR="003A5205">
        <w:rPr>
          <w:szCs w:val="24"/>
        </w:rPr>
        <w:t>a o</w:t>
      </w:r>
      <w:r>
        <w:rPr>
          <w:szCs w:val="24"/>
        </w:rPr>
        <w:t xml:space="preserve">bnovu </w:t>
      </w:r>
      <w:r w:rsidRPr="009431EE">
        <w:rPr>
          <w:szCs w:val="24"/>
        </w:rPr>
        <w:t>knihovních fondů</w:t>
      </w:r>
      <w:r w:rsidRPr="009431EE">
        <w:t>.</w:t>
      </w:r>
    </w:p>
    <w:p w:rsidR="00556E04" w:rsidRPr="00874A49" w:rsidRDefault="009934A0" w:rsidP="00874A49">
      <w:pPr>
        <w:pStyle w:val="KMSK-kurzva"/>
      </w:pPr>
      <w:r w:rsidRPr="009431EE">
        <w:t xml:space="preserve">Zlepšovat informovanost </w:t>
      </w:r>
      <w:r w:rsidR="003A5205" w:rsidRPr="009431EE">
        <w:t>o</w:t>
      </w:r>
      <w:r w:rsidR="003A5205">
        <w:t> </w:t>
      </w:r>
      <w:r w:rsidR="003A5205" w:rsidRPr="009431EE">
        <w:t>i</w:t>
      </w:r>
      <w:r w:rsidRPr="009431EE">
        <w:t>nformačních zdrojích knihoven</w:t>
      </w:r>
      <w:r>
        <w:t xml:space="preserve">. </w:t>
      </w:r>
      <w:r w:rsidRPr="009431EE">
        <w:t xml:space="preserve"> Prostřednictvím webových stránek </w:t>
      </w:r>
      <w:r w:rsidR="003A5205" w:rsidRPr="009431EE">
        <w:t>a</w:t>
      </w:r>
      <w:r w:rsidR="003A5205">
        <w:t> </w:t>
      </w:r>
      <w:r w:rsidR="003A5205" w:rsidRPr="009431EE">
        <w:t>O</w:t>
      </w:r>
      <w:r w:rsidRPr="009431EE">
        <w:t>PAC katalogů poskytovat „bezbariérový“ přístup sedm dní v</w:t>
      </w:r>
      <w:r w:rsidR="004455E0">
        <w:t> </w:t>
      </w:r>
      <w:r w:rsidRPr="009431EE">
        <w:t>týdnu, 24 hodin denně (7/24).</w:t>
      </w:r>
    </w:p>
    <w:p w:rsidR="00397255" w:rsidRPr="00757F7D" w:rsidRDefault="00CB2325" w:rsidP="00874A49">
      <w:pPr>
        <w:pStyle w:val="Nadpis4"/>
      </w:pPr>
      <w:r>
        <w:rPr>
          <w:iCs/>
        </w:rPr>
        <w:lastRenderedPageBreak/>
        <w:t>Návrhy</w:t>
      </w:r>
      <w:r w:rsidR="00C9007F">
        <w:t xml:space="preserve"> opatření</w:t>
      </w:r>
    </w:p>
    <w:p w:rsidR="004455E0" w:rsidRDefault="00824102" w:rsidP="009E5977">
      <w:pPr>
        <w:pStyle w:val="KMSK-seznam"/>
      </w:pPr>
      <w:r>
        <w:t>Realizovat aktivity směřující k zapojení knihoven MSK do připravovaného Centrálního portálu českých knihoven.</w:t>
      </w:r>
    </w:p>
    <w:p w:rsidR="00240372" w:rsidRPr="00B34152" w:rsidRDefault="004C5A80" w:rsidP="009E5977">
      <w:pPr>
        <w:pStyle w:val="KMSK-seznam"/>
      </w:pPr>
      <w:r w:rsidRPr="007D717E">
        <w:t>Podněcovat větší podporu</w:t>
      </w:r>
      <w:r w:rsidRPr="00916856">
        <w:t xml:space="preserve"> budování kmenových fondů financovaných </w:t>
      </w:r>
      <w:r w:rsidR="00052E56">
        <w:t xml:space="preserve">z rozpočtu zřizovatelů knihoven, usilovat </w:t>
      </w:r>
      <w:r w:rsidR="003A5205">
        <w:t>o a</w:t>
      </w:r>
      <w:r w:rsidR="00052E56">
        <w:t xml:space="preserve">ktuální </w:t>
      </w:r>
      <w:r w:rsidR="003A5205">
        <w:t>a ž</w:t>
      </w:r>
      <w:r w:rsidR="00052E56">
        <w:t>ivý knihovní fond.</w:t>
      </w:r>
      <w:r w:rsidRPr="00916856">
        <w:t xml:space="preserve"> Snažit se </w:t>
      </w:r>
      <w:r w:rsidR="003A5205" w:rsidRPr="00916856">
        <w:t>o</w:t>
      </w:r>
      <w:r w:rsidR="003A5205">
        <w:t> </w:t>
      </w:r>
      <w:r w:rsidR="003A5205" w:rsidRPr="00916856">
        <w:t>n</w:t>
      </w:r>
      <w:r w:rsidRPr="00916856">
        <w:t>aplnění celostátního standardu 30–</w:t>
      </w:r>
      <w:r w:rsidR="003A5205">
        <w:t>4</w:t>
      </w:r>
      <w:r w:rsidRPr="00916856">
        <w:t>5</w:t>
      </w:r>
      <w:r>
        <w:t> </w:t>
      </w:r>
      <w:r w:rsidRPr="00916856">
        <w:t>Kč/1</w:t>
      </w:r>
      <w:r>
        <w:t> </w:t>
      </w:r>
      <w:r w:rsidRPr="00916856">
        <w:t>obyv./1 kalendářní rok.</w:t>
      </w:r>
      <w:r>
        <w:t xml:space="preserve"> </w:t>
      </w:r>
      <w:r w:rsidR="00397255">
        <w:t>Postupně nav</w:t>
      </w:r>
      <w:r w:rsidR="00052E56">
        <w:t>yšovat</w:t>
      </w:r>
      <w:r w:rsidR="00397255">
        <w:t xml:space="preserve"> </w:t>
      </w:r>
      <w:r w:rsidR="00052E56">
        <w:t xml:space="preserve">procento </w:t>
      </w:r>
      <w:r w:rsidR="00397255" w:rsidRPr="00BE6DE0">
        <w:t>obnovy knihovního fondu</w:t>
      </w:r>
      <w:r w:rsidR="00824102">
        <w:t xml:space="preserve"> </w:t>
      </w:r>
      <w:r w:rsidR="003A5205">
        <w:t>u k</w:t>
      </w:r>
      <w:r w:rsidR="00824102">
        <w:t>nihoven zřiz</w:t>
      </w:r>
      <w:r w:rsidR="00542058">
        <w:t>ovaných obcemi (tabulka č. 6</w:t>
      </w:r>
      <w:r w:rsidR="00824102">
        <w:t>)</w:t>
      </w:r>
      <w:r w:rsidR="00397255">
        <w:t xml:space="preserve">. </w:t>
      </w:r>
      <w:r w:rsidR="00397255" w:rsidRPr="00BE6DE0">
        <w:t>Z</w:t>
      </w:r>
      <w:r w:rsidR="00397255">
        <w:t xml:space="preserve">e standardu </w:t>
      </w:r>
      <w:r w:rsidR="00397255" w:rsidRPr="00916856">
        <w:t xml:space="preserve">„Tvorba knihovního fondu </w:t>
      </w:r>
      <w:r w:rsidR="003A5205" w:rsidRPr="00916856">
        <w:t>a</w:t>
      </w:r>
      <w:r w:rsidR="003A5205">
        <w:t> </w:t>
      </w:r>
      <w:r w:rsidR="003A5205" w:rsidRPr="00916856">
        <w:t>i</w:t>
      </w:r>
      <w:r w:rsidR="00397255" w:rsidRPr="00916856">
        <w:t>nformačních zdrojů“</w:t>
      </w:r>
      <w:r w:rsidR="00397255" w:rsidRPr="00BE6DE0">
        <w:t xml:space="preserve"> M</w:t>
      </w:r>
      <w:r w:rsidR="00240372">
        <w:t>P VKIS</w:t>
      </w:r>
      <w:r w:rsidR="00397255" w:rsidRPr="00BE6DE0">
        <w:t>, článek č. 4 vyplývá, že roční obnova knihovního fondu má dosahovat 10</w:t>
      </w:r>
      <w:r w:rsidR="009E5977">
        <w:t>% výše.</w:t>
      </w:r>
    </w:p>
    <w:tbl>
      <w:tblPr>
        <w:tblpPr w:leftFromText="141" w:rightFromText="141" w:vertAnchor="text" w:horzAnchor="margin" w:tblpXSpec="center" w:tblpY="145"/>
        <w:tblW w:w="90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53"/>
        <w:gridCol w:w="1395"/>
        <w:gridCol w:w="1395"/>
        <w:gridCol w:w="1395"/>
        <w:gridCol w:w="1435"/>
      </w:tblGrid>
      <w:tr w:rsidR="00240372" w:rsidRPr="009431EE" w:rsidTr="003A5205">
        <w:trPr>
          <w:trHeight w:val="397"/>
        </w:trPr>
        <w:tc>
          <w:tcPr>
            <w:tcW w:w="3453" w:type="dxa"/>
            <w:vAlign w:val="center"/>
          </w:tcPr>
          <w:p w:rsidR="00240372" w:rsidRPr="003A5205" w:rsidRDefault="002C263B" w:rsidP="003A5205">
            <w:pPr>
              <w:pStyle w:val="KMSK-tabulkaR"/>
              <w:rPr>
                <w:b/>
                <w:bCs/>
              </w:rPr>
            </w:pPr>
            <w:r w:rsidRPr="003A5205">
              <w:rPr>
                <w:b/>
                <w:bCs/>
              </w:rPr>
              <w:t>Knihovny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Bezmezer-Siln-Sted"/>
            </w:pPr>
            <w:r w:rsidRPr="00051AC6">
              <w:t>201</w:t>
            </w:r>
            <w:r w:rsidR="00B25E3E" w:rsidRPr="00051AC6">
              <w:t>4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Bezmezer-Siln-Sted"/>
            </w:pPr>
            <w:r w:rsidRPr="00051AC6">
              <w:t>201</w:t>
            </w:r>
            <w:r w:rsidR="00B25E3E" w:rsidRPr="00051AC6">
              <w:t>5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Bezmezer-Siln-Sted"/>
            </w:pPr>
            <w:r w:rsidRPr="00051AC6">
              <w:t>201</w:t>
            </w:r>
            <w:r w:rsidR="00B25E3E" w:rsidRPr="00051AC6">
              <w:t>6</w:t>
            </w:r>
          </w:p>
        </w:tc>
        <w:tc>
          <w:tcPr>
            <w:tcW w:w="1435" w:type="dxa"/>
            <w:vAlign w:val="center"/>
          </w:tcPr>
          <w:p w:rsidR="00240372" w:rsidRPr="00051AC6" w:rsidRDefault="00240372" w:rsidP="007E2D2F">
            <w:pPr>
              <w:pStyle w:val="KMSK-Bezmezer-Siln-Sted"/>
            </w:pPr>
            <w:r w:rsidRPr="00051AC6">
              <w:t>201</w:t>
            </w:r>
            <w:r w:rsidR="00B25E3E" w:rsidRPr="00051AC6">
              <w:t>7</w:t>
            </w:r>
          </w:p>
        </w:tc>
      </w:tr>
      <w:tr w:rsidR="00240372" w:rsidRPr="009431EE" w:rsidTr="003A5205">
        <w:trPr>
          <w:trHeight w:val="397"/>
        </w:trPr>
        <w:tc>
          <w:tcPr>
            <w:tcW w:w="3453" w:type="dxa"/>
            <w:vAlign w:val="center"/>
          </w:tcPr>
          <w:p w:rsidR="00240372" w:rsidRPr="007E2D2F" w:rsidRDefault="009F4660" w:rsidP="007E2D2F">
            <w:pPr>
              <w:pStyle w:val="KMSK-tabulkaR"/>
            </w:pPr>
            <w:r w:rsidRPr="007E2D2F">
              <w:t>p</w:t>
            </w:r>
            <w:r w:rsidR="002C263B" w:rsidRPr="007E2D2F">
              <w:t>rofesionální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4 %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5 %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6 %</w:t>
            </w:r>
          </w:p>
        </w:tc>
        <w:tc>
          <w:tcPr>
            <w:tcW w:w="143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7 %</w:t>
            </w:r>
          </w:p>
        </w:tc>
      </w:tr>
      <w:tr w:rsidR="00240372" w:rsidRPr="009431EE" w:rsidTr="003A5205">
        <w:trPr>
          <w:trHeight w:val="397"/>
        </w:trPr>
        <w:tc>
          <w:tcPr>
            <w:tcW w:w="3453" w:type="dxa"/>
            <w:vAlign w:val="center"/>
          </w:tcPr>
          <w:p w:rsidR="00240372" w:rsidRPr="007E2D2F" w:rsidRDefault="009F4660" w:rsidP="007E2D2F">
            <w:pPr>
              <w:pStyle w:val="KMSK-tabulkaR"/>
            </w:pPr>
            <w:r w:rsidRPr="007E2D2F">
              <w:t>n</w:t>
            </w:r>
            <w:r w:rsidR="002C263B" w:rsidRPr="007E2D2F">
              <w:t>eprofesionální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2 %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3 %</w:t>
            </w:r>
          </w:p>
        </w:tc>
        <w:tc>
          <w:tcPr>
            <w:tcW w:w="139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4 %</w:t>
            </w:r>
          </w:p>
        </w:tc>
        <w:tc>
          <w:tcPr>
            <w:tcW w:w="1435" w:type="dxa"/>
            <w:vAlign w:val="center"/>
          </w:tcPr>
          <w:p w:rsidR="00240372" w:rsidRPr="00051AC6" w:rsidRDefault="00240372" w:rsidP="007E2D2F">
            <w:pPr>
              <w:pStyle w:val="KMSK-tabulka"/>
            </w:pPr>
            <w:r w:rsidRPr="00051AC6">
              <w:t>5 %</w:t>
            </w:r>
          </w:p>
        </w:tc>
      </w:tr>
    </w:tbl>
    <w:p w:rsidR="009F4660" w:rsidRPr="00160B41" w:rsidRDefault="00160B41" w:rsidP="00076947">
      <w:pPr>
        <w:pStyle w:val="Titulek"/>
      </w:pPr>
      <w:bookmarkStart w:id="83" w:name="_Toc384497247"/>
      <w:r w:rsidRPr="00160B41">
        <w:t xml:space="preserve">Tabulka č. </w:t>
      </w:r>
      <w:r w:rsidR="00316AA9">
        <w:fldChar w:fldCharType="begin"/>
      </w:r>
      <w:r w:rsidR="008F3427">
        <w:instrText xml:space="preserve"> SEQ Tabulka_č._ \* ARABIC </w:instrText>
      </w:r>
      <w:r w:rsidR="00316AA9">
        <w:fldChar w:fldCharType="separate"/>
      </w:r>
      <w:r w:rsidR="00FA5692">
        <w:rPr>
          <w:noProof/>
        </w:rPr>
        <w:t>6</w:t>
      </w:r>
      <w:r w:rsidR="00316AA9">
        <w:rPr>
          <w:noProof/>
        </w:rPr>
        <w:fldChar w:fldCharType="end"/>
      </w:r>
      <w:r w:rsidRPr="00160B41">
        <w:t xml:space="preserve">: </w:t>
      </w:r>
      <w:r w:rsidR="009F4660" w:rsidRPr="00160B41">
        <w:t xml:space="preserve"> Obnova knihovního fondu</w:t>
      </w:r>
      <w:bookmarkEnd w:id="83"/>
    </w:p>
    <w:p w:rsidR="00570AA0" w:rsidRPr="00477B5E" w:rsidRDefault="00570AA0" w:rsidP="00570D5C">
      <w:pPr>
        <w:pStyle w:val="KMSK-seznam"/>
      </w:pPr>
      <w:r>
        <w:t>V</w:t>
      </w:r>
      <w:r w:rsidRPr="00477B5E">
        <w:t>ytvářet regionální bibliografické databáze a databáze regionálních osobností.</w:t>
      </w:r>
    </w:p>
    <w:p w:rsidR="00570AA0" w:rsidRDefault="00C079D3" w:rsidP="00570D5C">
      <w:pPr>
        <w:pStyle w:val="KMSK-seznam"/>
      </w:pPr>
      <w:r>
        <w:t>P</w:t>
      </w:r>
      <w:r w:rsidR="00397255">
        <w:t xml:space="preserve">odle článku 8 MP </w:t>
      </w:r>
      <w:r w:rsidR="001670DF">
        <w:t xml:space="preserve">VKIS </w:t>
      </w:r>
      <w:r w:rsidR="00397255">
        <w:t xml:space="preserve">„Přístup k internetu </w:t>
      </w:r>
      <w:r w:rsidR="003A5205">
        <w:t>a i</w:t>
      </w:r>
      <w:r w:rsidR="00397255">
        <w:t xml:space="preserve">nformačním technologiím“ </w:t>
      </w:r>
      <w:r>
        <w:t>z</w:t>
      </w:r>
      <w:r w:rsidRPr="00477B5E">
        <w:t xml:space="preserve">ajišťovat </w:t>
      </w:r>
      <w:r w:rsidR="00570AA0">
        <w:t xml:space="preserve">přístup k informačním zdrojům. </w:t>
      </w:r>
      <w:r w:rsidR="00570AA0" w:rsidRPr="00477B5E">
        <w:t xml:space="preserve">Zprostředkovávat uživatelům informace </w:t>
      </w:r>
      <w:r w:rsidR="003A5205" w:rsidRPr="00477B5E">
        <w:t>o</w:t>
      </w:r>
      <w:r w:rsidR="003A5205">
        <w:t> </w:t>
      </w:r>
      <w:r w:rsidR="003A5205" w:rsidRPr="00477B5E">
        <w:t>v</w:t>
      </w:r>
      <w:r w:rsidR="00570AA0" w:rsidRPr="00477B5E">
        <w:t xml:space="preserve">yužívání přístupu k dokumentům, </w:t>
      </w:r>
      <w:r w:rsidR="003A5205" w:rsidRPr="00477B5E">
        <w:t>a</w:t>
      </w:r>
      <w:r w:rsidR="003A5205">
        <w:t> </w:t>
      </w:r>
      <w:r w:rsidR="003A5205" w:rsidRPr="00477B5E">
        <w:t>t</w:t>
      </w:r>
      <w:r w:rsidR="00570AA0" w:rsidRPr="00477B5E">
        <w:t xml:space="preserve">o jak verbálními, tak </w:t>
      </w:r>
      <w:r w:rsidR="003A5205" w:rsidRPr="00477B5E">
        <w:t>i</w:t>
      </w:r>
      <w:r w:rsidR="003A5205">
        <w:t> </w:t>
      </w:r>
      <w:r w:rsidR="003A5205" w:rsidRPr="00477B5E">
        <w:t>n</w:t>
      </w:r>
      <w:r w:rsidR="00570AA0" w:rsidRPr="00477B5E">
        <w:t>everbální</w:t>
      </w:r>
      <w:r w:rsidR="00F26815">
        <w:t>mi metodami (interaktivní nebo</w:t>
      </w:r>
      <w:r w:rsidR="00570AA0" w:rsidRPr="00477B5E">
        <w:t xml:space="preserve"> e-learningová výuka na webových stránkách knihoven, tutoriály </w:t>
      </w:r>
      <w:r w:rsidR="003A5205" w:rsidRPr="00477B5E">
        <w:t>i</w:t>
      </w:r>
      <w:r w:rsidR="003A5205">
        <w:t> </w:t>
      </w:r>
      <w:r w:rsidR="003A5205" w:rsidRPr="00477B5E">
        <w:t>k</w:t>
      </w:r>
      <w:r w:rsidR="00570AA0" w:rsidRPr="00477B5E">
        <w:t>urzy z oblasti výpočetní techniky).</w:t>
      </w:r>
    </w:p>
    <w:p w:rsidR="005A36DF" w:rsidRDefault="005A36DF" w:rsidP="00570D5C">
      <w:pPr>
        <w:pStyle w:val="KMSK-seznam"/>
      </w:pPr>
      <w:r>
        <w:t xml:space="preserve">V rámci výkonu regionálních funkcí knihoven stabilizovat finanční </w:t>
      </w:r>
      <w:r w:rsidR="003A5205">
        <w:t>a p</w:t>
      </w:r>
      <w:r>
        <w:t>ersonální zajištění výkonu regionálních funkcí, zdůrazňovat nutnost vícezdrojového financování knihoven, mapovat spoluúčast obcí na rozvoji knihoven.</w:t>
      </w:r>
    </w:p>
    <w:p w:rsidR="0088638A" w:rsidRDefault="007727F3" w:rsidP="00570D5C">
      <w:pPr>
        <w:pStyle w:val="KMSK-text"/>
      </w:pPr>
      <w:r>
        <w:rPr>
          <w:b/>
        </w:rPr>
        <w:t>Zajistí:</w:t>
      </w:r>
      <w:r w:rsidR="005A36DF" w:rsidRPr="00DD21D0">
        <w:rPr>
          <w:color w:val="4472C4" w:themeColor="accent5"/>
        </w:rPr>
        <w:t xml:space="preserve"> </w:t>
      </w:r>
      <w:r w:rsidR="00DD21D0" w:rsidRPr="002C3984">
        <w:t xml:space="preserve">knihovny MSK, </w:t>
      </w:r>
      <w:r w:rsidR="0023302C" w:rsidRPr="002C3984">
        <w:t xml:space="preserve">MSVK, </w:t>
      </w:r>
      <w:r w:rsidR="007D717E" w:rsidRPr="002C3984">
        <w:t xml:space="preserve">zřizovatelé </w:t>
      </w:r>
      <w:r w:rsidR="003A5205" w:rsidRPr="002C3984">
        <w:t>a </w:t>
      </w:r>
      <w:r w:rsidR="003A5205">
        <w:t>p</w:t>
      </w:r>
      <w:r w:rsidR="007D717E">
        <w:t>rovozovatelé knihoven</w:t>
      </w:r>
      <w:r w:rsidR="0088638A">
        <w:t>, MSK</w:t>
      </w:r>
      <w:r w:rsidR="003C472E">
        <w:t xml:space="preserve">, </w:t>
      </w:r>
      <w:r w:rsidR="00DD21D0">
        <w:t xml:space="preserve">obce, dotační program </w:t>
      </w:r>
      <w:r w:rsidR="005A36DF">
        <w:t>MK</w:t>
      </w:r>
      <w:r w:rsidR="00342DE0">
        <w:t>–</w:t>
      </w:r>
      <w:r w:rsidR="003C472E">
        <w:t xml:space="preserve"> VISK</w:t>
      </w:r>
      <w:r w:rsidR="00342DE0">
        <w:t>, SDRUK</w:t>
      </w:r>
      <w:r w:rsidR="005A36DF">
        <w:t>.</w:t>
      </w:r>
    </w:p>
    <w:p w:rsidR="00397255" w:rsidRPr="009E5977" w:rsidRDefault="00397255" w:rsidP="00813CC7">
      <w:pPr>
        <w:pStyle w:val="Nadpis3"/>
      </w:pPr>
      <w:bookmarkStart w:id="84" w:name="_Toc335914926"/>
      <w:bookmarkStart w:id="85" w:name="_Toc335914962"/>
      <w:bookmarkStart w:id="86" w:name="_Toc335995067"/>
      <w:bookmarkStart w:id="87" w:name="_Toc385402806"/>
      <w:bookmarkStart w:id="88" w:name="_Toc385415223"/>
      <w:bookmarkStart w:id="89" w:name="_Toc388284807"/>
      <w:r w:rsidRPr="009E5977">
        <w:t xml:space="preserve">Podpora vzdělávání </w:t>
      </w:r>
      <w:r w:rsidR="003A5205" w:rsidRPr="009E5977">
        <w:t>a</w:t>
      </w:r>
      <w:r w:rsidR="003A5205">
        <w:t> </w:t>
      </w:r>
      <w:r w:rsidR="003A5205" w:rsidRPr="009E5977">
        <w:t>č</w:t>
      </w:r>
      <w:r w:rsidRPr="009E5977">
        <w:t>tenářské gramotnosti</w:t>
      </w:r>
      <w:bookmarkEnd w:id="84"/>
      <w:bookmarkEnd w:id="85"/>
      <w:bookmarkEnd w:id="86"/>
      <w:bookmarkEnd w:id="87"/>
      <w:bookmarkEnd w:id="88"/>
      <w:bookmarkEnd w:id="89"/>
    </w:p>
    <w:p w:rsidR="00397255" w:rsidRPr="00370E37" w:rsidRDefault="00397255" w:rsidP="00A613A4">
      <w:pPr>
        <w:pStyle w:val="Nadpis4"/>
        <w:spacing w:before="140" w:after="280" w:line="280" w:lineRule="exact"/>
        <w:rPr>
          <w:rFonts w:eastAsia="Calibri"/>
          <w:szCs w:val="4"/>
          <w:lang w:eastAsia="en-US"/>
        </w:rPr>
      </w:pPr>
      <w:r w:rsidRPr="00370E37">
        <w:t>Cíle</w:t>
      </w:r>
    </w:p>
    <w:p w:rsidR="00397255" w:rsidRPr="001670DF" w:rsidRDefault="00397255" w:rsidP="00874A49">
      <w:pPr>
        <w:pStyle w:val="KMSK-kurzva"/>
      </w:pPr>
      <w:r w:rsidRPr="001670DF">
        <w:t>Podporovat úlohu knihoven jako přirozených center rozvoje občanských komunit a jejich kreativity</w:t>
      </w:r>
      <w:r w:rsidR="00C259C1">
        <w:t xml:space="preserve">, podporovat </w:t>
      </w:r>
      <w:r w:rsidR="00F26F96">
        <w:t xml:space="preserve">informační </w:t>
      </w:r>
      <w:r w:rsidR="003A5205">
        <w:t>a o</w:t>
      </w:r>
      <w:r w:rsidR="00C259C1">
        <w:t>bčanské vzdělávání</w:t>
      </w:r>
      <w:r w:rsidRPr="001670DF">
        <w:t>.</w:t>
      </w:r>
    </w:p>
    <w:p w:rsidR="00397255" w:rsidRPr="001670DF" w:rsidRDefault="00397255" w:rsidP="00874A49">
      <w:pPr>
        <w:pStyle w:val="KMSK-kurzva"/>
      </w:pPr>
      <w:r w:rsidRPr="001670DF">
        <w:t xml:space="preserve">Zakotvit podporu zvyšování efektivního využívání knihoven ve školských vzdělávacích programech </w:t>
      </w:r>
      <w:r w:rsidR="003A5205" w:rsidRPr="001670DF">
        <w:t>a</w:t>
      </w:r>
      <w:r w:rsidR="003A5205">
        <w:t> </w:t>
      </w:r>
      <w:r w:rsidR="003A5205" w:rsidRPr="001670DF">
        <w:t>v</w:t>
      </w:r>
      <w:r w:rsidRPr="001670DF">
        <w:t xml:space="preserve"> koncepci celoživotního učení.</w:t>
      </w:r>
    </w:p>
    <w:p w:rsidR="00397255" w:rsidRPr="001670DF" w:rsidRDefault="00397255" w:rsidP="00874A49">
      <w:pPr>
        <w:pStyle w:val="KMSK-kurzva"/>
      </w:pPr>
      <w:r w:rsidRPr="001670DF">
        <w:t xml:space="preserve">Propagovat četbu zejména </w:t>
      </w:r>
      <w:r w:rsidR="003A5205" w:rsidRPr="001670DF">
        <w:t>u</w:t>
      </w:r>
      <w:r w:rsidR="003A5205">
        <w:t> </w:t>
      </w:r>
      <w:r w:rsidR="003A5205" w:rsidRPr="001670DF">
        <w:t>d</w:t>
      </w:r>
      <w:r w:rsidRPr="001670DF">
        <w:t xml:space="preserve">ětí </w:t>
      </w:r>
      <w:r w:rsidR="003A5205" w:rsidRPr="001670DF">
        <w:t>a</w:t>
      </w:r>
      <w:r w:rsidR="003A5205">
        <w:t> </w:t>
      </w:r>
      <w:r w:rsidR="003A5205" w:rsidRPr="001670DF">
        <w:t>m</w:t>
      </w:r>
      <w:r w:rsidRPr="001670DF">
        <w:t xml:space="preserve">ládeže </w:t>
      </w:r>
      <w:r w:rsidR="003A5205" w:rsidRPr="001670DF">
        <w:t>a</w:t>
      </w:r>
      <w:r w:rsidR="003A5205">
        <w:t> </w:t>
      </w:r>
      <w:r w:rsidR="003A5205" w:rsidRPr="001670DF">
        <w:t>a</w:t>
      </w:r>
      <w:r w:rsidRPr="001670DF">
        <w:t>ktivně podporovat</w:t>
      </w:r>
      <w:r w:rsidR="00190E0F">
        <w:t xml:space="preserve"> čtenářskou gramotnost realizací</w:t>
      </w:r>
      <w:r w:rsidRPr="001670DF">
        <w:t xml:space="preserve"> aktivit zaměřených na práci s knihou.</w:t>
      </w:r>
    </w:p>
    <w:p w:rsidR="00397255" w:rsidRPr="00177C85" w:rsidRDefault="00CB2325" w:rsidP="00874A49">
      <w:pPr>
        <w:pStyle w:val="Nadpis4"/>
      </w:pPr>
      <w:r>
        <w:rPr>
          <w:iCs/>
        </w:rPr>
        <w:t xml:space="preserve">Návrhy </w:t>
      </w:r>
      <w:r w:rsidR="00177C85">
        <w:t>opatření</w:t>
      </w:r>
    </w:p>
    <w:p w:rsidR="00090F0B" w:rsidRPr="00477B5E" w:rsidRDefault="00090F0B" w:rsidP="00570D5C">
      <w:pPr>
        <w:pStyle w:val="KMSK-seznam"/>
      </w:pPr>
      <w:r>
        <w:t>Z</w:t>
      </w:r>
      <w:r w:rsidR="00397255" w:rsidRPr="00477B5E">
        <w:t xml:space="preserve">důrazňovat význam knihoven </w:t>
      </w:r>
      <w:r w:rsidR="003A5205" w:rsidRPr="00477B5E">
        <w:t>v</w:t>
      </w:r>
      <w:r w:rsidR="003A5205">
        <w:t> </w:t>
      </w:r>
      <w:r w:rsidR="003A5205" w:rsidRPr="00477B5E">
        <w:t>r</w:t>
      </w:r>
      <w:r w:rsidR="00397255" w:rsidRPr="00477B5E">
        <w:t xml:space="preserve">egionální infrastruktuře. </w:t>
      </w:r>
      <w:r w:rsidRPr="00477B5E">
        <w:t xml:space="preserve">Vytvářet materiální podmínky </w:t>
      </w:r>
      <w:r w:rsidR="003A5205" w:rsidRPr="00477B5E">
        <w:t>k</w:t>
      </w:r>
      <w:r w:rsidR="003A5205">
        <w:t> </w:t>
      </w:r>
      <w:r w:rsidR="003A5205" w:rsidRPr="00477B5E">
        <w:t>r</w:t>
      </w:r>
      <w:r w:rsidRPr="00477B5E">
        <w:t>ozvoji knihoven jako center neformálního celoživotního učení s cílem zvýš</w:t>
      </w:r>
      <w:r w:rsidR="004E1FB8">
        <w:t>it</w:t>
      </w:r>
      <w:r w:rsidRPr="00477B5E">
        <w:t xml:space="preserve"> schopnost</w:t>
      </w:r>
      <w:r w:rsidR="004E1FB8">
        <w:t xml:space="preserve"> občanů </w:t>
      </w:r>
      <w:r w:rsidRPr="00477B5E">
        <w:t>efektivně využívat informační zdroje.</w:t>
      </w:r>
      <w:r w:rsidR="006A4363">
        <w:t xml:space="preserve"> Odstraňovat digitální segregaci.</w:t>
      </w:r>
    </w:p>
    <w:p w:rsidR="00751B03" w:rsidRPr="00751B03" w:rsidRDefault="00751B03" w:rsidP="00570D5C">
      <w:pPr>
        <w:pStyle w:val="KMSK-seznam"/>
        <w:rPr>
          <w:szCs w:val="24"/>
        </w:rPr>
      </w:pPr>
      <w:r w:rsidRPr="00477B5E">
        <w:t xml:space="preserve">Využívat potenciál knihoven pro </w:t>
      </w:r>
      <w:r>
        <w:t>organizaci vzdělávacích aktivit vycházejících z potřeb místní komunity, např.</w:t>
      </w:r>
      <w:r w:rsidRPr="00477B5E">
        <w:t xml:space="preserve"> počítačov</w:t>
      </w:r>
      <w:r>
        <w:t>é</w:t>
      </w:r>
      <w:r w:rsidRPr="00477B5E">
        <w:t xml:space="preserve"> </w:t>
      </w:r>
      <w:r w:rsidR="003A5205" w:rsidRPr="00477B5E">
        <w:t>a</w:t>
      </w:r>
      <w:r w:rsidR="003A5205">
        <w:t> </w:t>
      </w:r>
      <w:r w:rsidR="003A5205" w:rsidRPr="00477B5E">
        <w:t>i</w:t>
      </w:r>
      <w:r w:rsidRPr="00477B5E">
        <w:t>nformační gramotnosti</w:t>
      </w:r>
      <w:r>
        <w:t>, občanského vz</w:t>
      </w:r>
      <w:r w:rsidR="006419B3">
        <w:t>dělávání, finanční gramotnosti.</w:t>
      </w:r>
    </w:p>
    <w:p w:rsidR="00BC66D8" w:rsidRDefault="00397255" w:rsidP="00570D5C">
      <w:pPr>
        <w:pStyle w:val="KMSK-seznam"/>
      </w:pPr>
      <w:r w:rsidRPr="00477B5E">
        <w:t xml:space="preserve">Spolupracovat </w:t>
      </w:r>
      <w:r w:rsidR="003A5205" w:rsidRPr="00477B5E">
        <w:t>v</w:t>
      </w:r>
      <w:r w:rsidR="003A5205">
        <w:t> </w:t>
      </w:r>
      <w:r w:rsidR="003A5205" w:rsidRPr="00477B5E">
        <w:t>r</w:t>
      </w:r>
      <w:r w:rsidRPr="00477B5E">
        <w:t xml:space="preserve">ámci veřejných </w:t>
      </w:r>
      <w:r w:rsidR="003A5205" w:rsidRPr="00477B5E">
        <w:t>a</w:t>
      </w:r>
      <w:r w:rsidR="003A5205">
        <w:t> </w:t>
      </w:r>
      <w:r w:rsidR="003A5205" w:rsidRPr="00477B5E">
        <w:t>š</w:t>
      </w:r>
      <w:r w:rsidRPr="00477B5E">
        <w:t>kolních knihoven na poli informačního vzdělávání. Vzdělávat informační specialisty (pedagogy, školní knihovníky)</w:t>
      </w:r>
      <w:r w:rsidR="00BC66D8">
        <w:t>.</w:t>
      </w:r>
      <w:r w:rsidRPr="00477B5E">
        <w:t xml:space="preserve"> </w:t>
      </w:r>
      <w:r w:rsidR="00BC66D8" w:rsidRPr="00477B5E">
        <w:t xml:space="preserve">Zpřístupňovat elektronické texty pro výuku </w:t>
      </w:r>
      <w:r w:rsidR="00BC66D8" w:rsidRPr="00477B5E">
        <w:lastRenderedPageBreak/>
        <w:t xml:space="preserve">(e-learningové vzdělávání) ve školních </w:t>
      </w:r>
      <w:r w:rsidR="00BC66D8" w:rsidRPr="00D24BED">
        <w:t xml:space="preserve">knihovnách, umožňovat vzdělávání tutorů </w:t>
      </w:r>
      <w:r w:rsidR="002D3A0D">
        <w:t>těchto kurzů</w:t>
      </w:r>
      <w:r w:rsidR="00BC66D8" w:rsidRPr="00D24BED">
        <w:t xml:space="preserve"> včetně práce s technickými zařízeními.</w:t>
      </w:r>
    </w:p>
    <w:p w:rsidR="00751B03" w:rsidRPr="00570D5C" w:rsidRDefault="00293BD3" w:rsidP="00570D5C">
      <w:pPr>
        <w:pStyle w:val="KMSK-seznam"/>
      </w:pPr>
      <w:r>
        <w:t>P</w:t>
      </w:r>
      <w:r w:rsidR="00090F0B" w:rsidRPr="00477B5E">
        <w:t>ropag</w:t>
      </w:r>
      <w:r>
        <w:t>ovat</w:t>
      </w:r>
      <w:r w:rsidR="00090F0B">
        <w:t xml:space="preserve"> </w:t>
      </w:r>
      <w:r w:rsidR="003A5205">
        <w:t>a r</w:t>
      </w:r>
      <w:r>
        <w:t xml:space="preserve">ealizovat </w:t>
      </w:r>
      <w:r w:rsidR="00090F0B" w:rsidRPr="00477B5E">
        <w:t>kvalitní projekt</w:t>
      </w:r>
      <w:r>
        <w:t>y</w:t>
      </w:r>
      <w:r w:rsidR="00090F0B" w:rsidRPr="00477B5E">
        <w:t xml:space="preserve"> </w:t>
      </w:r>
      <w:r w:rsidR="00090F0B">
        <w:t>a aktivit</w:t>
      </w:r>
      <w:r>
        <w:t>y</w:t>
      </w:r>
      <w:r w:rsidR="00090F0B">
        <w:t xml:space="preserve"> k </w:t>
      </w:r>
      <w:r>
        <w:t>rozvoji</w:t>
      </w:r>
      <w:r w:rsidR="00090F0B">
        <w:t xml:space="preserve"> čtenářství, zaměřen</w:t>
      </w:r>
      <w:r>
        <w:t>é</w:t>
      </w:r>
      <w:r w:rsidR="00090F0B">
        <w:t xml:space="preserve"> </w:t>
      </w:r>
      <w:r>
        <w:t xml:space="preserve">zejména </w:t>
      </w:r>
      <w:r w:rsidR="00090F0B">
        <w:t xml:space="preserve">na </w:t>
      </w:r>
      <w:r w:rsidRPr="00477B5E">
        <w:t>dětské „nečte</w:t>
      </w:r>
      <w:r>
        <w:t xml:space="preserve">náře“, </w:t>
      </w:r>
      <w:r w:rsidR="00090F0B">
        <w:t>menšiny a </w:t>
      </w:r>
      <w:r w:rsidR="00090F0B" w:rsidRPr="00477B5E">
        <w:t>sociálně vyloučené</w:t>
      </w:r>
      <w:r>
        <w:t xml:space="preserve"> (</w:t>
      </w:r>
      <w:r w:rsidR="003A5205">
        <w:t>s v</w:t>
      </w:r>
      <w:r w:rsidRPr="00477B5E">
        <w:t>yuž</w:t>
      </w:r>
      <w:r>
        <w:t>itím</w:t>
      </w:r>
      <w:r w:rsidRPr="00477B5E">
        <w:t xml:space="preserve"> výsledků výzkumů PISA</w:t>
      </w:r>
      <w:r w:rsidR="00BB6039">
        <w:rPr>
          <w:rStyle w:val="Znakapoznpodarou"/>
        </w:rPr>
        <w:footnoteReference w:id="15"/>
      </w:r>
      <w:r w:rsidRPr="00477B5E">
        <w:t>, PIRLS</w:t>
      </w:r>
      <w:r>
        <w:rPr>
          <w:rStyle w:val="Znakapoznpodarou"/>
        </w:rPr>
        <w:footnoteReference w:id="16"/>
      </w:r>
      <w:r>
        <w:t>)</w:t>
      </w:r>
      <w:r w:rsidR="00090F0B" w:rsidRPr="00477B5E">
        <w:t>.</w:t>
      </w:r>
      <w:r w:rsidR="00BC66D8">
        <w:t xml:space="preserve"> </w:t>
      </w:r>
      <w:r w:rsidRPr="00477B5E">
        <w:t xml:space="preserve">Rozvíjet </w:t>
      </w:r>
      <w:r>
        <w:t xml:space="preserve">vzdělávání orientované na informační bezpečnost na internetu </w:t>
      </w:r>
      <w:r w:rsidR="003A5205">
        <w:t>a s</w:t>
      </w:r>
      <w:r>
        <w:t>ociálních sítích.</w:t>
      </w:r>
      <w:r w:rsidR="00751B03">
        <w:t xml:space="preserve"> </w:t>
      </w:r>
      <w:r w:rsidR="00751B03" w:rsidRPr="00477B5E">
        <w:t xml:space="preserve">Vytvářet vhodné </w:t>
      </w:r>
      <w:r w:rsidR="003A5205" w:rsidRPr="00477B5E">
        <w:t>i</w:t>
      </w:r>
      <w:r w:rsidR="003A5205">
        <w:t> </w:t>
      </w:r>
      <w:r w:rsidR="003A5205" w:rsidRPr="00477B5E">
        <w:t>k</w:t>
      </w:r>
      <w:r w:rsidR="00751B03" w:rsidRPr="00477B5E">
        <w:t xml:space="preserve">reativních prostory v knihovnách pro rodiče s dětmi, budovat hrací kouty </w:t>
      </w:r>
      <w:r w:rsidR="003A5205" w:rsidRPr="00477B5E">
        <w:t>a</w:t>
      </w:r>
      <w:r w:rsidR="003A5205">
        <w:t> </w:t>
      </w:r>
      <w:r w:rsidR="003A5205" w:rsidRPr="00477B5E">
        <w:t>d</w:t>
      </w:r>
      <w:r w:rsidR="00751B03" w:rsidRPr="00477B5E">
        <w:t>alší zázemí.</w:t>
      </w:r>
    </w:p>
    <w:p w:rsidR="007D717E" w:rsidRDefault="00751B03" w:rsidP="00570D5C">
      <w:pPr>
        <w:pStyle w:val="KMSK-text"/>
      </w:pPr>
      <w:r>
        <w:rPr>
          <w:b/>
        </w:rPr>
        <w:t xml:space="preserve">Zajistí: </w:t>
      </w:r>
      <w:r w:rsidR="006673B0" w:rsidRPr="006673B0">
        <w:t>knihovny v</w:t>
      </w:r>
      <w:r w:rsidR="0023302C">
        <w:t> </w:t>
      </w:r>
      <w:r w:rsidR="006673B0" w:rsidRPr="006673B0">
        <w:t>MSK</w:t>
      </w:r>
      <w:r w:rsidR="0023302C">
        <w:t xml:space="preserve">, MSVK, </w:t>
      </w:r>
      <w:r w:rsidR="007D717E">
        <w:t>MSK</w:t>
      </w:r>
      <w:r w:rsidR="008C7C15">
        <w:t>,</w:t>
      </w:r>
      <w:r w:rsidR="0023302C">
        <w:t xml:space="preserve"> obce,</w:t>
      </w:r>
      <w:r w:rsidR="008C7C15">
        <w:t xml:space="preserve"> </w:t>
      </w:r>
      <w:r w:rsidR="006673B0">
        <w:t>MK –</w:t>
      </w:r>
      <w:r w:rsidR="004C6095">
        <w:t xml:space="preserve"> </w:t>
      </w:r>
      <w:r w:rsidR="006673B0">
        <w:t xml:space="preserve">dotační program Knihovna 21. </w:t>
      </w:r>
      <w:r w:rsidR="00542058">
        <w:t>S</w:t>
      </w:r>
      <w:r w:rsidR="006673B0">
        <w:t>toletí</w:t>
      </w:r>
    </w:p>
    <w:p w:rsidR="00397255" w:rsidRPr="009F4008" w:rsidRDefault="00397255" w:rsidP="001E5FF2">
      <w:pPr>
        <w:pStyle w:val="Nadpis3"/>
        <w:spacing w:before="240"/>
      </w:pPr>
      <w:bookmarkStart w:id="90" w:name="_Toc335995068"/>
      <w:bookmarkStart w:id="91" w:name="_Toc385402807"/>
      <w:bookmarkStart w:id="92" w:name="_Toc385415224"/>
      <w:bookmarkStart w:id="93" w:name="_Toc388284808"/>
      <w:bookmarkStart w:id="94" w:name="_Toc335914927"/>
      <w:bookmarkStart w:id="95" w:name="_Toc335914963"/>
      <w:r w:rsidRPr="009F4008">
        <w:t>Rovný přístup ke službám knihoven</w:t>
      </w:r>
      <w:bookmarkEnd w:id="90"/>
      <w:bookmarkEnd w:id="91"/>
      <w:bookmarkEnd w:id="92"/>
      <w:bookmarkEnd w:id="93"/>
      <w:r w:rsidRPr="009F4008">
        <w:t xml:space="preserve"> </w:t>
      </w:r>
      <w:bookmarkEnd w:id="94"/>
      <w:bookmarkEnd w:id="95"/>
    </w:p>
    <w:p w:rsidR="00AA0EE0" w:rsidRPr="00370E37" w:rsidRDefault="00397255" w:rsidP="001E5FF2">
      <w:pPr>
        <w:pStyle w:val="Nadpis4"/>
        <w:spacing w:before="140" w:after="240" w:line="280" w:lineRule="exact"/>
      </w:pPr>
      <w:r w:rsidRPr="00370E37">
        <w:t>Cíle</w:t>
      </w:r>
    </w:p>
    <w:p w:rsidR="00CD4233" w:rsidRDefault="009934A0" w:rsidP="0058700F">
      <w:pPr>
        <w:pStyle w:val="KMSK-kurzva"/>
      </w:pPr>
      <w:r w:rsidRPr="009431EE">
        <w:t xml:space="preserve">Zlepšit dostupnost knihoven </w:t>
      </w:r>
      <w:r w:rsidR="003A5205" w:rsidRPr="009431EE">
        <w:t>a</w:t>
      </w:r>
      <w:r w:rsidR="003A5205">
        <w:t> </w:t>
      </w:r>
      <w:r w:rsidR="003A5205" w:rsidRPr="009431EE">
        <w:t>j</w:t>
      </w:r>
      <w:r w:rsidRPr="009431EE">
        <w:t>ejich služeb, zdůrazňovat kritérium bezbariérovosti</w:t>
      </w:r>
      <w:r>
        <w:t>.</w:t>
      </w:r>
    </w:p>
    <w:p w:rsidR="009934A0" w:rsidRPr="009431EE" w:rsidRDefault="009934A0" w:rsidP="0058700F">
      <w:pPr>
        <w:pStyle w:val="KMSK-kurzva"/>
      </w:pPr>
      <w:r w:rsidRPr="009431EE">
        <w:t>Knihovny profilovat jako přátelské k uživatelům a svými aktivitami zlepšující vzájemnou komunikaci a soužití občanů.</w:t>
      </w:r>
    </w:p>
    <w:p w:rsidR="00397255" w:rsidRPr="00477B5E" w:rsidRDefault="009934A0" w:rsidP="0058700F">
      <w:pPr>
        <w:pStyle w:val="KMSK-kurzva"/>
      </w:pPr>
      <w:r w:rsidRPr="009431EE">
        <w:t xml:space="preserve">Usilovat </w:t>
      </w:r>
      <w:r w:rsidR="003A5205" w:rsidRPr="009431EE">
        <w:t>o</w:t>
      </w:r>
      <w:r w:rsidR="003A5205">
        <w:t> </w:t>
      </w:r>
      <w:r w:rsidR="003A5205" w:rsidRPr="009431EE">
        <w:t>v</w:t>
      </w:r>
      <w:r w:rsidRPr="009431EE">
        <w:t>yrovnávání rozdílů v šíři nabízených služeb v různých regionech.</w:t>
      </w:r>
    </w:p>
    <w:p w:rsidR="00397255" w:rsidRPr="00FA6090" w:rsidRDefault="00CB2325" w:rsidP="0058700F">
      <w:pPr>
        <w:pStyle w:val="Nadpis4"/>
      </w:pPr>
      <w:r>
        <w:t xml:space="preserve">Návrhy </w:t>
      </w:r>
      <w:r w:rsidR="007A779C">
        <w:t>opatření</w:t>
      </w:r>
    </w:p>
    <w:p w:rsidR="00B34152" w:rsidRDefault="00397255" w:rsidP="00757F7D">
      <w:pPr>
        <w:pStyle w:val="KMSK-seznam"/>
      </w:pPr>
      <w:r w:rsidRPr="0011784B">
        <w:t xml:space="preserve">Průběžně usilovat </w:t>
      </w:r>
      <w:r w:rsidR="003A5205" w:rsidRPr="0011784B">
        <w:t>o</w:t>
      </w:r>
      <w:r w:rsidR="003A5205">
        <w:t> </w:t>
      </w:r>
      <w:r w:rsidR="003A5205" w:rsidRPr="0011784B">
        <w:t>n</w:t>
      </w:r>
      <w:r w:rsidRPr="0011784B">
        <w:t>aplňování Standard</w:t>
      </w:r>
      <w:r>
        <w:t xml:space="preserve">u VKIS dle článku 9 „Webová prezentace knihovny“. </w:t>
      </w:r>
      <w:r w:rsidRPr="0011784B">
        <w:t xml:space="preserve">Zvláštní pozornost věnovat webovým prezentacím knihovny v souladu s pravidly tvorby přístupného webu s ohledem na potřeby zrakově </w:t>
      </w:r>
      <w:r w:rsidR="003A5205" w:rsidRPr="0011784B">
        <w:t>a</w:t>
      </w:r>
      <w:r w:rsidR="003A5205">
        <w:t> </w:t>
      </w:r>
      <w:r w:rsidR="003A5205" w:rsidRPr="0011784B">
        <w:t>s</w:t>
      </w:r>
      <w:r w:rsidRPr="0011784B">
        <w:t xml:space="preserve">luchově znevýhodněných uživatelů, uživatelů se sníženou hybností rukou nebo poruchami soustředění. </w:t>
      </w:r>
      <w:r w:rsidR="009E2E49" w:rsidRPr="002D1536">
        <w:t>Podporovat prezentaci knihoven na</w:t>
      </w:r>
      <w:r w:rsidR="003A5205">
        <w:t> </w:t>
      </w:r>
      <w:r w:rsidR="009E2E49" w:rsidRPr="002D1536">
        <w:t>sociálních sítích.</w:t>
      </w:r>
    </w:p>
    <w:p w:rsidR="007E2D2F" w:rsidRPr="00281BCD" w:rsidRDefault="007E2D2F" w:rsidP="00281BCD">
      <w:pPr>
        <w:pStyle w:val="KMSK-seznam"/>
        <w:numPr>
          <w:ilvl w:val="0"/>
          <w:numId w:val="0"/>
        </w:numPr>
        <w:ind w:left="357"/>
      </w:pPr>
    </w:p>
    <w:tbl>
      <w:tblPr>
        <w:tblW w:w="4971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8"/>
        <w:gridCol w:w="1427"/>
        <w:gridCol w:w="1429"/>
        <w:gridCol w:w="1427"/>
        <w:gridCol w:w="1662"/>
      </w:tblGrid>
      <w:tr w:rsidR="00397255" w:rsidRPr="009431EE" w:rsidTr="007E2D2F">
        <w:trPr>
          <w:trHeight w:val="518"/>
          <w:jc w:val="center"/>
        </w:trPr>
        <w:tc>
          <w:tcPr>
            <w:tcW w:w="1780" w:type="pct"/>
            <w:vAlign w:val="center"/>
          </w:tcPr>
          <w:p w:rsidR="00397255" w:rsidRPr="007E2D2F" w:rsidRDefault="002C263B" w:rsidP="007E2D2F">
            <w:pPr>
              <w:pStyle w:val="KMSK-tabulkaR"/>
              <w:rPr>
                <w:b/>
                <w:bCs/>
              </w:rPr>
            </w:pPr>
            <w:r w:rsidRPr="007E2D2F">
              <w:rPr>
                <w:b/>
                <w:bCs/>
              </w:rPr>
              <w:t>Knihovny</w:t>
            </w:r>
          </w:p>
        </w:tc>
        <w:tc>
          <w:tcPr>
            <w:tcW w:w="773" w:type="pct"/>
            <w:vAlign w:val="center"/>
          </w:tcPr>
          <w:p w:rsidR="00397255" w:rsidRPr="007E2D2F" w:rsidRDefault="00397255" w:rsidP="007E2D2F">
            <w:pPr>
              <w:pStyle w:val="KMSK-Bezmezer-Siln-Sted"/>
            </w:pPr>
            <w:r w:rsidRPr="007E2D2F">
              <w:t>201</w:t>
            </w:r>
            <w:r w:rsidR="007A779C" w:rsidRPr="007E2D2F">
              <w:t>4</w:t>
            </w:r>
          </w:p>
        </w:tc>
        <w:tc>
          <w:tcPr>
            <w:tcW w:w="774" w:type="pct"/>
            <w:vAlign w:val="center"/>
          </w:tcPr>
          <w:p w:rsidR="00397255" w:rsidRPr="007E2D2F" w:rsidRDefault="007A779C" w:rsidP="007E2D2F">
            <w:pPr>
              <w:pStyle w:val="KMSK-Bezmezer-Siln-Sted"/>
            </w:pPr>
            <w:r w:rsidRPr="007E2D2F">
              <w:t>2015</w:t>
            </w:r>
          </w:p>
        </w:tc>
        <w:tc>
          <w:tcPr>
            <w:tcW w:w="773" w:type="pct"/>
            <w:vAlign w:val="center"/>
          </w:tcPr>
          <w:p w:rsidR="00397255" w:rsidRPr="007E2D2F" w:rsidRDefault="007A779C" w:rsidP="007E2D2F">
            <w:pPr>
              <w:pStyle w:val="KMSK-Bezmezer-Siln-Sted"/>
            </w:pPr>
            <w:r w:rsidRPr="007E2D2F">
              <w:t>2016</w:t>
            </w:r>
          </w:p>
        </w:tc>
        <w:tc>
          <w:tcPr>
            <w:tcW w:w="901" w:type="pct"/>
            <w:vAlign w:val="center"/>
          </w:tcPr>
          <w:p w:rsidR="00397255" w:rsidRPr="007E2D2F" w:rsidRDefault="007A779C" w:rsidP="007E2D2F">
            <w:pPr>
              <w:pStyle w:val="KMSK-Bezmezer-Siln-Sted"/>
            </w:pPr>
            <w:r w:rsidRPr="007E2D2F">
              <w:t>2017</w:t>
            </w:r>
          </w:p>
        </w:tc>
      </w:tr>
      <w:tr w:rsidR="00397255" w:rsidRPr="009431EE" w:rsidTr="007E2D2F">
        <w:trPr>
          <w:trHeight w:val="518"/>
          <w:jc w:val="center"/>
        </w:trPr>
        <w:tc>
          <w:tcPr>
            <w:tcW w:w="1780" w:type="pct"/>
            <w:vAlign w:val="center"/>
          </w:tcPr>
          <w:p w:rsidR="00397255" w:rsidRPr="007E2D2F" w:rsidRDefault="002C263B" w:rsidP="007E2D2F">
            <w:pPr>
              <w:pStyle w:val="KMSK-tabulkaR"/>
            </w:pPr>
            <w:r w:rsidRPr="007E2D2F">
              <w:t>Profesionální</w:t>
            </w:r>
          </w:p>
        </w:tc>
        <w:tc>
          <w:tcPr>
            <w:tcW w:w="773" w:type="pct"/>
            <w:vAlign w:val="center"/>
          </w:tcPr>
          <w:p w:rsidR="00397255" w:rsidRPr="00051AC6" w:rsidRDefault="00397255" w:rsidP="007E2D2F">
            <w:pPr>
              <w:pStyle w:val="KMSK-tabulka"/>
            </w:pPr>
            <w:r w:rsidRPr="00051AC6">
              <w:t>100 %</w:t>
            </w:r>
          </w:p>
        </w:tc>
        <w:tc>
          <w:tcPr>
            <w:tcW w:w="774" w:type="pct"/>
            <w:vAlign w:val="center"/>
          </w:tcPr>
          <w:p w:rsidR="00397255" w:rsidRPr="00051AC6" w:rsidRDefault="00397255" w:rsidP="007E2D2F">
            <w:pPr>
              <w:pStyle w:val="KMSK-tabulka"/>
            </w:pPr>
            <w:r w:rsidRPr="00051AC6">
              <w:t>100 %</w:t>
            </w:r>
          </w:p>
        </w:tc>
        <w:tc>
          <w:tcPr>
            <w:tcW w:w="773" w:type="pct"/>
            <w:vAlign w:val="center"/>
          </w:tcPr>
          <w:p w:rsidR="00397255" w:rsidRPr="00051AC6" w:rsidRDefault="00397255" w:rsidP="007E2D2F">
            <w:pPr>
              <w:pStyle w:val="KMSK-tabulka"/>
            </w:pPr>
            <w:r w:rsidRPr="00051AC6">
              <w:t>100 %</w:t>
            </w:r>
          </w:p>
        </w:tc>
        <w:tc>
          <w:tcPr>
            <w:tcW w:w="901" w:type="pct"/>
            <w:vAlign w:val="center"/>
          </w:tcPr>
          <w:p w:rsidR="00397255" w:rsidRPr="00051AC6" w:rsidRDefault="00397255" w:rsidP="007E2D2F">
            <w:pPr>
              <w:pStyle w:val="KMSK-tabulka"/>
            </w:pPr>
            <w:r w:rsidRPr="00051AC6">
              <w:t>100 %</w:t>
            </w:r>
          </w:p>
        </w:tc>
      </w:tr>
      <w:tr w:rsidR="00397255" w:rsidRPr="009431EE" w:rsidTr="007E2D2F">
        <w:trPr>
          <w:trHeight w:val="532"/>
          <w:jc w:val="center"/>
        </w:trPr>
        <w:tc>
          <w:tcPr>
            <w:tcW w:w="1780" w:type="pct"/>
            <w:vAlign w:val="center"/>
          </w:tcPr>
          <w:p w:rsidR="00397255" w:rsidRPr="007E2D2F" w:rsidRDefault="002C263B" w:rsidP="007E2D2F">
            <w:pPr>
              <w:pStyle w:val="KMSK-tabulkaR"/>
            </w:pPr>
            <w:r w:rsidRPr="007E2D2F">
              <w:t>Neprofesionální</w:t>
            </w:r>
          </w:p>
        </w:tc>
        <w:tc>
          <w:tcPr>
            <w:tcW w:w="773" w:type="pct"/>
            <w:vAlign w:val="center"/>
          </w:tcPr>
          <w:p w:rsidR="00397255" w:rsidRPr="00051AC6" w:rsidRDefault="007A779C" w:rsidP="007E2D2F">
            <w:pPr>
              <w:pStyle w:val="KMSK-tabulka"/>
            </w:pPr>
            <w:r w:rsidRPr="00051AC6">
              <w:t>70</w:t>
            </w:r>
            <w:r w:rsidR="00397255" w:rsidRPr="00051AC6">
              <w:t xml:space="preserve"> %</w:t>
            </w:r>
          </w:p>
        </w:tc>
        <w:tc>
          <w:tcPr>
            <w:tcW w:w="774" w:type="pct"/>
            <w:vAlign w:val="center"/>
          </w:tcPr>
          <w:p w:rsidR="00397255" w:rsidRPr="00051AC6" w:rsidRDefault="00397255" w:rsidP="007E2D2F">
            <w:pPr>
              <w:pStyle w:val="KMSK-tabulka"/>
            </w:pPr>
            <w:r w:rsidRPr="00051AC6">
              <w:t>75 %</w:t>
            </w:r>
          </w:p>
        </w:tc>
        <w:tc>
          <w:tcPr>
            <w:tcW w:w="773" w:type="pct"/>
            <w:vAlign w:val="center"/>
          </w:tcPr>
          <w:p w:rsidR="00397255" w:rsidRPr="00051AC6" w:rsidRDefault="00397255" w:rsidP="007E2D2F">
            <w:pPr>
              <w:pStyle w:val="KMSK-tabulka"/>
            </w:pPr>
            <w:r w:rsidRPr="00051AC6">
              <w:t>90 %</w:t>
            </w:r>
          </w:p>
        </w:tc>
        <w:tc>
          <w:tcPr>
            <w:tcW w:w="901" w:type="pct"/>
            <w:vAlign w:val="center"/>
          </w:tcPr>
          <w:p w:rsidR="00397255" w:rsidRPr="00051AC6" w:rsidRDefault="00397255" w:rsidP="007E2D2F">
            <w:pPr>
              <w:pStyle w:val="KMSK-tabulka"/>
            </w:pPr>
            <w:r w:rsidRPr="00051AC6">
              <w:t>100 %</w:t>
            </w:r>
          </w:p>
        </w:tc>
      </w:tr>
    </w:tbl>
    <w:p w:rsidR="007A779C" w:rsidRPr="00160B41" w:rsidRDefault="00160B41" w:rsidP="00076947">
      <w:pPr>
        <w:pStyle w:val="Titulek"/>
      </w:pPr>
      <w:bookmarkStart w:id="96" w:name="_Toc384497248"/>
      <w:r w:rsidRPr="00160B41">
        <w:t xml:space="preserve">Tabulka č. </w:t>
      </w:r>
      <w:r w:rsidR="00316AA9">
        <w:fldChar w:fldCharType="begin"/>
      </w:r>
      <w:r w:rsidR="008F3427">
        <w:instrText xml:space="preserve"> SEQ Tabulka_č._ \* ARABIC </w:instrText>
      </w:r>
      <w:r w:rsidR="00316AA9">
        <w:fldChar w:fldCharType="separate"/>
      </w:r>
      <w:r w:rsidR="00FA5692">
        <w:rPr>
          <w:noProof/>
        </w:rPr>
        <w:t>7</w:t>
      </w:r>
      <w:r w:rsidR="00316AA9">
        <w:rPr>
          <w:noProof/>
        </w:rPr>
        <w:fldChar w:fldCharType="end"/>
      </w:r>
      <w:r w:rsidRPr="00160B41">
        <w:t xml:space="preserve">: </w:t>
      </w:r>
      <w:r w:rsidR="007A779C" w:rsidRPr="00160B41">
        <w:t>Webové stránky knihoven</w:t>
      </w:r>
      <w:bookmarkEnd w:id="96"/>
    </w:p>
    <w:p w:rsidR="00397255" w:rsidRDefault="00397255" w:rsidP="00570D5C">
      <w:pPr>
        <w:pStyle w:val="KMSK-seznam"/>
      </w:pPr>
      <w:r>
        <w:t>Ve všech knihovnách z</w:t>
      </w:r>
      <w:r w:rsidRPr="00477B5E">
        <w:t>veřejňov</w:t>
      </w:r>
      <w:r>
        <w:t>at</w:t>
      </w:r>
      <w:r w:rsidRPr="00477B5E">
        <w:t xml:space="preserve"> OPAC katalog</w:t>
      </w:r>
      <w:r>
        <w:t>y</w:t>
      </w:r>
      <w:r w:rsidRPr="00477B5E">
        <w:t xml:space="preserve"> knihoven</w:t>
      </w:r>
      <w:r w:rsidR="00B95888">
        <w:t xml:space="preserve"> s cílem zlepšení dostupnosti a </w:t>
      </w:r>
      <w:r w:rsidRPr="00477B5E">
        <w:t xml:space="preserve">kvality služeb knihoven bez ohledu na lokalitu </w:t>
      </w:r>
      <w:r w:rsidR="003A5205" w:rsidRPr="00477B5E">
        <w:t>a</w:t>
      </w:r>
      <w:r w:rsidR="003A5205">
        <w:t> </w:t>
      </w:r>
      <w:r w:rsidR="003A5205" w:rsidRPr="00477B5E">
        <w:t>v</w:t>
      </w:r>
      <w:r w:rsidRPr="00477B5E">
        <w:t>elikost obce</w:t>
      </w:r>
      <w:r>
        <w:t xml:space="preserve">, </w:t>
      </w:r>
      <w:r w:rsidR="003A5205">
        <w:t>a t</w:t>
      </w:r>
      <w:r>
        <w:t>o v režimu 7/24.</w:t>
      </w:r>
      <w:r w:rsidRPr="00477B5E">
        <w:t xml:space="preserve"> </w:t>
      </w:r>
      <w:r>
        <w:t>Cílem je dle M</w:t>
      </w:r>
      <w:r w:rsidR="00240D77">
        <w:t>P VKIS</w:t>
      </w:r>
      <w:r>
        <w:t>, článku 10 „Elektronický katalog knihovny (OPAC) na internetu“ dosáhnout stavu, aby 100 % knihoven veřejných v obcích nad 500 obyvatel nabízelo elektronický katalog knihovny přístupný prostřednictvím dálkového přístupu.</w:t>
      </w:r>
    </w:p>
    <w:p w:rsidR="007E2D2F" w:rsidRPr="00281BCD" w:rsidRDefault="007E2D2F" w:rsidP="00281BCD">
      <w:pPr>
        <w:pStyle w:val="KMSK-seznam"/>
        <w:numPr>
          <w:ilvl w:val="0"/>
          <w:numId w:val="0"/>
        </w:numPr>
        <w:ind w:left="357"/>
      </w:pPr>
    </w:p>
    <w:tbl>
      <w:tblPr>
        <w:tblW w:w="486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38"/>
        <w:gridCol w:w="1427"/>
        <w:gridCol w:w="1429"/>
        <w:gridCol w:w="1427"/>
        <w:gridCol w:w="1421"/>
      </w:tblGrid>
      <w:tr w:rsidR="00674C8B" w:rsidRPr="009431EE" w:rsidTr="007E2D2F">
        <w:trPr>
          <w:trHeight w:val="518"/>
          <w:jc w:val="center"/>
        </w:trPr>
        <w:tc>
          <w:tcPr>
            <w:tcW w:w="1846" w:type="pct"/>
            <w:vAlign w:val="center"/>
          </w:tcPr>
          <w:p w:rsidR="00674C8B" w:rsidRPr="007E2D2F" w:rsidRDefault="002C263B" w:rsidP="007E2D2F">
            <w:pPr>
              <w:pStyle w:val="KMSK-tabulkaR"/>
              <w:rPr>
                <w:b/>
                <w:bCs/>
              </w:rPr>
            </w:pPr>
            <w:r w:rsidRPr="007E2D2F">
              <w:rPr>
                <w:b/>
                <w:bCs/>
              </w:rPr>
              <w:t>Knihovny</w:t>
            </w:r>
          </w:p>
        </w:tc>
        <w:tc>
          <w:tcPr>
            <w:tcW w:w="789" w:type="pct"/>
            <w:vAlign w:val="center"/>
          </w:tcPr>
          <w:p w:rsidR="00674C8B" w:rsidRPr="007E2D2F" w:rsidRDefault="00674C8B" w:rsidP="007E2D2F">
            <w:pPr>
              <w:pStyle w:val="KMSK-Bezmezer-Siln-Sted"/>
            </w:pPr>
            <w:r w:rsidRPr="007E2D2F">
              <w:t>201</w:t>
            </w:r>
            <w:r w:rsidR="004F2452" w:rsidRPr="007E2D2F">
              <w:t>4</w:t>
            </w:r>
          </w:p>
        </w:tc>
        <w:tc>
          <w:tcPr>
            <w:tcW w:w="790" w:type="pct"/>
            <w:vAlign w:val="center"/>
          </w:tcPr>
          <w:p w:rsidR="00674C8B" w:rsidRPr="007E2D2F" w:rsidRDefault="00674C8B" w:rsidP="007E2D2F">
            <w:pPr>
              <w:pStyle w:val="KMSK-Bezmezer-Siln-Sted"/>
            </w:pPr>
            <w:r w:rsidRPr="007E2D2F">
              <w:t>201</w:t>
            </w:r>
            <w:r w:rsidR="004F2452" w:rsidRPr="007E2D2F">
              <w:t>5</w:t>
            </w:r>
          </w:p>
        </w:tc>
        <w:tc>
          <w:tcPr>
            <w:tcW w:w="789" w:type="pct"/>
            <w:vAlign w:val="center"/>
          </w:tcPr>
          <w:p w:rsidR="00674C8B" w:rsidRPr="007E2D2F" w:rsidRDefault="00674C8B" w:rsidP="007E2D2F">
            <w:pPr>
              <w:pStyle w:val="KMSK-Bezmezer-Siln-Sted"/>
            </w:pPr>
            <w:r w:rsidRPr="007E2D2F">
              <w:t>201</w:t>
            </w:r>
            <w:r w:rsidR="004F2452" w:rsidRPr="007E2D2F">
              <w:t>6</w:t>
            </w:r>
          </w:p>
        </w:tc>
        <w:tc>
          <w:tcPr>
            <w:tcW w:w="787" w:type="pct"/>
            <w:vAlign w:val="center"/>
          </w:tcPr>
          <w:p w:rsidR="00674C8B" w:rsidRPr="007E2D2F" w:rsidRDefault="00674C8B" w:rsidP="007E2D2F">
            <w:pPr>
              <w:pStyle w:val="KMSK-Bezmezer-Siln-Sted"/>
            </w:pPr>
            <w:r w:rsidRPr="007E2D2F">
              <w:t>201</w:t>
            </w:r>
            <w:r w:rsidR="004F2452" w:rsidRPr="007E2D2F">
              <w:t>7</w:t>
            </w:r>
          </w:p>
        </w:tc>
      </w:tr>
      <w:tr w:rsidR="00674C8B" w:rsidRPr="009431EE" w:rsidTr="007E2D2F">
        <w:trPr>
          <w:trHeight w:val="518"/>
          <w:jc w:val="center"/>
        </w:trPr>
        <w:tc>
          <w:tcPr>
            <w:tcW w:w="1846" w:type="pct"/>
            <w:vAlign w:val="center"/>
          </w:tcPr>
          <w:p w:rsidR="00674C8B" w:rsidRPr="007E2D2F" w:rsidRDefault="002C263B" w:rsidP="007E2D2F">
            <w:pPr>
              <w:pStyle w:val="KMSK-tabulkaR"/>
            </w:pPr>
            <w:r w:rsidRPr="007E2D2F">
              <w:t>Profesionální</w:t>
            </w:r>
          </w:p>
        </w:tc>
        <w:tc>
          <w:tcPr>
            <w:tcW w:w="789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90 %</w:t>
            </w:r>
          </w:p>
        </w:tc>
        <w:tc>
          <w:tcPr>
            <w:tcW w:w="790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92 %</w:t>
            </w:r>
          </w:p>
        </w:tc>
        <w:tc>
          <w:tcPr>
            <w:tcW w:w="789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95 %</w:t>
            </w:r>
          </w:p>
        </w:tc>
        <w:tc>
          <w:tcPr>
            <w:tcW w:w="787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100 %</w:t>
            </w:r>
          </w:p>
        </w:tc>
      </w:tr>
      <w:tr w:rsidR="00674C8B" w:rsidRPr="009431EE" w:rsidTr="007E2D2F">
        <w:trPr>
          <w:trHeight w:val="532"/>
          <w:jc w:val="center"/>
        </w:trPr>
        <w:tc>
          <w:tcPr>
            <w:tcW w:w="1846" w:type="pct"/>
            <w:vAlign w:val="center"/>
          </w:tcPr>
          <w:p w:rsidR="00674C8B" w:rsidRPr="007E2D2F" w:rsidRDefault="00674C8B" w:rsidP="007E2D2F">
            <w:pPr>
              <w:pStyle w:val="KMSK-tabulkaR"/>
            </w:pPr>
            <w:r w:rsidRPr="007E2D2F">
              <w:t>N</w:t>
            </w:r>
            <w:r w:rsidR="002C263B" w:rsidRPr="007E2D2F">
              <w:t>eprofesionální</w:t>
            </w:r>
          </w:p>
        </w:tc>
        <w:tc>
          <w:tcPr>
            <w:tcW w:w="789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45 %</w:t>
            </w:r>
          </w:p>
        </w:tc>
        <w:tc>
          <w:tcPr>
            <w:tcW w:w="790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50 %</w:t>
            </w:r>
          </w:p>
        </w:tc>
        <w:tc>
          <w:tcPr>
            <w:tcW w:w="789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60 %</w:t>
            </w:r>
          </w:p>
        </w:tc>
        <w:tc>
          <w:tcPr>
            <w:tcW w:w="787" w:type="pct"/>
            <w:vAlign w:val="center"/>
          </w:tcPr>
          <w:p w:rsidR="00674C8B" w:rsidRPr="00051AC6" w:rsidRDefault="00674C8B" w:rsidP="007E2D2F">
            <w:pPr>
              <w:pStyle w:val="KMSK-tabulka"/>
            </w:pPr>
            <w:r w:rsidRPr="00051AC6">
              <w:t>70 %</w:t>
            </w:r>
          </w:p>
        </w:tc>
      </w:tr>
    </w:tbl>
    <w:p w:rsidR="006A541E" w:rsidRDefault="00160B41" w:rsidP="00076947">
      <w:pPr>
        <w:pStyle w:val="Titulek"/>
      </w:pPr>
      <w:bookmarkStart w:id="97" w:name="_Toc384497249"/>
      <w:r w:rsidRPr="00160B41">
        <w:t xml:space="preserve">Tabulka č. </w:t>
      </w:r>
      <w:r w:rsidR="00316AA9">
        <w:fldChar w:fldCharType="begin"/>
      </w:r>
      <w:r w:rsidR="008F3427">
        <w:instrText xml:space="preserve"> SEQ Tabulka_č._ \* ARABIC </w:instrText>
      </w:r>
      <w:r w:rsidR="00316AA9">
        <w:fldChar w:fldCharType="separate"/>
      </w:r>
      <w:r w:rsidR="00FA5692">
        <w:rPr>
          <w:noProof/>
        </w:rPr>
        <w:t>8</w:t>
      </w:r>
      <w:r w:rsidR="00316AA9">
        <w:rPr>
          <w:noProof/>
        </w:rPr>
        <w:fldChar w:fldCharType="end"/>
      </w:r>
      <w:r w:rsidRPr="00160B41">
        <w:t>:</w:t>
      </w:r>
      <w:r w:rsidR="00645338">
        <w:rPr>
          <w:noProof/>
        </w:rPr>
        <w:t xml:space="preserve"> </w:t>
      </w:r>
      <w:r w:rsidR="004F2452" w:rsidRPr="00B34152">
        <w:t xml:space="preserve">OPAC katalogy </w:t>
      </w:r>
      <w:r w:rsidR="004F2452" w:rsidRPr="00AC6FF5">
        <w:t>knihoven</w:t>
      </w:r>
      <w:bookmarkEnd w:id="97"/>
    </w:p>
    <w:p w:rsidR="00397255" w:rsidRPr="006F6D87" w:rsidRDefault="00397255" w:rsidP="00570D5C">
      <w:pPr>
        <w:pStyle w:val="KMSK-seznam"/>
      </w:pPr>
      <w:r w:rsidRPr="006F6D87">
        <w:lastRenderedPageBreak/>
        <w:t>Optimalizovat systém meziknihovních výpůjčních služeb s cílem kooperativního využívání fondů. Nabí</w:t>
      </w:r>
      <w:r w:rsidR="00CC5D0B">
        <w:t>zet</w:t>
      </w:r>
      <w:r w:rsidRPr="006F6D87">
        <w:t xml:space="preserve"> MV</w:t>
      </w:r>
      <w:r w:rsidR="006419B3">
        <w:t>S ve všech knihovnách.</w:t>
      </w:r>
    </w:p>
    <w:p w:rsidR="00397255" w:rsidRPr="00477B5E" w:rsidRDefault="00397255" w:rsidP="00570D5C">
      <w:pPr>
        <w:pStyle w:val="KMSK-seznam"/>
      </w:pPr>
      <w:r w:rsidRPr="00477B5E">
        <w:t xml:space="preserve">Zajišťovat rovný přístup pro uživatele knihoven se specifickými potřebami pomocí standardu Handicap Friendly, vytvářet </w:t>
      </w:r>
      <w:r w:rsidR="003A5205">
        <w:t>a n</w:t>
      </w:r>
      <w:r w:rsidR="006F00CA">
        <w:t xml:space="preserve">abízet </w:t>
      </w:r>
      <w:r w:rsidRPr="00477B5E">
        <w:t>speciální fond pro osoby s</w:t>
      </w:r>
      <w:r w:rsidR="006F00CA">
        <w:t> postižením</w:t>
      </w:r>
      <w:r w:rsidRPr="00477B5E">
        <w:t>.</w:t>
      </w:r>
    </w:p>
    <w:p w:rsidR="00877F75" w:rsidRDefault="00397255" w:rsidP="00570D5C">
      <w:pPr>
        <w:pStyle w:val="KMSK-seznam"/>
      </w:pPr>
      <w:r>
        <w:t xml:space="preserve">Zlepšovat dostupnost služeb knihovny vhodným umístěním v obci </w:t>
      </w:r>
      <w:r w:rsidR="003A5205">
        <w:t>a d</w:t>
      </w:r>
      <w:r>
        <w:t xml:space="preserve">ostatečným prostorem pro uživatele v souladu </w:t>
      </w:r>
      <w:r w:rsidR="003A5205">
        <w:t>s M</w:t>
      </w:r>
      <w:r>
        <w:t xml:space="preserve">P VKIS, </w:t>
      </w:r>
      <w:r w:rsidR="003A5205">
        <w:t>a t</w:t>
      </w:r>
      <w:r>
        <w:t xml:space="preserve">o článkem 5 „Umístění knihovny v obci“ </w:t>
      </w:r>
      <w:r w:rsidR="003A5205">
        <w:t>a č</w:t>
      </w:r>
      <w:r>
        <w:t>lánkem 6 „Plocha knihovny určená pro uživatele“.</w:t>
      </w:r>
      <w:r w:rsidR="006F00CA">
        <w:t xml:space="preserve"> Při výstavbách </w:t>
      </w:r>
      <w:r w:rsidR="003A5205">
        <w:t>a r</w:t>
      </w:r>
      <w:r w:rsidR="006F00CA">
        <w:t>ekonstrukcích respektovat kritérium bezbariérovosti budovy.</w:t>
      </w:r>
      <w:r w:rsidR="003A4C25">
        <w:t xml:space="preserve"> Usilovat </w:t>
      </w:r>
      <w:r w:rsidR="003A5205">
        <w:t>o n</w:t>
      </w:r>
      <w:r w:rsidR="003A4C25">
        <w:t>aplňování standardu VKIS článku 3 „Provozní doba knihovny pro veřejnost“.</w:t>
      </w:r>
    </w:p>
    <w:p w:rsidR="00877F75" w:rsidRDefault="003A4C25" w:rsidP="00570D5C">
      <w:pPr>
        <w:pStyle w:val="KMSK-text"/>
      </w:pPr>
      <w:r>
        <w:rPr>
          <w:b/>
        </w:rPr>
        <w:t xml:space="preserve">Zajistí: </w:t>
      </w:r>
      <w:r w:rsidR="00DD21D0" w:rsidRPr="002C3984">
        <w:t xml:space="preserve">knihovny MSK, </w:t>
      </w:r>
      <w:r w:rsidR="0023302C" w:rsidRPr="002C3984">
        <w:t xml:space="preserve">MSVK, </w:t>
      </w:r>
      <w:r w:rsidR="00877F75" w:rsidRPr="002C3984">
        <w:t xml:space="preserve">MSK, </w:t>
      </w:r>
      <w:r w:rsidR="0023302C" w:rsidRPr="002C3984">
        <w:t xml:space="preserve">obce, </w:t>
      </w:r>
      <w:r w:rsidR="00877F75" w:rsidRPr="002C3984">
        <w:t xml:space="preserve">zřizovatelé </w:t>
      </w:r>
      <w:r w:rsidR="003A5205">
        <w:t>a p</w:t>
      </w:r>
      <w:r w:rsidR="00877F75">
        <w:t>rovozovatelé knihoven</w:t>
      </w:r>
      <w:r w:rsidR="00014715">
        <w:t xml:space="preserve">, dotační program </w:t>
      </w:r>
      <w:r>
        <w:t xml:space="preserve">MK – </w:t>
      </w:r>
      <w:r w:rsidR="00014715">
        <w:t>VISK</w:t>
      </w:r>
      <w:r>
        <w:t>, Knihovna 21. století.</w:t>
      </w:r>
    </w:p>
    <w:p w:rsidR="00397255" w:rsidRPr="009E5977" w:rsidRDefault="00397255" w:rsidP="00813CC7">
      <w:pPr>
        <w:pStyle w:val="Nadpis3"/>
        <w:rPr>
          <w:rFonts w:eastAsia="Arial Unicode MS"/>
        </w:rPr>
      </w:pPr>
      <w:bookmarkStart w:id="98" w:name="_Toc335914928"/>
      <w:bookmarkStart w:id="99" w:name="_Toc335914964"/>
      <w:bookmarkStart w:id="100" w:name="_Toc335995069"/>
      <w:bookmarkStart w:id="101" w:name="_Toc385402808"/>
      <w:bookmarkStart w:id="102" w:name="_Toc385415225"/>
      <w:bookmarkStart w:id="103" w:name="_Toc388284809"/>
      <w:r w:rsidRPr="009E5977">
        <w:rPr>
          <w:rFonts w:eastAsia="Arial Unicode MS"/>
        </w:rPr>
        <w:t xml:space="preserve">Kvalita, efektivita </w:t>
      </w:r>
      <w:r w:rsidR="003A5205" w:rsidRPr="009E5977">
        <w:rPr>
          <w:rFonts w:eastAsia="Arial Unicode MS"/>
        </w:rPr>
        <w:t>a</w:t>
      </w:r>
      <w:r w:rsidR="003A5205">
        <w:rPr>
          <w:rFonts w:eastAsia="Arial Unicode MS"/>
        </w:rPr>
        <w:t> </w:t>
      </w:r>
      <w:r w:rsidR="003A5205" w:rsidRPr="009E5977">
        <w:rPr>
          <w:rFonts w:eastAsia="Arial Unicode MS"/>
        </w:rPr>
        <w:t>m</w:t>
      </w:r>
      <w:r w:rsidRPr="009E5977">
        <w:rPr>
          <w:rFonts w:eastAsia="Arial Unicode MS"/>
        </w:rPr>
        <w:t>arketing služeb knihoven</w:t>
      </w:r>
      <w:bookmarkEnd w:id="98"/>
      <w:bookmarkEnd w:id="99"/>
      <w:bookmarkEnd w:id="100"/>
      <w:bookmarkEnd w:id="101"/>
      <w:bookmarkEnd w:id="102"/>
      <w:bookmarkEnd w:id="103"/>
    </w:p>
    <w:p w:rsidR="00397255" w:rsidRPr="00370E37" w:rsidRDefault="00397255" w:rsidP="00A613A4">
      <w:pPr>
        <w:pStyle w:val="Nadpis4"/>
        <w:spacing w:before="140" w:after="280" w:line="280" w:lineRule="exact"/>
      </w:pPr>
      <w:r w:rsidRPr="00370E37">
        <w:t>Cíle</w:t>
      </w:r>
    </w:p>
    <w:p w:rsidR="00DE41E4" w:rsidRPr="009431EE" w:rsidRDefault="00DE41E4" w:rsidP="0058700F">
      <w:pPr>
        <w:pStyle w:val="KMSK-kurzva"/>
      </w:pPr>
      <w:r w:rsidRPr="009431EE">
        <w:t xml:space="preserve">Naplňovat </w:t>
      </w:r>
      <w:r w:rsidR="003A5205" w:rsidRPr="009431EE">
        <w:t>a</w:t>
      </w:r>
      <w:r w:rsidR="003A5205">
        <w:t> </w:t>
      </w:r>
      <w:r w:rsidR="003A5205" w:rsidRPr="009431EE">
        <w:t>z</w:t>
      </w:r>
      <w:r w:rsidRPr="009431EE">
        <w:t>avést do praxe nové standardy kvality VKIS.</w:t>
      </w:r>
    </w:p>
    <w:p w:rsidR="00DE41E4" w:rsidRPr="009431EE" w:rsidRDefault="00DE41E4" w:rsidP="0058700F">
      <w:pPr>
        <w:pStyle w:val="KMSK-kurzva"/>
      </w:pPr>
      <w:r w:rsidRPr="009431EE">
        <w:t xml:space="preserve">Aplikovat metodiku ekonomických výzkumů návratnosti investic </w:t>
      </w:r>
      <w:r w:rsidR="003A5205" w:rsidRPr="009431EE">
        <w:t>v</w:t>
      </w:r>
      <w:r w:rsidR="003A5205">
        <w:t> </w:t>
      </w:r>
      <w:r w:rsidR="003A5205" w:rsidRPr="009431EE">
        <w:t>k</w:t>
      </w:r>
      <w:r w:rsidRPr="009431EE">
        <w:t>nihovnách.</w:t>
      </w:r>
    </w:p>
    <w:p w:rsidR="00DE41E4" w:rsidRPr="009431EE" w:rsidRDefault="00DE41E4" w:rsidP="0058700F">
      <w:pPr>
        <w:pStyle w:val="KMSK-kurzva"/>
      </w:pPr>
      <w:r w:rsidRPr="009431EE">
        <w:t xml:space="preserve">Podporovat šetření informačních potřeb obyvatel na národní </w:t>
      </w:r>
      <w:r w:rsidR="003A5205" w:rsidRPr="009431EE">
        <w:t>a</w:t>
      </w:r>
      <w:r w:rsidR="003A5205">
        <w:t> </w:t>
      </w:r>
      <w:r w:rsidR="003A5205" w:rsidRPr="009431EE">
        <w:t>l</w:t>
      </w:r>
      <w:r w:rsidRPr="009431EE">
        <w:t>okální úrovni a využívat je pro optimalizaci VKIS.</w:t>
      </w:r>
    </w:p>
    <w:p w:rsidR="00CF56CE" w:rsidRPr="0058700F" w:rsidRDefault="00DE41E4" w:rsidP="0058700F">
      <w:pPr>
        <w:pStyle w:val="KMSK-kurzva"/>
      </w:pPr>
      <w:r w:rsidRPr="009431EE">
        <w:t xml:space="preserve">Podporovat marketingové aktivity při ověřování </w:t>
      </w:r>
      <w:r w:rsidR="003A5205" w:rsidRPr="009431EE">
        <w:t>a</w:t>
      </w:r>
      <w:r w:rsidR="003A5205">
        <w:t> </w:t>
      </w:r>
      <w:r w:rsidR="003A5205" w:rsidRPr="009431EE">
        <w:t>z</w:t>
      </w:r>
      <w:r w:rsidRPr="009431EE">
        <w:t>avádění služeb knihoven.</w:t>
      </w:r>
    </w:p>
    <w:p w:rsidR="00397255" w:rsidRPr="007422B5" w:rsidRDefault="00CB2325" w:rsidP="0058700F">
      <w:pPr>
        <w:pStyle w:val="Nadpis4"/>
      </w:pPr>
      <w:r>
        <w:rPr>
          <w:iCs/>
        </w:rPr>
        <w:t xml:space="preserve">Návrhy </w:t>
      </w:r>
      <w:r w:rsidR="00490BF3" w:rsidRPr="0058700F">
        <w:t>opatření</w:t>
      </w:r>
      <w:r w:rsidR="00397255" w:rsidRPr="007422B5">
        <w:t xml:space="preserve"> </w:t>
      </w:r>
    </w:p>
    <w:p w:rsidR="006B3B7C" w:rsidRDefault="00397255" w:rsidP="00570D5C">
      <w:pPr>
        <w:pStyle w:val="KMSK-seznam"/>
      </w:pPr>
      <w:r w:rsidRPr="0011784B">
        <w:t>Iniciovat setkání zřizov</w:t>
      </w:r>
      <w:r w:rsidR="00490BF3">
        <w:t xml:space="preserve">atelů </w:t>
      </w:r>
      <w:r w:rsidR="003A5205">
        <w:t>a p</w:t>
      </w:r>
      <w:r w:rsidR="00490BF3">
        <w:t xml:space="preserve">rovozovatelů knihoven. </w:t>
      </w:r>
      <w:r w:rsidR="006B3B7C">
        <w:t>Aplikovat</w:t>
      </w:r>
      <w:r w:rsidR="006B3B7C" w:rsidRPr="00477B5E">
        <w:t xml:space="preserve"> metodiku výpočtu návratnosti investic (ROI) </w:t>
      </w:r>
      <w:r w:rsidR="006B3B7C">
        <w:t xml:space="preserve">na výkony </w:t>
      </w:r>
      <w:r w:rsidR="006B3B7C" w:rsidRPr="00477B5E">
        <w:t>v knihovnách MSK</w:t>
      </w:r>
      <w:r w:rsidR="006B3B7C">
        <w:t xml:space="preserve">, </w:t>
      </w:r>
      <w:r w:rsidR="003A5205" w:rsidRPr="0011784B">
        <w:t>a</w:t>
      </w:r>
      <w:r w:rsidR="003A5205">
        <w:t> </w:t>
      </w:r>
      <w:r w:rsidR="003A5205" w:rsidRPr="0011784B">
        <w:t>t</w:t>
      </w:r>
      <w:r w:rsidR="006B3B7C" w:rsidRPr="0011784B">
        <w:t xml:space="preserve">ím motivovat </w:t>
      </w:r>
      <w:r w:rsidR="006B3B7C">
        <w:t xml:space="preserve">zřizovatele/provozovatele </w:t>
      </w:r>
      <w:r w:rsidR="006B3B7C" w:rsidRPr="0011784B">
        <w:t xml:space="preserve">k lepšímu zajištění činnosti knihoven. </w:t>
      </w:r>
    </w:p>
    <w:p w:rsidR="00AF20AE" w:rsidRDefault="004A226D" w:rsidP="00570D5C">
      <w:pPr>
        <w:pStyle w:val="KMSK-seznam"/>
      </w:pPr>
      <w:r w:rsidRPr="002D1536">
        <w:t>V</w:t>
      </w:r>
      <w:r>
        <w:t>e</w:t>
      </w:r>
      <w:r w:rsidRPr="002D1536">
        <w:t xml:space="preserve"> dvouletých cyklech provádět analýzu plnění </w:t>
      </w:r>
      <w:r>
        <w:t xml:space="preserve">Standardu </w:t>
      </w:r>
      <w:r w:rsidR="00A9454C">
        <w:t xml:space="preserve">pro </w:t>
      </w:r>
      <w:r>
        <w:t>dobr</w:t>
      </w:r>
      <w:r w:rsidR="00A9454C">
        <w:t>ou</w:t>
      </w:r>
      <w:r>
        <w:t xml:space="preserve"> knihovn</w:t>
      </w:r>
      <w:r w:rsidR="00A9454C">
        <w:t>u</w:t>
      </w:r>
      <w:r>
        <w:t xml:space="preserve"> dle MP </w:t>
      </w:r>
      <w:r w:rsidRPr="002D1536">
        <w:t>V</w:t>
      </w:r>
      <w:r>
        <w:t xml:space="preserve">KIS. </w:t>
      </w:r>
      <w:r w:rsidR="00AF20AE">
        <w:t xml:space="preserve">Podporovat měření výkonu knihoven pomocí metody benchmarking. </w:t>
      </w:r>
      <w:r w:rsidR="00AF20AE" w:rsidRPr="00477B5E">
        <w:t xml:space="preserve">Využívat standardizované dotazníky zjišťování informačních potřeb </w:t>
      </w:r>
      <w:r w:rsidR="003A5205" w:rsidRPr="00477B5E">
        <w:t>a</w:t>
      </w:r>
      <w:r w:rsidR="003A5205">
        <w:t> </w:t>
      </w:r>
      <w:r w:rsidR="003A5205" w:rsidRPr="00477B5E">
        <w:t>s</w:t>
      </w:r>
      <w:r w:rsidR="00AF20AE" w:rsidRPr="00477B5E">
        <w:t>pokojenosti pro jednotlivé typy knihoven</w:t>
      </w:r>
      <w:r w:rsidR="006B3B7C">
        <w:t>.</w:t>
      </w:r>
    </w:p>
    <w:p w:rsidR="007417CE" w:rsidRDefault="007417CE" w:rsidP="00570D5C">
      <w:pPr>
        <w:pStyle w:val="KMSK-seznam"/>
      </w:pPr>
      <w:r w:rsidRPr="002D1536">
        <w:t xml:space="preserve">Medializovat příkladové knihovny a přenášet příklady dobré praxe do ostatních knihoven kraje. </w:t>
      </w:r>
      <w:r>
        <w:t>Motivovat knihovny v kraji formou různých typů soutěží (</w:t>
      </w:r>
      <w:r w:rsidR="003A5205">
        <w:t>o n</w:t>
      </w:r>
      <w:r>
        <w:t>ejlepší knihovnu, webovou stránku, knihovníka).</w:t>
      </w:r>
    </w:p>
    <w:p w:rsidR="006B3B7C" w:rsidRPr="00570D5C" w:rsidRDefault="00397255" w:rsidP="00570D5C">
      <w:pPr>
        <w:pStyle w:val="KMSK-seznam"/>
      </w:pPr>
      <w:r w:rsidRPr="002A0B6F">
        <w:t xml:space="preserve">Podporovat celostátní </w:t>
      </w:r>
      <w:r w:rsidR="003A5205" w:rsidRPr="002A0B6F">
        <w:t>i</w:t>
      </w:r>
      <w:r w:rsidR="003A5205">
        <w:t> </w:t>
      </w:r>
      <w:r w:rsidR="003A5205" w:rsidRPr="002A0B6F">
        <w:t>k</w:t>
      </w:r>
      <w:r w:rsidRPr="002A0B6F">
        <w:t xml:space="preserve">rajské knihovnické akce pro veřejnost ve spolupráci se SKIP, státní správou </w:t>
      </w:r>
      <w:r w:rsidR="003A5205" w:rsidRPr="002A0B6F">
        <w:t>a</w:t>
      </w:r>
      <w:r w:rsidR="003A5205">
        <w:t> </w:t>
      </w:r>
      <w:r w:rsidR="003A5205" w:rsidRPr="002A0B6F">
        <w:t>s</w:t>
      </w:r>
      <w:r w:rsidRPr="002A0B6F">
        <w:t xml:space="preserve">amosprávou, SPOV </w:t>
      </w:r>
      <w:r w:rsidR="003A5205" w:rsidRPr="002A0B6F">
        <w:t>a</w:t>
      </w:r>
      <w:r w:rsidR="003A5205">
        <w:t> </w:t>
      </w:r>
      <w:r w:rsidR="003A5205" w:rsidRPr="002A0B6F">
        <w:t>S</w:t>
      </w:r>
      <w:r w:rsidRPr="002A0B6F">
        <w:t>MO (např. Noc s Andersene</w:t>
      </w:r>
      <w:r w:rsidR="00F26815">
        <w:t>m, Vesnice roku, Týden knihoven</w:t>
      </w:r>
      <w:r w:rsidRPr="002A0B6F">
        <w:t xml:space="preserve">). </w:t>
      </w:r>
      <w:r w:rsidR="006B3B7C" w:rsidRPr="002A0B6F">
        <w:t xml:space="preserve">Využívat marketingové metody </w:t>
      </w:r>
      <w:r w:rsidR="003A5205" w:rsidRPr="002A0B6F">
        <w:t>a</w:t>
      </w:r>
      <w:r w:rsidR="003A5205">
        <w:t> </w:t>
      </w:r>
      <w:r w:rsidR="003A5205" w:rsidRPr="002A0B6F">
        <w:t>m</w:t>
      </w:r>
      <w:r w:rsidR="006B3B7C" w:rsidRPr="002A0B6F">
        <w:t>etody public relations</w:t>
      </w:r>
      <w:r w:rsidR="006B3B7C">
        <w:t xml:space="preserve">, </w:t>
      </w:r>
      <w:r w:rsidR="006B3B7C" w:rsidRPr="002A0B6F">
        <w:t>spolupracovat s místními sdělovacími</w:t>
      </w:r>
      <w:r w:rsidR="006419B3">
        <w:t xml:space="preserve"> prostředky.</w:t>
      </w:r>
    </w:p>
    <w:p w:rsidR="00877F75" w:rsidRDefault="006B3B7C" w:rsidP="00570D5C">
      <w:pPr>
        <w:pStyle w:val="KMSK-text"/>
      </w:pPr>
      <w:r>
        <w:rPr>
          <w:b/>
        </w:rPr>
        <w:t xml:space="preserve">Zajistí: </w:t>
      </w:r>
      <w:r w:rsidR="00F26815" w:rsidRPr="002C3984">
        <w:t xml:space="preserve">knihovny MSK, MSVK, obce, </w:t>
      </w:r>
      <w:r w:rsidRPr="002C3984">
        <w:t>M</w:t>
      </w:r>
      <w:r w:rsidR="00877F75" w:rsidRPr="002C3984">
        <w:t>SK</w:t>
      </w:r>
      <w:r w:rsidRPr="002C3984">
        <w:t>-</w:t>
      </w:r>
      <w:r w:rsidR="0023302C" w:rsidRPr="002C3984">
        <w:t xml:space="preserve"> </w:t>
      </w:r>
      <w:r>
        <w:t xml:space="preserve">dotační program, zřizovatelé </w:t>
      </w:r>
      <w:r w:rsidR="003A5205">
        <w:t>a p</w:t>
      </w:r>
      <w:r>
        <w:t>rovozovatelé knihoven MSK</w:t>
      </w:r>
    </w:p>
    <w:p w:rsidR="00397255" w:rsidRPr="009E5977" w:rsidRDefault="00397255" w:rsidP="00813CC7">
      <w:pPr>
        <w:pStyle w:val="Nadpis3"/>
      </w:pPr>
      <w:bookmarkStart w:id="104" w:name="_Toc335914929"/>
      <w:bookmarkStart w:id="105" w:name="_Toc335914965"/>
      <w:bookmarkStart w:id="106" w:name="_Toc335995070"/>
      <w:bookmarkStart w:id="107" w:name="_Toc385402809"/>
      <w:bookmarkStart w:id="108" w:name="_Toc385415226"/>
      <w:bookmarkStart w:id="109" w:name="_Toc388284810"/>
      <w:r w:rsidRPr="009E5977">
        <w:t>Rozvoj lidských zdrojů</w:t>
      </w:r>
      <w:bookmarkEnd w:id="104"/>
      <w:bookmarkEnd w:id="105"/>
      <w:bookmarkEnd w:id="106"/>
      <w:bookmarkEnd w:id="107"/>
      <w:bookmarkEnd w:id="108"/>
      <w:bookmarkEnd w:id="109"/>
    </w:p>
    <w:p w:rsidR="00397255" w:rsidRPr="00370E37" w:rsidRDefault="00397255" w:rsidP="00A613A4">
      <w:pPr>
        <w:pStyle w:val="Nadpis4"/>
        <w:spacing w:before="140" w:after="280" w:line="280" w:lineRule="exact"/>
      </w:pPr>
      <w:r w:rsidRPr="00370E37">
        <w:t>Cíl</w:t>
      </w:r>
    </w:p>
    <w:p w:rsidR="00FA6090" w:rsidRPr="0058700F" w:rsidRDefault="007351F2" w:rsidP="0058700F">
      <w:pPr>
        <w:pStyle w:val="KMSK-kurzva"/>
      </w:pPr>
      <w:r w:rsidRPr="0058700F">
        <w:t>Zvyšovat kvalifikační úroveň pracovníků knihoven s cílem adaptovat je na rychle se měnící odborné nároky knihovnické profese.</w:t>
      </w:r>
    </w:p>
    <w:p w:rsidR="006F3AB8" w:rsidRDefault="00CB2325" w:rsidP="0058700F">
      <w:pPr>
        <w:pStyle w:val="Nadpis4"/>
      </w:pPr>
      <w:r>
        <w:rPr>
          <w:iCs/>
        </w:rPr>
        <w:lastRenderedPageBreak/>
        <w:t xml:space="preserve">Návrhy </w:t>
      </w:r>
      <w:r w:rsidR="006F3AB8">
        <w:t>opatření</w:t>
      </w:r>
    </w:p>
    <w:p w:rsidR="00DD7648" w:rsidRDefault="00397255" w:rsidP="00570D5C">
      <w:pPr>
        <w:pStyle w:val="KMSK-seznam"/>
      </w:pPr>
      <w:r w:rsidRPr="00477B5E">
        <w:t>Průběžně zjišťovat</w:t>
      </w:r>
      <w:r>
        <w:t xml:space="preserve"> </w:t>
      </w:r>
      <w:r w:rsidR="003A5205">
        <w:t>v k</w:t>
      </w:r>
      <w:r>
        <w:t>nihovnách</w:t>
      </w:r>
      <w:r w:rsidRPr="00477B5E">
        <w:t xml:space="preserve"> požadavky na témata vzd</w:t>
      </w:r>
      <w:r w:rsidR="006F3AB8">
        <w:t xml:space="preserve">ělávání pro knihovníky v kraji </w:t>
      </w:r>
      <w:r w:rsidR="003A5205">
        <w:t>a r</w:t>
      </w:r>
      <w:r w:rsidR="007E474C">
        <w:t>ealizovat vzdělávací aktivity.</w:t>
      </w:r>
      <w:r w:rsidR="00DD7648">
        <w:t xml:space="preserve"> </w:t>
      </w:r>
      <w:r w:rsidR="00DD7648" w:rsidRPr="00477B5E">
        <w:t xml:space="preserve">Průběžně </w:t>
      </w:r>
      <w:r w:rsidR="003A5205" w:rsidRPr="00477B5E">
        <w:t>a</w:t>
      </w:r>
      <w:r w:rsidR="003A5205">
        <w:t> </w:t>
      </w:r>
      <w:r w:rsidR="003A5205" w:rsidRPr="00477B5E">
        <w:t>p</w:t>
      </w:r>
      <w:r w:rsidR="00DD7648" w:rsidRPr="00477B5E">
        <w:t>odle možností akreditovat nejvýznamnější vzdělávací</w:t>
      </w:r>
      <w:r w:rsidR="00DD7648">
        <w:t xml:space="preserve"> </w:t>
      </w:r>
      <w:r w:rsidR="00DD7648" w:rsidRPr="00477B5E">
        <w:t>aktivity (např. e-learningový kurz Knihovnic</w:t>
      </w:r>
      <w:r w:rsidR="00DD7648">
        <w:t>ké minimum, rekvalifikační kurz</w:t>
      </w:r>
      <w:r w:rsidR="00DD7648" w:rsidRPr="00477B5E">
        <w:t xml:space="preserve">), případně </w:t>
      </w:r>
      <w:r w:rsidR="003A5205" w:rsidRPr="00477B5E">
        <w:t>i</w:t>
      </w:r>
      <w:r w:rsidR="003A5205">
        <w:t> </w:t>
      </w:r>
      <w:r w:rsidR="003A5205" w:rsidRPr="00477B5E">
        <w:t>d</w:t>
      </w:r>
      <w:r w:rsidR="00DD7648" w:rsidRPr="00477B5E">
        <w:t>alší kurzy rozvíjející odbornost knihovníků. Sladit kurzy s požadavky Katalogu prací (kapitola 2.3.1 Knihovník) a Národní soustavou povolání.</w:t>
      </w:r>
      <w:r w:rsidR="00DD7648">
        <w:t xml:space="preserve"> </w:t>
      </w:r>
      <w:r w:rsidR="00E95F9E" w:rsidRPr="00E95F9E">
        <w:t>Naplňovat standardy VKIS v oblasti vzdělávání knihovníků.</w:t>
      </w:r>
    </w:p>
    <w:p w:rsidR="00F1516C" w:rsidRPr="00F1516C" w:rsidRDefault="00F1516C" w:rsidP="00570D5C">
      <w:pPr>
        <w:pStyle w:val="KMSK-seznam"/>
      </w:pPr>
      <w:r>
        <w:t xml:space="preserve">Spolupracovat s Ústavem bohemistiky </w:t>
      </w:r>
      <w:r w:rsidR="003A5205">
        <w:t>a k</w:t>
      </w:r>
      <w:r>
        <w:t xml:space="preserve">nihovnictví Filozoficko-přírodovědecké fakulty Slezské univerzity v Opavě při přípravě vybraných vzdělávacích akcí, </w:t>
      </w:r>
      <w:r w:rsidR="00270DE3">
        <w:t xml:space="preserve">odborných konferencí, </w:t>
      </w:r>
      <w:r>
        <w:t>využívat při tom také zku</w:t>
      </w:r>
      <w:r w:rsidR="006419B3">
        <w:t>šenosti zahraničních odborníků.</w:t>
      </w:r>
    </w:p>
    <w:p w:rsidR="00397255" w:rsidRDefault="00397255" w:rsidP="00570D5C">
      <w:pPr>
        <w:pStyle w:val="KMSK-seznam"/>
      </w:pPr>
      <w:r w:rsidRPr="00477B5E">
        <w:t xml:space="preserve">Ve spolupráci s Ministerstvem kultury </w:t>
      </w:r>
      <w:r w:rsidR="003A5205" w:rsidRPr="00477B5E">
        <w:t>a</w:t>
      </w:r>
      <w:r w:rsidR="003A5205">
        <w:t> </w:t>
      </w:r>
      <w:r w:rsidR="003A5205" w:rsidRPr="00477B5E">
        <w:t>N</w:t>
      </w:r>
      <w:r w:rsidRPr="00477B5E">
        <w:t>árodní knihovnou Č</w:t>
      </w:r>
      <w:r w:rsidR="00A414D7">
        <w:t>R</w:t>
      </w:r>
      <w:r w:rsidRPr="00477B5E">
        <w:t xml:space="preserve"> se podílet </w:t>
      </w:r>
      <w:r w:rsidR="00DD7648">
        <w:t>na přípravě oborových standardů</w:t>
      </w:r>
      <w:r w:rsidRPr="00477B5E">
        <w:t>.</w:t>
      </w:r>
    </w:p>
    <w:p w:rsidR="00270DE3" w:rsidRDefault="00A414D7" w:rsidP="00570D5C">
      <w:pPr>
        <w:pStyle w:val="KMSK-text"/>
      </w:pPr>
      <w:r>
        <w:rPr>
          <w:b/>
        </w:rPr>
        <w:t>Zajistí</w:t>
      </w:r>
      <w:r w:rsidR="00E95F9E">
        <w:rPr>
          <w:b/>
        </w:rPr>
        <w:t xml:space="preserve">: </w:t>
      </w:r>
      <w:r w:rsidR="00542058" w:rsidRPr="002C3984">
        <w:t>MSVK, k</w:t>
      </w:r>
      <w:r w:rsidR="00DD21D0" w:rsidRPr="002C3984">
        <w:t xml:space="preserve">nihovny MSK, </w:t>
      </w:r>
      <w:r w:rsidR="00270DE3" w:rsidRPr="002C3984">
        <w:t xml:space="preserve">MSK, </w:t>
      </w:r>
      <w:r w:rsidR="00542058" w:rsidRPr="002C3984">
        <w:t xml:space="preserve">obce, zřizovatelé </w:t>
      </w:r>
      <w:r w:rsidR="003A5205" w:rsidRPr="002C3984">
        <w:t>a p</w:t>
      </w:r>
      <w:r w:rsidR="00542058" w:rsidRPr="002C3984">
        <w:t xml:space="preserve">rovozovatelé knihoven, </w:t>
      </w:r>
      <w:r w:rsidR="00270DE3" w:rsidRPr="002C3984">
        <w:t xml:space="preserve">dotační </w:t>
      </w:r>
      <w:r w:rsidR="00270DE3">
        <w:t xml:space="preserve">program </w:t>
      </w:r>
      <w:r w:rsidR="00E95F9E">
        <w:t xml:space="preserve">MSK </w:t>
      </w:r>
      <w:r w:rsidR="00270DE3">
        <w:t xml:space="preserve">Regionální funkce knihoven, dotační programy MK </w:t>
      </w:r>
      <w:r w:rsidR="00E95F9E">
        <w:t>VISK</w:t>
      </w:r>
    </w:p>
    <w:p w:rsidR="004A226D" w:rsidRPr="009E5977" w:rsidRDefault="004A226D" w:rsidP="00813CC7">
      <w:pPr>
        <w:pStyle w:val="Nadpis3"/>
        <w:rPr>
          <w:rFonts w:eastAsia="Arial Unicode MS"/>
        </w:rPr>
      </w:pPr>
      <w:bookmarkStart w:id="110" w:name="_Toc385402810"/>
      <w:bookmarkStart w:id="111" w:name="_Toc385415227"/>
      <w:bookmarkStart w:id="112" w:name="_Toc388284811"/>
      <w:r w:rsidRPr="009E5977">
        <w:rPr>
          <w:rFonts w:eastAsia="Arial Unicode MS"/>
        </w:rPr>
        <w:t>Regionální funkce knihoven</w:t>
      </w:r>
      <w:bookmarkEnd w:id="110"/>
      <w:bookmarkEnd w:id="111"/>
      <w:bookmarkEnd w:id="112"/>
    </w:p>
    <w:p w:rsidR="004A226D" w:rsidRPr="0081025D" w:rsidRDefault="004A226D" w:rsidP="00A613A4">
      <w:pPr>
        <w:pStyle w:val="Nadpis4"/>
        <w:spacing w:before="140" w:after="280" w:line="280" w:lineRule="exact"/>
        <w:rPr>
          <w:rFonts w:eastAsia="Arial Unicode MS"/>
        </w:rPr>
      </w:pPr>
      <w:r w:rsidRPr="0081025D">
        <w:rPr>
          <w:rFonts w:eastAsia="Arial Unicode MS"/>
        </w:rPr>
        <w:t>Cíle</w:t>
      </w:r>
      <w:r w:rsidR="00FA208C" w:rsidRPr="0081025D">
        <w:rPr>
          <w:rFonts w:eastAsia="Arial Unicode MS"/>
        </w:rPr>
        <w:t xml:space="preserve"> celostátní</w:t>
      </w:r>
    </w:p>
    <w:p w:rsidR="004A226D" w:rsidRPr="0081025D" w:rsidRDefault="004A226D" w:rsidP="0058700F">
      <w:pPr>
        <w:pStyle w:val="KMSK-kurzva"/>
      </w:pPr>
      <w:r w:rsidRPr="0081025D">
        <w:t xml:space="preserve">Podporovat automatizaci knihovnických procesů v knihovnách, omezovat rutinní práci ve prospěch zkvalitňování služeb uživatelům </w:t>
      </w:r>
      <w:r w:rsidR="003A5205" w:rsidRPr="0081025D">
        <w:t>a n</w:t>
      </w:r>
      <w:r w:rsidRPr="0081025D">
        <w:t>ávštěvníkům knihoven. Garantovat servis těchto systémů.</w:t>
      </w:r>
    </w:p>
    <w:p w:rsidR="004A226D" w:rsidRPr="0081025D" w:rsidRDefault="004A226D" w:rsidP="0058700F">
      <w:pPr>
        <w:pStyle w:val="KMSK-kurzva"/>
      </w:pPr>
      <w:r w:rsidRPr="0081025D">
        <w:t xml:space="preserve">Zpřístupňovat základní informace </w:t>
      </w:r>
      <w:r w:rsidR="003A5205" w:rsidRPr="0081025D">
        <w:t>o j</w:t>
      </w:r>
      <w:r w:rsidRPr="0081025D">
        <w:t xml:space="preserve">ejich činnosti prostřednictvím vlastních webových stránek, včetně vystavení on-line katalogů na webu, </w:t>
      </w:r>
      <w:r w:rsidR="003A5205" w:rsidRPr="0081025D">
        <w:t>a t</w:t>
      </w:r>
      <w:r w:rsidRPr="0081025D">
        <w:t>ím umožnit uživatelům komfortní přístup ke službám v režimu 7/24.</w:t>
      </w:r>
    </w:p>
    <w:p w:rsidR="004A226D" w:rsidRPr="0081025D" w:rsidRDefault="004A226D" w:rsidP="0058700F">
      <w:pPr>
        <w:pStyle w:val="KMSK-kurzva"/>
      </w:pPr>
      <w:r w:rsidRPr="0081025D">
        <w:t xml:space="preserve">Rozšířit úlohy knihovníků v elektronickém prostředí </w:t>
      </w:r>
      <w:r w:rsidR="003A5205" w:rsidRPr="0081025D">
        <w:t>i v</w:t>
      </w:r>
      <w:r w:rsidRPr="0081025D">
        <w:t xml:space="preserve"> oblasti vzdělávání občanů, zvýšit pozornost novým metodám práce s uživateli </w:t>
      </w:r>
      <w:r w:rsidR="003A5205" w:rsidRPr="0081025D">
        <w:t>a r</w:t>
      </w:r>
      <w:r w:rsidRPr="0081025D">
        <w:t xml:space="preserve">ozšiřování služeb v souladu s trendy </w:t>
      </w:r>
      <w:r w:rsidR="003A5205" w:rsidRPr="0081025D">
        <w:t>a p</w:t>
      </w:r>
      <w:r w:rsidRPr="0081025D">
        <w:t xml:space="preserve">otřebami společnosti </w:t>
      </w:r>
      <w:r w:rsidR="003A5205" w:rsidRPr="0081025D">
        <w:t>a d</w:t>
      </w:r>
      <w:r w:rsidRPr="0081025D">
        <w:t>aného regionu.</w:t>
      </w:r>
    </w:p>
    <w:p w:rsidR="004A226D" w:rsidRPr="0081025D" w:rsidRDefault="004A226D" w:rsidP="0058700F">
      <w:pPr>
        <w:pStyle w:val="KMSK-kurzva"/>
      </w:pPr>
      <w:r w:rsidRPr="0081025D">
        <w:t xml:space="preserve">Docílit zvýšení prostředků na nákup knihovního fondu ve všech regionech, podporovat automatizované provádění revizí knihovního fondu. </w:t>
      </w:r>
    </w:p>
    <w:p w:rsidR="00FA208C" w:rsidRPr="0081025D" w:rsidRDefault="00FA208C" w:rsidP="00A613A4">
      <w:pPr>
        <w:pStyle w:val="Nadpis4"/>
        <w:spacing w:before="280" w:after="280" w:line="280" w:lineRule="exact"/>
        <w:rPr>
          <w:rFonts w:eastAsia="Arial Unicode MS"/>
        </w:rPr>
      </w:pPr>
      <w:r w:rsidRPr="0081025D">
        <w:rPr>
          <w:rFonts w:eastAsia="Arial Unicode MS"/>
        </w:rPr>
        <w:t>Cíle regionální</w:t>
      </w:r>
    </w:p>
    <w:p w:rsidR="002F7B1E" w:rsidRPr="0081025D" w:rsidRDefault="00E13DD3" w:rsidP="0058700F">
      <w:pPr>
        <w:pStyle w:val="KMSK-kurzva"/>
      </w:pPr>
      <w:r w:rsidRPr="0081025D">
        <w:t>Zajišťovat</w:t>
      </w:r>
      <w:r w:rsidR="002F7B1E" w:rsidRPr="0081025D">
        <w:t xml:space="preserve"> </w:t>
      </w:r>
      <w:r w:rsidRPr="0081025D">
        <w:t>současnou síť</w:t>
      </w:r>
      <w:r w:rsidR="00212F6B" w:rsidRPr="0081025D">
        <w:t xml:space="preserve"> veřejných knihoven </w:t>
      </w:r>
      <w:r w:rsidR="003A5205" w:rsidRPr="0081025D">
        <w:t>a t</w:t>
      </w:r>
      <w:r w:rsidR="00212F6B" w:rsidRPr="0081025D">
        <w:t xml:space="preserve">ím </w:t>
      </w:r>
      <w:r w:rsidR="002F7B1E" w:rsidRPr="0081025D">
        <w:t>všeobecné dostupnosti veřejných knihovnických a informačních služeb občanům v Moravskoslezském kraji</w:t>
      </w:r>
      <w:r w:rsidR="006F3BEF" w:rsidRPr="0081025D">
        <w:t>.</w:t>
      </w:r>
    </w:p>
    <w:p w:rsidR="002F7B1E" w:rsidRPr="0081025D" w:rsidRDefault="00E13DD3" w:rsidP="0058700F">
      <w:pPr>
        <w:pStyle w:val="KMSK-kurzva"/>
      </w:pPr>
      <w:r w:rsidRPr="0081025D">
        <w:t>Vyrovnávat rozdíly</w:t>
      </w:r>
      <w:r w:rsidR="002F7B1E" w:rsidRPr="0081025D">
        <w:t xml:space="preserve"> v úrovni poskytování veřejných knihovnických </w:t>
      </w:r>
      <w:r w:rsidR="003A5205" w:rsidRPr="0081025D">
        <w:t>a i</w:t>
      </w:r>
      <w:r w:rsidR="002F7B1E" w:rsidRPr="0081025D">
        <w:t xml:space="preserve">nformačních služeb obyvatelům měst </w:t>
      </w:r>
      <w:r w:rsidR="003A5205" w:rsidRPr="0081025D">
        <w:t>a m</w:t>
      </w:r>
      <w:r w:rsidR="002F7B1E" w:rsidRPr="0081025D">
        <w:t>alých obcí</w:t>
      </w:r>
      <w:r w:rsidR="0023302C" w:rsidRPr="0081025D">
        <w:t>.</w:t>
      </w:r>
    </w:p>
    <w:p w:rsidR="002F7B1E" w:rsidRPr="0081025D" w:rsidRDefault="00E13DD3" w:rsidP="0058700F">
      <w:pPr>
        <w:pStyle w:val="KMSK-kurzva"/>
      </w:pPr>
      <w:r w:rsidRPr="0081025D">
        <w:t>Odstraňovat nežádoucí diferenciace</w:t>
      </w:r>
      <w:r w:rsidR="002F7B1E" w:rsidRPr="0081025D">
        <w:t xml:space="preserve"> v úrovni poskytování veřejných knihovnických </w:t>
      </w:r>
      <w:r w:rsidR="003A5205" w:rsidRPr="0081025D">
        <w:t>a i</w:t>
      </w:r>
      <w:r w:rsidR="002F7B1E" w:rsidRPr="0081025D">
        <w:t>nformačních služeb mezi jednotlivými regiony Moravskoslezského kraje</w:t>
      </w:r>
      <w:r w:rsidR="0023302C" w:rsidRPr="0081025D">
        <w:t>.</w:t>
      </w:r>
    </w:p>
    <w:p w:rsidR="002F7B1E" w:rsidRPr="0081025D" w:rsidRDefault="00E13DD3" w:rsidP="0058700F">
      <w:pPr>
        <w:pStyle w:val="KMSK-kurzva"/>
      </w:pPr>
      <w:r w:rsidRPr="0081025D">
        <w:t>Zajišťovat dostatečnou</w:t>
      </w:r>
      <w:r w:rsidR="002F7B1E" w:rsidRPr="0081025D">
        <w:t xml:space="preserve"> kvalit</w:t>
      </w:r>
      <w:r w:rsidRPr="0081025D">
        <w:t>u</w:t>
      </w:r>
      <w:r w:rsidR="002F7B1E" w:rsidRPr="0081025D">
        <w:t xml:space="preserve"> </w:t>
      </w:r>
      <w:r w:rsidR="003A5205" w:rsidRPr="0081025D">
        <w:t>a k</w:t>
      </w:r>
      <w:r w:rsidRPr="0081025D">
        <w:t>ontinuitu</w:t>
      </w:r>
      <w:r w:rsidR="00B82E6C" w:rsidRPr="0081025D">
        <w:t xml:space="preserve"> </w:t>
      </w:r>
      <w:r w:rsidR="002F7B1E" w:rsidRPr="0081025D">
        <w:t>poskytování veřejných knihovnických a informačních služeb (</w:t>
      </w:r>
      <w:r w:rsidR="003A5205" w:rsidRPr="0081025D">
        <w:t>v s</w:t>
      </w:r>
      <w:r w:rsidR="002F7B1E" w:rsidRPr="0081025D">
        <w:t>ouladu s oborovými standardy)</w:t>
      </w:r>
      <w:r w:rsidR="0023302C" w:rsidRPr="0081025D">
        <w:t>.</w:t>
      </w:r>
    </w:p>
    <w:p w:rsidR="002F7B1E" w:rsidRPr="0081025D" w:rsidRDefault="002F7B1E" w:rsidP="0058700F">
      <w:pPr>
        <w:pStyle w:val="KMSK-kurzva"/>
      </w:pPr>
      <w:r w:rsidRPr="0081025D">
        <w:t>Podpor</w:t>
      </w:r>
      <w:r w:rsidR="00E13DD3" w:rsidRPr="0081025D">
        <w:t>ovat účelnou dělbu</w:t>
      </w:r>
      <w:r w:rsidRPr="0081025D">
        <w:t xml:space="preserve"> práce </w:t>
      </w:r>
      <w:r w:rsidR="003A5205" w:rsidRPr="0081025D">
        <w:t>a k</w:t>
      </w:r>
      <w:r w:rsidR="00E13DD3" w:rsidRPr="0081025D">
        <w:t>oordinovat odborné</w:t>
      </w:r>
      <w:r w:rsidR="009C736A" w:rsidRPr="0081025D">
        <w:t xml:space="preserve"> činnosti</w:t>
      </w:r>
      <w:r w:rsidRPr="0081025D">
        <w:t xml:space="preserve"> knihoven</w:t>
      </w:r>
      <w:r w:rsidR="00B82E6C" w:rsidRPr="0081025D">
        <w:t xml:space="preserve"> v</w:t>
      </w:r>
      <w:r w:rsidR="002979AF">
        <w:t> </w:t>
      </w:r>
      <w:r w:rsidR="00B82E6C" w:rsidRPr="0081025D">
        <w:t>kraji</w:t>
      </w:r>
      <w:r w:rsidR="002979AF">
        <w:t>.</w:t>
      </w:r>
    </w:p>
    <w:p w:rsidR="00B82E6C" w:rsidRPr="0081025D" w:rsidRDefault="009C736A" w:rsidP="0058700F">
      <w:pPr>
        <w:pStyle w:val="KMSK-kurzva"/>
      </w:pPr>
      <w:r w:rsidRPr="0081025D">
        <w:t>Garantovat</w:t>
      </w:r>
      <w:r w:rsidR="00B82E6C" w:rsidRPr="0081025D">
        <w:t xml:space="preserve"> průběžné aktualizace knihovního fondu knihoven provozovaných obcemi</w:t>
      </w:r>
      <w:r w:rsidR="002979AF">
        <w:t>.</w:t>
      </w:r>
    </w:p>
    <w:p w:rsidR="00B82E6C" w:rsidRPr="0081025D" w:rsidRDefault="009C736A" w:rsidP="0058700F">
      <w:pPr>
        <w:pStyle w:val="KMSK-kurzva"/>
      </w:pPr>
      <w:r w:rsidRPr="0081025D">
        <w:t>Garantovat kvalifikační růst</w:t>
      </w:r>
      <w:r w:rsidR="00B82E6C" w:rsidRPr="0081025D">
        <w:t xml:space="preserve"> pracovníků knihoven v systému celoživotního vzdělávání.</w:t>
      </w:r>
    </w:p>
    <w:p w:rsidR="002F7B1E" w:rsidRPr="0081025D" w:rsidRDefault="009C736A" w:rsidP="0058700F">
      <w:pPr>
        <w:pStyle w:val="KMSK-kurzva"/>
      </w:pPr>
      <w:r w:rsidRPr="0081025D">
        <w:t>Efektivně využívat</w:t>
      </w:r>
      <w:r w:rsidR="002F7B1E" w:rsidRPr="0081025D">
        <w:t xml:space="preserve"> veřejn</w:t>
      </w:r>
      <w:r w:rsidRPr="0081025D">
        <w:t>é</w:t>
      </w:r>
      <w:r w:rsidR="002F7B1E" w:rsidRPr="0081025D">
        <w:t xml:space="preserve"> finanční prostředk</w:t>
      </w:r>
      <w:r w:rsidRPr="0081025D">
        <w:t>y</w:t>
      </w:r>
      <w:r w:rsidR="002F7B1E" w:rsidRPr="0081025D">
        <w:t>.</w:t>
      </w:r>
    </w:p>
    <w:p w:rsidR="002F7B1E" w:rsidRPr="00212F6B" w:rsidRDefault="004A226D" w:rsidP="0058700F">
      <w:pPr>
        <w:pStyle w:val="Nadpis4"/>
      </w:pPr>
      <w:r w:rsidRPr="00212F6B">
        <w:rPr>
          <w:iCs/>
        </w:rPr>
        <w:lastRenderedPageBreak/>
        <w:t xml:space="preserve">Návrhy </w:t>
      </w:r>
      <w:r w:rsidR="0023302C">
        <w:t xml:space="preserve">opatření </w:t>
      </w:r>
      <w:r w:rsidR="003A5205">
        <w:t>a p</w:t>
      </w:r>
      <w:r w:rsidR="0023302C">
        <w:t>ostupy</w:t>
      </w:r>
    </w:p>
    <w:p w:rsidR="004A226D" w:rsidRPr="00212F6B" w:rsidRDefault="002F7B1E" w:rsidP="006419B3">
      <w:pPr>
        <w:pStyle w:val="KMSK-text"/>
      </w:pPr>
      <w:r w:rsidRPr="00212F6B">
        <w:t>Podrobněji</w:t>
      </w:r>
      <w:r w:rsidR="0058700F">
        <w:t xml:space="preserve"> </w:t>
      </w:r>
      <w:r w:rsidR="0023302C">
        <w:t>-</w:t>
      </w:r>
      <w:r w:rsidR="004A226D" w:rsidRPr="00212F6B">
        <w:t xml:space="preserve"> Zásady zajištění výkonu regionálních funkcí </w:t>
      </w:r>
      <w:r w:rsidR="00AA216A">
        <w:t>knihoven</w:t>
      </w:r>
      <w:r w:rsidR="0030284C">
        <w:t xml:space="preserve"> </w:t>
      </w:r>
      <w:r w:rsidR="004A226D" w:rsidRPr="00212F6B">
        <w:t>v Moravskoslezském kraji</w:t>
      </w:r>
      <w:r w:rsidR="00212F6B">
        <w:t xml:space="preserve"> </w:t>
      </w:r>
      <w:r w:rsidR="004A226D" w:rsidRPr="00212F6B">
        <w:rPr>
          <w:rStyle w:val="Znakapoznpodarou"/>
          <w:b/>
          <w:color w:val="4472C4" w:themeColor="accent5"/>
          <w:szCs w:val="24"/>
        </w:rPr>
        <w:footnoteReference w:id="17"/>
      </w:r>
      <w:r w:rsidR="004A226D" w:rsidRPr="00212F6B">
        <w:t xml:space="preserve"> </w:t>
      </w:r>
    </w:p>
    <w:p w:rsidR="004A226D" w:rsidRDefault="004A226D" w:rsidP="00570D5C">
      <w:pPr>
        <w:pStyle w:val="KMSK-textbezmezer"/>
      </w:pPr>
      <w:r>
        <w:rPr>
          <w:b/>
        </w:rPr>
        <w:t xml:space="preserve">Zajistí: </w:t>
      </w:r>
      <w:r w:rsidR="00DD21D0" w:rsidRPr="00DD21D0">
        <w:t xml:space="preserve">knihovny MSK, </w:t>
      </w:r>
      <w:r w:rsidR="0023302C">
        <w:t xml:space="preserve">MSVK, obce, zřizovatelé </w:t>
      </w:r>
      <w:r w:rsidR="003A5205">
        <w:t>a p</w:t>
      </w:r>
      <w:r w:rsidR="0023302C">
        <w:t xml:space="preserve">rovozovatelé knihoven MSK, </w:t>
      </w:r>
      <w:r>
        <w:t>MSK - dotační program</w:t>
      </w:r>
      <w:r w:rsidR="00342DE0">
        <w:t>, SDRUK</w:t>
      </w:r>
      <w:r w:rsidR="008E2EFD">
        <w:t>.</w:t>
      </w:r>
    </w:p>
    <w:p w:rsidR="0013514D" w:rsidRPr="0013514D" w:rsidRDefault="0013514D" w:rsidP="0013514D">
      <w:pPr>
        <w:pStyle w:val="KMSK-text"/>
      </w:pPr>
    </w:p>
    <w:p w:rsidR="002206A9" w:rsidRPr="002206A9" w:rsidRDefault="007E474C" w:rsidP="002206A9">
      <w:pPr>
        <w:pStyle w:val="Nadpis2"/>
      </w:pPr>
      <w:bookmarkStart w:id="113" w:name="_Toc385402811"/>
      <w:bookmarkStart w:id="114" w:name="_Toc385415228"/>
      <w:bookmarkStart w:id="115" w:name="_Toc388284812"/>
      <w:r w:rsidRPr="00E93652">
        <w:t xml:space="preserve">Finanční </w:t>
      </w:r>
      <w:r w:rsidRPr="00570D5C">
        <w:t>zajištění</w:t>
      </w:r>
      <w:r w:rsidRPr="00E93652">
        <w:t xml:space="preserve"> </w:t>
      </w:r>
      <w:r w:rsidR="00680AEC" w:rsidRPr="00E93652">
        <w:t xml:space="preserve">rozvoje </w:t>
      </w:r>
      <w:r w:rsidR="008C7490">
        <w:t>VKIS</w:t>
      </w:r>
      <w:r w:rsidR="00680AEC" w:rsidRPr="00E93652">
        <w:t xml:space="preserve"> </w:t>
      </w:r>
      <w:r w:rsidRPr="00E93652">
        <w:t>v</w:t>
      </w:r>
      <w:r w:rsidR="00A613A4">
        <w:t> MSK</w:t>
      </w:r>
      <w:r w:rsidR="00396293" w:rsidRPr="00E93652">
        <w:t xml:space="preserve"> (</w:t>
      </w:r>
      <w:r w:rsidR="00396293" w:rsidRPr="00813CC7">
        <w:t>2</w:t>
      </w:r>
      <w:r w:rsidR="00B200EC">
        <w:t>005</w:t>
      </w:r>
      <w:r w:rsidR="00DA59EF">
        <w:t>-2020</w:t>
      </w:r>
      <w:r w:rsidR="00396293" w:rsidRPr="00E93652">
        <w:t>)</w:t>
      </w:r>
      <w:bookmarkEnd w:id="113"/>
      <w:bookmarkEnd w:id="114"/>
      <w:bookmarkEnd w:id="115"/>
    </w:p>
    <w:p w:rsidR="002206A9" w:rsidRPr="0081025D" w:rsidRDefault="002206A9" w:rsidP="002206A9">
      <w:pPr>
        <w:pStyle w:val="Nadpis3"/>
      </w:pPr>
      <w:bookmarkStart w:id="116" w:name="_Toc388284813"/>
      <w:r w:rsidRPr="0081025D">
        <w:t xml:space="preserve">Vývoj financování regionálních funkcí knihoven v období </w:t>
      </w:r>
      <w:r w:rsidR="006A51B8" w:rsidRPr="0081025D">
        <w:t>2005-</w:t>
      </w:r>
      <w:r w:rsidRPr="0081025D">
        <w:t>2013</w:t>
      </w:r>
      <w:bookmarkEnd w:id="116"/>
    </w:p>
    <w:p w:rsidR="006C1D54" w:rsidRPr="0081025D" w:rsidRDefault="00364DDC" w:rsidP="00570D5C">
      <w:pPr>
        <w:pStyle w:val="KMSK-text"/>
      </w:pPr>
      <w:r w:rsidRPr="0081025D">
        <w:t>V roce 2005 byla z Ministerstva kultury</w:t>
      </w:r>
      <w:r w:rsidR="006C1D54" w:rsidRPr="0081025D">
        <w:t xml:space="preserve"> ČR krajům na výkon regionálních funkcí knihoven rozdělena částka 133 mil. Kč. V roce 2013 poskytly kraje na výkon regionálních funkcí knihoven částku 127 mil. Kč. Moravskoslezský </w:t>
      </w:r>
      <w:r w:rsidR="003A5205" w:rsidRPr="0081025D">
        <w:t>a Z</w:t>
      </w:r>
      <w:r w:rsidR="006C1D54" w:rsidRPr="0081025D">
        <w:t>línský kraj patří v této oblasti mezi kraje, kterým se dařilo v uplynulém období udržet podporu na</w:t>
      </w:r>
      <w:r w:rsidR="003A5205" w:rsidRPr="0081025D">
        <w:t> </w:t>
      </w:r>
      <w:r w:rsidR="006C1D54" w:rsidRPr="0081025D">
        <w:t>úrovni roku 2005</w:t>
      </w:r>
      <w:r w:rsidR="00191D2B" w:rsidRPr="0081025D">
        <w:t>,</w:t>
      </w:r>
      <w:r w:rsidR="006C1D54" w:rsidRPr="0081025D">
        <w:t xml:space="preserve"> </w:t>
      </w:r>
      <w:r w:rsidR="003A5205" w:rsidRPr="0081025D">
        <w:t>a t</w:t>
      </w:r>
      <w:r w:rsidR="006C1D54" w:rsidRPr="0081025D">
        <w:t xml:space="preserve">o přes </w:t>
      </w:r>
      <w:r w:rsidR="00191D2B" w:rsidRPr="0081025D">
        <w:t xml:space="preserve">složitou ekonomickou situaci, </w:t>
      </w:r>
      <w:r w:rsidR="006C1D54" w:rsidRPr="0081025D">
        <w:t xml:space="preserve">zdražování knih, časopisů, </w:t>
      </w:r>
      <w:r w:rsidR="00DB2E1A" w:rsidRPr="0081025D">
        <w:t xml:space="preserve">periodického tisku, </w:t>
      </w:r>
      <w:r w:rsidR="006C1D54" w:rsidRPr="0081025D">
        <w:t>zvýšení</w:t>
      </w:r>
      <w:r w:rsidR="00191D2B" w:rsidRPr="0081025D">
        <w:t xml:space="preserve"> sazby</w:t>
      </w:r>
      <w:r w:rsidR="006C1D54" w:rsidRPr="0081025D">
        <w:t xml:space="preserve"> DPH, růst cen energií </w:t>
      </w:r>
      <w:r w:rsidR="003A5205" w:rsidRPr="0081025D">
        <w:t>a i</w:t>
      </w:r>
      <w:r w:rsidR="006C1D54" w:rsidRPr="0081025D">
        <w:t>nflaci.</w:t>
      </w:r>
    </w:p>
    <w:p w:rsidR="00191D2B" w:rsidRPr="0081025D" w:rsidRDefault="00750B94" w:rsidP="00750B94">
      <w:pPr>
        <w:pStyle w:val="KMSK-text"/>
      </w:pPr>
      <w:r>
        <w:t>Vývoj a ú</w:t>
      </w:r>
      <w:r w:rsidR="00191D2B" w:rsidRPr="0081025D">
        <w:t>roveň financování regionálních funkcí knihoven po jednotlivých krajích ve srovnání s rokem 2005 je přehledně zobrazena v následujících tabulkách</w:t>
      </w:r>
      <w:r>
        <w:t xml:space="preserve"> č. 10, č. 11</w:t>
      </w:r>
      <w:r w:rsidR="00191D2B" w:rsidRPr="0081025D">
        <w:t>:</w:t>
      </w:r>
    </w:p>
    <w:p w:rsidR="005640B4" w:rsidRPr="007E2D2F" w:rsidRDefault="005640B4" w:rsidP="00E93652">
      <w:r>
        <w:rPr>
          <w:noProof/>
        </w:rPr>
        <w:drawing>
          <wp:inline distT="0" distB="0" distL="0" distR="0" wp14:anchorId="10DEF9F2" wp14:editId="55276113">
            <wp:extent cx="6019800" cy="31623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3BEF" w:rsidRPr="00076947" w:rsidRDefault="00CD1A5A" w:rsidP="00CD6575">
      <w:pPr>
        <w:pStyle w:val="Titulek"/>
      </w:pPr>
      <w:bookmarkStart w:id="117" w:name="_Toc384497250"/>
      <w:r w:rsidRPr="00076947">
        <w:t>Tabulka č.</w:t>
      </w:r>
      <w:r w:rsidR="00EF735C" w:rsidRPr="00076947">
        <w:t xml:space="preserve"> </w:t>
      </w:r>
      <w:fldSimple w:instr=" SEQ Tabulka_č._ \* ARABIC ">
        <w:r w:rsidR="00FA5692">
          <w:rPr>
            <w:noProof/>
          </w:rPr>
          <w:t>9</w:t>
        </w:r>
      </w:fldSimple>
      <w:r w:rsidRPr="00076947">
        <w:t>: Vývoj financování regionálních funkcí knihoven</w:t>
      </w:r>
      <w:bookmarkEnd w:id="117"/>
    </w:p>
    <w:p w:rsidR="00775DBE" w:rsidRDefault="00775DBE" w:rsidP="00570D5C">
      <w:pPr>
        <w:pStyle w:val="KMSK-text"/>
        <w:rPr>
          <w:color w:val="4472C4" w:themeColor="accent5"/>
        </w:rPr>
      </w:pPr>
    </w:p>
    <w:p w:rsidR="00191D2B" w:rsidRDefault="00191D2B" w:rsidP="00570D5C">
      <w:pPr>
        <w:pStyle w:val="KMSK-text"/>
        <w:rPr>
          <w:color w:val="4472C4" w:themeColor="accent5"/>
        </w:rPr>
      </w:pPr>
    </w:p>
    <w:p w:rsidR="008A3566" w:rsidRPr="007E2D2F" w:rsidRDefault="005640B4" w:rsidP="00E93652">
      <w:r>
        <w:rPr>
          <w:noProof/>
        </w:rPr>
        <w:lastRenderedPageBreak/>
        <w:drawing>
          <wp:inline distT="0" distB="0" distL="0" distR="0" wp14:anchorId="62C3FD87" wp14:editId="13E205E7">
            <wp:extent cx="6019800" cy="3543300"/>
            <wp:effectExtent l="0" t="0" r="1905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1A5A" w:rsidRPr="009602D6" w:rsidRDefault="00BA11A7" w:rsidP="00CD6575">
      <w:pPr>
        <w:pStyle w:val="Titulek"/>
      </w:pPr>
      <w:bookmarkStart w:id="118" w:name="_Toc384497251"/>
      <w:r>
        <w:t xml:space="preserve">Tabulka č. </w:t>
      </w:r>
      <w:fldSimple w:instr=" SEQ Tabulka_č._ \* ARABIC ">
        <w:r w:rsidR="00FA5692">
          <w:rPr>
            <w:noProof/>
          </w:rPr>
          <w:t>10</w:t>
        </w:r>
      </w:fldSimple>
      <w:r w:rsidR="009602D6">
        <w:t xml:space="preserve">: </w:t>
      </w:r>
      <w:r w:rsidRPr="0006580F">
        <w:t xml:space="preserve">Úroveň financování regionálních funkcí knihoven </w:t>
      </w:r>
      <w:r w:rsidR="003A5205" w:rsidRPr="0006580F">
        <w:t>v</w:t>
      </w:r>
      <w:r w:rsidR="003A5205">
        <w:t> </w:t>
      </w:r>
      <w:r w:rsidR="003A5205" w:rsidRPr="0006580F">
        <w:t>r</w:t>
      </w:r>
      <w:r w:rsidRPr="0006580F">
        <w:t>oce 2013</w:t>
      </w:r>
      <w:bookmarkEnd w:id="118"/>
    </w:p>
    <w:p w:rsidR="002206A9" w:rsidRPr="0081025D" w:rsidRDefault="00F852F9" w:rsidP="002206A9">
      <w:pPr>
        <w:pStyle w:val="Nadpis3"/>
      </w:pPr>
      <w:bookmarkStart w:id="119" w:name="_Toc388284814"/>
      <w:r w:rsidRPr="0081025D">
        <w:t>F</w:t>
      </w:r>
      <w:r w:rsidR="002206A9" w:rsidRPr="0081025D">
        <w:t xml:space="preserve">inancování regionálních funkcí knihoven </w:t>
      </w:r>
      <w:r w:rsidR="006A51B8" w:rsidRPr="0081025D">
        <w:t>na období 2014</w:t>
      </w:r>
      <w:r w:rsidR="002206A9" w:rsidRPr="0081025D">
        <w:t>-2020</w:t>
      </w:r>
      <w:bookmarkEnd w:id="119"/>
    </w:p>
    <w:p w:rsidR="00E93652" w:rsidRPr="0081025D" w:rsidRDefault="005407AC" w:rsidP="00570D5C">
      <w:pPr>
        <w:pStyle w:val="KMSK-text"/>
      </w:pPr>
      <w:r w:rsidRPr="0081025D">
        <w:t>Významnou roli budou hrát</w:t>
      </w:r>
      <w:r w:rsidR="00051AC6" w:rsidRPr="0081025D">
        <w:t xml:space="preserve"> prostředky z rozpočtu samospráv, tzn. krajů </w:t>
      </w:r>
      <w:r w:rsidR="003A5205" w:rsidRPr="0081025D">
        <w:t>a o</w:t>
      </w:r>
      <w:r w:rsidR="00051AC6" w:rsidRPr="0081025D">
        <w:t>bcí</w:t>
      </w:r>
      <w:r w:rsidR="00191D2B" w:rsidRPr="0081025D">
        <w:t>,</w:t>
      </w:r>
      <w:r w:rsidR="00051AC6" w:rsidRPr="0081025D">
        <w:t xml:space="preserve"> </w:t>
      </w:r>
      <w:r w:rsidR="003A5205" w:rsidRPr="0081025D">
        <w:t>a t</w:t>
      </w:r>
      <w:r w:rsidR="00F2674A" w:rsidRPr="0081025D">
        <w:t>o z dotačních programů</w:t>
      </w:r>
      <w:r w:rsidR="00051AC6" w:rsidRPr="0081025D">
        <w:t xml:space="preserve"> </w:t>
      </w:r>
      <w:r w:rsidR="00E93652" w:rsidRPr="0081025D">
        <w:t xml:space="preserve">Regionální funkce knihoven, </w:t>
      </w:r>
      <w:r w:rsidR="00973ADB" w:rsidRPr="0081025D">
        <w:t xml:space="preserve">Knihovna roku </w:t>
      </w:r>
      <w:r w:rsidR="00051AC6" w:rsidRPr="0081025D">
        <w:t>pro vít</w:t>
      </w:r>
      <w:r w:rsidR="00973ADB" w:rsidRPr="0081025D">
        <w:t>ěze krajského kola soutěže Vesnice roku</w:t>
      </w:r>
      <w:r w:rsidR="00051AC6" w:rsidRPr="0081025D">
        <w:t xml:space="preserve">. Přímá podpora z rozpočtu kraje je směřována na příspěvek na provoz </w:t>
      </w:r>
      <w:r w:rsidR="004A4C9C" w:rsidRPr="0081025D">
        <w:t>MSVK</w:t>
      </w:r>
      <w:r w:rsidR="00051AC6" w:rsidRPr="0081025D">
        <w:t>, reproduk</w:t>
      </w:r>
      <w:r w:rsidR="00B733AC" w:rsidRPr="0081025D">
        <w:t xml:space="preserve">ci majetku </w:t>
      </w:r>
      <w:r w:rsidR="003A5205" w:rsidRPr="0081025D">
        <w:t>a i</w:t>
      </w:r>
      <w:r w:rsidR="00B733AC" w:rsidRPr="0081025D">
        <w:t>nvestiční činnost,</w:t>
      </w:r>
      <w:r w:rsidR="004A4C9C" w:rsidRPr="0081025D">
        <w:t xml:space="preserve"> k zajištění </w:t>
      </w:r>
      <w:r w:rsidR="00B34B4C" w:rsidRPr="0081025D">
        <w:t xml:space="preserve">Digitální knihovny MSK </w:t>
      </w:r>
      <w:r w:rsidR="003A5205" w:rsidRPr="0081025D">
        <w:t>a n</w:t>
      </w:r>
      <w:r w:rsidR="00B34B4C" w:rsidRPr="0081025D">
        <w:t xml:space="preserve">a zapojení MSVK do Centrálního portálu českých knihoven (CPK). </w:t>
      </w:r>
      <w:r w:rsidR="00197370" w:rsidRPr="0081025D">
        <w:t>Částky byly stanoveny kvalifikovaným odhadem vycházejícím z předchozích období.</w:t>
      </w:r>
      <w:r w:rsidR="00C94DE6" w:rsidRPr="0081025D">
        <w:t xml:space="preserve"> </w:t>
      </w:r>
      <w:r w:rsidR="00197370" w:rsidRPr="0081025D">
        <w:t xml:space="preserve">Pro období 2018-2020 se </w:t>
      </w:r>
      <w:r w:rsidR="00B733AC" w:rsidRPr="0081025D">
        <w:t>predikuje f</w:t>
      </w:r>
      <w:r w:rsidR="00197370" w:rsidRPr="0081025D">
        <w:t>inancování minimálně na úrovni roku 2017.</w:t>
      </w:r>
    </w:p>
    <w:p w:rsidR="00B733AC" w:rsidRPr="0081025D" w:rsidRDefault="00B733AC" w:rsidP="00570D5C">
      <w:pPr>
        <w:pStyle w:val="KMSK-text"/>
      </w:pPr>
      <w:r w:rsidRPr="0081025D">
        <w:t>Předpokládá se zapojení mezinárodních finančních zdrojů, z nichž lze čerpat finanční prostředky na podporu knihoven (např. IOP, strukturální fondy EU, FM EHP/Norsko).</w:t>
      </w:r>
    </w:p>
    <w:tbl>
      <w:tblPr>
        <w:tblStyle w:val="Mkatabulky"/>
        <w:tblW w:w="93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78"/>
        <w:gridCol w:w="956"/>
        <w:gridCol w:w="956"/>
        <w:gridCol w:w="956"/>
        <w:gridCol w:w="956"/>
      </w:tblGrid>
      <w:tr w:rsidR="00672612" w:rsidRPr="0081025D" w:rsidTr="0058700F">
        <w:trPr>
          <w:trHeight w:val="454"/>
          <w:jc w:val="center"/>
        </w:trPr>
        <w:tc>
          <w:tcPr>
            <w:tcW w:w="5527" w:type="dxa"/>
            <w:gridSpan w:val="2"/>
            <w:vAlign w:val="center"/>
          </w:tcPr>
          <w:p w:rsidR="00672612" w:rsidRPr="0081025D" w:rsidRDefault="00981236" w:rsidP="002206A9">
            <w:pPr>
              <w:pStyle w:val="KMSK-textbezmezer"/>
              <w:jc w:val="left"/>
              <w:rPr>
                <w:b/>
                <w:bCs/>
              </w:rPr>
            </w:pPr>
            <w:r w:rsidRPr="0081025D">
              <w:rPr>
                <w:b/>
                <w:bCs/>
              </w:rPr>
              <w:t>Finanční nároky</w:t>
            </w:r>
            <w:r w:rsidR="00052923" w:rsidRPr="0081025D">
              <w:rPr>
                <w:b/>
                <w:bCs/>
              </w:rPr>
              <w:t xml:space="preserve"> na rozpočet</w:t>
            </w:r>
            <w:r w:rsidRPr="0081025D">
              <w:rPr>
                <w:b/>
                <w:bCs/>
              </w:rPr>
              <w:t xml:space="preserve"> -</w:t>
            </w:r>
            <w:r w:rsidRPr="0081025D">
              <w:rPr>
                <w:b/>
                <w:bCs/>
              </w:rPr>
              <w:tab/>
            </w:r>
            <w:r w:rsidR="004102F6" w:rsidRPr="0081025D">
              <w:rPr>
                <w:b/>
                <w:bCs/>
              </w:rPr>
              <w:tab/>
            </w:r>
            <w:r w:rsidR="00052923" w:rsidRPr="0081025D">
              <w:rPr>
                <w:b/>
                <w:bCs/>
              </w:rPr>
              <w:t>v tis. Kč</w:t>
            </w:r>
          </w:p>
        </w:tc>
        <w:tc>
          <w:tcPr>
            <w:tcW w:w="956" w:type="dxa"/>
            <w:vAlign w:val="center"/>
          </w:tcPr>
          <w:p w:rsidR="00672612" w:rsidRPr="0081025D" w:rsidRDefault="00672612" w:rsidP="002206A9">
            <w:pPr>
              <w:pStyle w:val="KMSK-textbezmezer"/>
              <w:jc w:val="center"/>
              <w:rPr>
                <w:b/>
                <w:bCs/>
              </w:rPr>
            </w:pPr>
            <w:r w:rsidRPr="0081025D">
              <w:rPr>
                <w:b/>
                <w:bCs/>
              </w:rPr>
              <w:t>2014</w:t>
            </w:r>
          </w:p>
        </w:tc>
        <w:tc>
          <w:tcPr>
            <w:tcW w:w="956" w:type="dxa"/>
            <w:vAlign w:val="center"/>
          </w:tcPr>
          <w:p w:rsidR="00672612" w:rsidRPr="0081025D" w:rsidRDefault="00672612" w:rsidP="002206A9">
            <w:pPr>
              <w:pStyle w:val="KMSK-textbezmezer"/>
              <w:jc w:val="center"/>
              <w:rPr>
                <w:b/>
                <w:bCs/>
              </w:rPr>
            </w:pPr>
            <w:r w:rsidRPr="0081025D">
              <w:rPr>
                <w:b/>
                <w:bCs/>
              </w:rPr>
              <w:t>2015</w:t>
            </w:r>
          </w:p>
        </w:tc>
        <w:tc>
          <w:tcPr>
            <w:tcW w:w="956" w:type="dxa"/>
            <w:vAlign w:val="center"/>
          </w:tcPr>
          <w:p w:rsidR="00672612" w:rsidRPr="0081025D" w:rsidRDefault="00672612" w:rsidP="002206A9">
            <w:pPr>
              <w:pStyle w:val="KMSK-textbezmezer"/>
              <w:jc w:val="center"/>
              <w:rPr>
                <w:b/>
                <w:bCs/>
              </w:rPr>
            </w:pPr>
            <w:r w:rsidRPr="0081025D">
              <w:rPr>
                <w:b/>
                <w:bCs/>
              </w:rPr>
              <w:t>2016</w:t>
            </w:r>
          </w:p>
        </w:tc>
        <w:tc>
          <w:tcPr>
            <w:tcW w:w="956" w:type="dxa"/>
            <w:vAlign w:val="center"/>
          </w:tcPr>
          <w:p w:rsidR="00672612" w:rsidRPr="0081025D" w:rsidRDefault="00672612" w:rsidP="002206A9">
            <w:pPr>
              <w:pStyle w:val="KMSK-textbezmezer"/>
              <w:jc w:val="center"/>
              <w:rPr>
                <w:b/>
                <w:bCs/>
              </w:rPr>
            </w:pPr>
            <w:r w:rsidRPr="0081025D">
              <w:rPr>
                <w:b/>
                <w:bCs/>
              </w:rPr>
              <w:t>2017</w:t>
            </w:r>
          </w:p>
        </w:tc>
      </w:tr>
      <w:tr w:rsidR="00494AE5" w:rsidRPr="0081025D" w:rsidTr="002206A9">
        <w:trPr>
          <w:trHeight w:hRule="exact" w:val="397"/>
          <w:jc w:val="center"/>
        </w:trPr>
        <w:tc>
          <w:tcPr>
            <w:tcW w:w="5527" w:type="dxa"/>
            <w:gridSpan w:val="2"/>
            <w:vAlign w:val="center"/>
          </w:tcPr>
          <w:p w:rsidR="00494AE5" w:rsidRPr="0081025D" w:rsidRDefault="00165736" w:rsidP="0058700F">
            <w:pPr>
              <w:pStyle w:val="KMSK-tabulkaR"/>
            </w:pPr>
            <w:r w:rsidRPr="0081025D">
              <w:t>S</w:t>
            </w:r>
            <w:r w:rsidR="00494AE5" w:rsidRPr="0081025D">
              <w:t>tátní rozpočet</w:t>
            </w:r>
            <w:r w:rsidR="00AA6BDE" w:rsidRPr="0081025D">
              <w:t xml:space="preserve"> </w:t>
            </w:r>
            <w:r w:rsidR="00197370" w:rsidRPr="0081025D">
              <w:t>(dotační programy MK)</w:t>
            </w:r>
            <w:r w:rsidR="00AA6BDE" w:rsidRPr="0081025D">
              <w:t>:</w:t>
            </w:r>
          </w:p>
        </w:tc>
        <w:tc>
          <w:tcPr>
            <w:tcW w:w="956" w:type="dxa"/>
            <w:vAlign w:val="center"/>
          </w:tcPr>
          <w:p w:rsidR="00494AE5" w:rsidRPr="0081025D" w:rsidRDefault="00197370" w:rsidP="002206A9">
            <w:pPr>
              <w:pStyle w:val="KMSK-tabulkaL"/>
            </w:pPr>
            <w:r w:rsidRPr="0081025D">
              <w:t>500</w:t>
            </w:r>
          </w:p>
        </w:tc>
        <w:tc>
          <w:tcPr>
            <w:tcW w:w="956" w:type="dxa"/>
            <w:vAlign w:val="center"/>
          </w:tcPr>
          <w:p w:rsidR="00494AE5" w:rsidRPr="0081025D" w:rsidRDefault="00197370" w:rsidP="002206A9">
            <w:pPr>
              <w:pStyle w:val="KMSK-tabulkaL"/>
            </w:pPr>
            <w:r w:rsidRPr="0081025D">
              <w:t>500</w:t>
            </w:r>
          </w:p>
        </w:tc>
        <w:tc>
          <w:tcPr>
            <w:tcW w:w="956" w:type="dxa"/>
            <w:vAlign w:val="center"/>
          </w:tcPr>
          <w:p w:rsidR="00494AE5" w:rsidRPr="0081025D" w:rsidRDefault="00197370" w:rsidP="002206A9">
            <w:pPr>
              <w:pStyle w:val="KMSK-tabulkaL"/>
            </w:pPr>
            <w:r w:rsidRPr="0081025D">
              <w:t>500</w:t>
            </w:r>
          </w:p>
        </w:tc>
        <w:tc>
          <w:tcPr>
            <w:tcW w:w="956" w:type="dxa"/>
            <w:vAlign w:val="center"/>
          </w:tcPr>
          <w:p w:rsidR="00494AE5" w:rsidRPr="0081025D" w:rsidRDefault="00197370" w:rsidP="002206A9">
            <w:pPr>
              <w:pStyle w:val="KMSK-tabulkaL"/>
            </w:pPr>
            <w:r w:rsidRPr="0081025D">
              <w:t>500</w:t>
            </w:r>
          </w:p>
        </w:tc>
      </w:tr>
      <w:tr w:rsidR="00494AE5" w:rsidRPr="0081025D" w:rsidTr="002206A9">
        <w:trPr>
          <w:trHeight w:hRule="exact" w:val="397"/>
          <w:jc w:val="center"/>
        </w:trPr>
        <w:tc>
          <w:tcPr>
            <w:tcW w:w="5527" w:type="dxa"/>
            <w:gridSpan w:val="2"/>
            <w:vAlign w:val="center"/>
          </w:tcPr>
          <w:p w:rsidR="00494AE5" w:rsidRPr="0081025D" w:rsidRDefault="00165736" w:rsidP="0058700F">
            <w:pPr>
              <w:pStyle w:val="KMSK-tabulkaR"/>
            </w:pPr>
            <w:r w:rsidRPr="0081025D">
              <w:t>R</w:t>
            </w:r>
            <w:r w:rsidR="00494AE5" w:rsidRPr="0081025D">
              <w:t>ozpočet MSK</w:t>
            </w:r>
            <w:r w:rsidR="00BF4A4E" w:rsidRPr="0081025D">
              <w:t>:</w:t>
            </w:r>
          </w:p>
        </w:tc>
        <w:tc>
          <w:tcPr>
            <w:tcW w:w="956" w:type="dxa"/>
            <w:vAlign w:val="center"/>
          </w:tcPr>
          <w:p w:rsidR="00494AE5" w:rsidRPr="0081025D" w:rsidRDefault="00B32A74" w:rsidP="002206A9">
            <w:pPr>
              <w:pStyle w:val="KMSK-tabulkaL"/>
            </w:pPr>
            <w:r w:rsidRPr="0081025D">
              <w:t>1</w:t>
            </w:r>
            <w:r w:rsidR="00494AE5" w:rsidRPr="0081025D">
              <w:t>5</w:t>
            </w:r>
            <w:r w:rsidR="008D72F3">
              <w:t xml:space="preserve"> 08</w:t>
            </w:r>
            <w:r w:rsidRPr="0081025D">
              <w:t>5</w:t>
            </w:r>
          </w:p>
        </w:tc>
        <w:tc>
          <w:tcPr>
            <w:tcW w:w="956" w:type="dxa"/>
            <w:vAlign w:val="center"/>
          </w:tcPr>
          <w:p w:rsidR="00494AE5" w:rsidRPr="0081025D" w:rsidRDefault="008D72F3" w:rsidP="002206A9">
            <w:pPr>
              <w:pStyle w:val="KMSK-tabulkaL"/>
            </w:pPr>
            <w:r>
              <w:t>15 46</w:t>
            </w:r>
            <w:r w:rsidR="00494AE5" w:rsidRPr="0081025D">
              <w:t>0</w:t>
            </w:r>
          </w:p>
        </w:tc>
        <w:tc>
          <w:tcPr>
            <w:tcW w:w="956" w:type="dxa"/>
            <w:vAlign w:val="center"/>
          </w:tcPr>
          <w:p w:rsidR="00494AE5" w:rsidRPr="0081025D" w:rsidRDefault="009344FA" w:rsidP="002206A9">
            <w:pPr>
              <w:pStyle w:val="KMSK-tabulkaL"/>
            </w:pPr>
            <w:r>
              <w:t>16 21</w:t>
            </w:r>
            <w:r w:rsidR="00B32A74" w:rsidRPr="0081025D">
              <w:t>0</w:t>
            </w:r>
          </w:p>
        </w:tc>
        <w:tc>
          <w:tcPr>
            <w:tcW w:w="956" w:type="dxa"/>
            <w:vAlign w:val="center"/>
          </w:tcPr>
          <w:p w:rsidR="00494AE5" w:rsidRPr="0081025D" w:rsidRDefault="00494AE5" w:rsidP="009344FA">
            <w:pPr>
              <w:pStyle w:val="KMSK-tabulkaL"/>
            </w:pPr>
            <w:r w:rsidRPr="0081025D">
              <w:t xml:space="preserve">16 </w:t>
            </w:r>
            <w:r w:rsidR="009344FA">
              <w:t>610</w:t>
            </w:r>
          </w:p>
        </w:tc>
      </w:tr>
      <w:tr w:rsidR="00333855" w:rsidRPr="0081025D" w:rsidTr="00C94DE6">
        <w:trPr>
          <w:trHeight w:hRule="exact" w:val="397"/>
          <w:jc w:val="center"/>
        </w:trPr>
        <w:tc>
          <w:tcPr>
            <w:tcW w:w="849" w:type="dxa"/>
            <w:vMerge w:val="restart"/>
            <w:vAlign w:val="center"/>
          </w:tcPr>
          <w:p w:rsidR="00333855" w:rsidRPr="0081025D" w:rsidRDefault="00333855" w:rsidP="0058700F">
            <w:pPr>
              <w:pStyle w:val="KMSK-tabulkaR"/>
            </w:pPr>
            <w:r w:rsidRPr="0081025D">
              <w:t>v tom:</w:t>
            </w:r>
          </w:p>
        </w:tc>
        <w:tc>
          <w:tcPr>
            <w:tcW w:w="4678" w:type="dxa"/>
            <w:vAlign w:val="center"/>
          </w:tcPr>
          <w:p w:rsidR="00333855" w:rsidRPr="0081025D" w:rsidRDefault="00333855" w:rsidP="0058700F">
            <w:pPr>
              <w:pStyle w:val="KMSK-tabulkaR"/>
            </w:pPr>
            <w:r w:rsidRPr="0081025D">
              <w:t>Regionální funkce knihoven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14 400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14 750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15 500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15 900</w:t>
            </w:r>
          </w:p>
        </w:tc>
      </w:tr>
      <w:tr w:rsidR="00333855" w:rsidRPr="0081025D" w:rsidTr="00333855">
        <w:trPr>
          <w:trHeight w:hRule="exact" w:val="397"/>
          <w:jc w:val="center"/>
        </w:trPr>
        <w:tc>
          <w:tcPr>
            <w:tcW w:w="849" w:type="dxa"/>
            <w:vMerge/>
            <w:vAlign w:val="center"/>
          </w:tcPr>
          <w:p w:rsidR="00333855" w:rsidRPr="0081025D" w:rsidRDefault="00333855" w:rsidP="0058700F">
            <w:pPr>
              <w:pStyle w:val="KMSK-tabulkaR"/>
            </w:pPr>
          </w:p>
        </w:tc>
        <w:tc>
          <w:tcPr>
            <w:tcW w:w="4678" w:type="dxa"/>
            <w:vAlign w:val="center"/>
          </w:tcPr>
          <w:p w:rsidR="00333855" w:rsidRPr="0081025D" w:rsidRDefault="00333855" w:rsidP="0058700F">
            <w:pPr>
              <w:pStyle w:val="KMSK-tabulkaR"/>
            </w:pPr>
            <w:r w:rsidRPr="0081025D">
              <w:t>Vesnice roku – Diplom za vzorné vedení knihovny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25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50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50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50</w:t>
            </w:r>
          </w:p>
        </w:tc>
      </w:tr>
      <w:tr w:rsidR="00333855" w:rsidRPr="0081025D" w:rsidTr="00C94DE6">
        <w:trPr>
          <w:trHeight w:hRule="exact" w:val="397"/>
          <w:jc w:val="center"/>
        </w:trPr>
        <w:tc>
          <w:tcPr>
            <w:tcW w:w="849" w:type="dxa"/>
            <w:vMerge/>
            <w:vAlign w:val="center"/>
          </w:tcPr>
          <w:p w:rsidR="00333855" w:rsidRPr="0081025D" w:rsidRDefault="00333855" w:rsidP="0058700F">
            <w:pPr>
              <w:pStyle w:val="KMSK-tabulkaR"/>
            </w:pPr>
          </w:p>
        </w:tc>
        <w:tc>
          <w:tcPr>
            <w:tcW w:w="4678" w:type="dxa"/>
            <w:vAlign w:val="center"/>
          </w:tcPr>
          <w:p w:rsidR="00333855" w:rsidRPr="0081025D" w:rsidRDefault="00333855" w:rsidP="0058700F">
            <w:pPr>
              <w:pStyle w:val="KMSK-tabulkaR"/>
            </w:pPr>
            <w:r w:rsidRPr="0081025D">
              <w:t>Digitální knihovna MSK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490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490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490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490</w:t>
            </w:r>
          </w:p>
        </w:tc>
      </w:tr>
      <w:tr w:rsidR="00333855" w:rsidRPr="0081025D" w:rsidTr="00C94DE6">
        <w:trPr>
          <w:trHeight w:hRule="exact" w:val="397"/>
          <w:jc w:val="center"/>
        </w:trPr>
        <w:tc>
          <w:tcPr>
            <w:tcW w:w="849" w:type="dxa"/>
            <w:vMerge/>
            <w:vAlign w:val="center"/>
          </w:tcPr>
          <w:p w:rsidR="00333855" w:rsidRPr="0081025D" w:rsidRDefault="00333855" w:rsidP="0058700F">
            <w:pPr>
              <w:pStyle w:val="KMSK-tabulkaR"/>
            </w:pPr>
          </w:p>
        </w:tc>
        <w:tc>
          <w:tcPr>
            <w:tcW w:w="4678" w:type="dxa"/>
            <w:vAlign w:val="center"/>
          </w:tcPr>
          <w:p w:rsidR="00333855" w:rsidRPr="0081025D" w:rsidRDefault="00333855" w:rsidP="0058700F">
            <w:pPr>
              <w:pStyle w:val="KMSK-tabulkaR"/>
            </w:pPr>
            <w:r w:rsidRPr="0081025D">
              <w:t>Zapojení MSVK do CPK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120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120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120</w:t>
            </w:r>
          </w:p>
        </w:tc>
        <w:tc>
          <w:tcPr>
            <w:tcW w:w="956" w:type="dxa"/>
            <w:vAlign w:val="center"/>
          </w:tcPr>
          <w:p w:rsidR="00333855" w:rsidRPr="0081025D" w:rsidRDefault="00333855" w:rsidP="002206A9">
            <w:pPr>
              <w:pStyle w:val="KMSK-tabulkaL"/>
            </w:pPr>
            <w:r w:rsidRPr="0081025D">
              <w:t>120</w:t>
            </w:r>
          </w:p>
        </w:tc>
      </w:tr>
      <w:tr w:rsidR="00B71F37" w:rsidRPr="00B71F37" w:rsidTr="00333855">
        <w:trPr>
          <w:trHeight w:hRule="exact" w:val="397"/>
          <w:jc w:val="center"/>
        </w:trPr>
        <w:tc>
          <w:tcPr>
            <w:tcW w:w="849" w:type="dxa"/>
            <w:vMerge/>
            <w:vAlign w:val="center"/>
          </w:tcPr>
          <w:p w:rsidR="00333855" w:rsidRPr="0081025D" w:rsidRDefault="00333855" w:rsidP="0058700F">
            <w:pPr>
              <w:pStyle w:val="KMSK-textbezmezer"/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333855" w:rsidRPr="00B71F37" w:rsidRDefault="00F53E40" w:rsidP="0058700F">
            <w:pPr>
              <w:pStyle w:val="KMSK-textbezmezer"/>
              <w:rPr>
                <w:bCs/>
              </w:rPr>
            </w:pPr>
            <w:r w:rsidRPr="00B71F37">
              <w:rPr>
                <w:bCs/>
              </w:rPr>
              <w:t>Knihovna/knihovník MSK</w:t>
            </w:r>
          </w:p>
        </w:tc>
        <w:tc>
          <w:tcPr>
            <w:tcW w:w="956" w:type="dxa"/>
            <w:vAlign w:val="center"/>
          </w:tcPr>
          <w:p w:rsidR="00333855" w:rsidRPr="00B71F37" w:rsidRDefault="00F53E40" w:rsidP="002206A9">
            <w:pPr>
              <w:pStyle w:val="KMSK-textbezmezer"/>
              <w:jc w:val="right"/>
              <w:rPr>
                <w:bCs/>
              </w:rPr>
            </w:pPr>
            <w:r w:rsidRPr="00B71F37">
              <w:rPr>
                <w:bCs/>
              </w:rPr>
              <w:t>50</w:t>
            </w:r>
          </w:p>
        </w:tc>
        <w:tc>
          <w:tcPr>
            <w:tcW w:w="956" w:type="dxa"/>
            <w:vAlign w:val="center"/>
          </w:tcPr>
          <w:p w:rsidR="00333855" w:rsidRPr="00B71F37" w:rsidRDefault="00F53E40" w:rsidP="002206A9">
            <w:pPr>
              <w:pStyle w:val="KMSK-textbezmezer"/>
              <w:jc w:val="right"/>
              <w:rPr>
                <w:bCs/>
              </w:rPr>
            </w:pPr>
            <w:r w:rsidRPr="00B71F37">
              <w:rPr>
                <w:bCs/>
              </w:rPr>
              <w:t>50</w:t>
            </w:r>
          </w:p>
        </w:tc>
        <w:tc>
          <w:tcPr>
            <w:tcW w:w="956" w:type="dxa"/>
            <w:vAlign w:val="center"/>
          </w:tcPr>
          <w:p w:rsidR="00333855" w:rsidRPr="00B71F37" w:rsidRDefault="00F53E40" w:rsidP="002206A9">
            <w:pPr>
              <w:pStyle w:val="KMSK-textbezmezer"/>
              <w:jc w:val="right"/>
              <w:rPr>
                <w:bCs/>
              </w:rPr>
            </w:pPr>
            <w:r w:rsidRPr="00B71F37">
              <w:rPr>
                <w:bCs/>
              </w:rPr>
              <w:t>50</w:t>
            </w:r>
          </w:p>
        </w:tc>
        <w:tc>
          <w:tcPr>
            <w:tcW w:w="956" w:type="dxa"/>
            <w:vAlign w:val="center"/>
          </w:tcPr>
          <w:p w:rsidR="00333855" w:rsidRPr="00B71F37" w:rsidRDefault="00F53E40" w:rsidP="002206A9">
            <w:pPr>
              <w:pStyle w:val="KMSK-textbezmezer"/>
              <w:jc w:val="right"/>
              <w:rPr>
                <w:bCs/>
              </w:rPr>
            </w:pPr>
            <w:r w:rsidRPr="00B71F37">
              <w:rPr>
                <w:bCs/>
              </w:rPr>
              <w:t>50</w:t>
            </w:r>
          </w:p>
        </w:tc>
      </w:tr>
      <w:tr w:rsidR="00B71F37" w:rsidRPr="00B71F37" w:rsidTr="002206A9">
        <w:trPr>
          <w:trHeight w:hRule="exact" w:val="397"/>
          <w:jc w:val="center"/>
        </w:trPr>
        <w:tc>
          <w:tcPr>
            <w:tcW w:w="5527" w:type="dxa"/>
            <w:gridSpan w:val="2"/>
            <w:vAlign w:val="center"/>
          </w:tcPr>
          <w:p w:rsidR="00333855" w:rsidRPr="00B71F37" w:rsidRDefault="00333855" w:rsidP="00AA55D4">
            <w:pPr>
              <w:pStyle w:val="KMSK-textbezmezer"/>
              <w:rPr>
                <w:b/>
                <w:bCs/>
              </w:rPr>
            </w:pPr>
            <w:r w:rsidRPr="00B71F37">
              <w:rPr>
                <w:b/>
                <w:bCs/>
              </w:rPr>
              <w:t>Celkem:</w:t>
            </w:r>
          </w:p>
        </w:tc>
        <w:tc>
          <w:tcPr>
            <w:tcW w:w="956" w:type="dxa"/>
            <w:vAlign w:val="center"/>
          </w:tcPr>
          <w:p w:rsidR="00333855" w:rsidRPr="00B71F37" w:rsidRDefault="008D72F3" w:rsidP="00AA55D4">
            <w:pPr>
              <w:pStyle w:val="KMSK-textbezmezer"/>
              <w:jc w:val="right"/>
              <w:rPr>
                <w:b/>
                <w:bCs/>
              </w:rPr>
            </w:pPr>
            <w:r w:rsidRPr="00B71F37">
              <w:rPr>
                <w:b/>
                <w:bCs/>
              </w:rPr>
              <w:t>15 5</w:t>
            </w:r>
            <w:r w:rsidR="00F53E40" w:rsidRPr="00B71F37">
              <w:rPr>
                <w:b/>
                <w:bCs/>
              </w:rPr>
              <w:t>8</w:t>
            </w:r>
            <w:r w:rsidR="00333855" w:rsidRPr="00B71F37">
              <w:rPr>
                <w:b/>
                <w:bCs/>
              </w:rPr>
              <w:t>5</w:t>
            </w:r>
          </w:p>
        </w:tc>
        <w:tc>
          <w:tcPr>
            <w:tcW w:w="956" w:type="dxa"/>
            <w:vAlign w:val="center"/>
          </w:tcPr>
          <w:p w:rsidR="00333855" w:rsidRPr="00B71F37" w:rsidRDefault="00F53E40" w:rsidP="00AA55D4">
            <w:pPr>
              <w:pStyle w:val="KMSK-textbezmezer"/>
              <w:jc w:val="right"/>
              <w:rPr>
                <w:b/>
                <w:bCs/>
              </w:rPr>
            </w:pPr>
            <w:r w:rsidRPr="00B71F37">
              <w:rPr>
                <w:b/>
                <w:bCs/>
              </w:rPr>
              <w:t>15 96</w:t>
            </w:r>
            <w:r w:rsidR="00333855" w:rsidRPr="00B71F37">
              <w:rPr>
                <w:b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:rsidR="00333855" w:rsidRPr="00B71F37" w:rsidRDefault="00F53E40" w:rsidP="00F53E40">
            <w:pPr>
              <w:pStyle w:val="KMSK-textbezmezer"/>
              <w:jc w:val="right"/>
              <w:rPr>
                <w:b/>
                <w:bCs/>
              </w:rPr>
            </w:pPr>
            <w:r w:rsidRPr="00B71F37">
              <w:rPr>
                <w:b/>
                <w:bCs/>
              </w:rPr>
              <w:t>1</w:t>
            </w:r>
            <w:r w:rsidR="009344FA" w:rsidRPr="00B71F37">
              <w:rPr>
                <w:b/>
                <w:bCs/>
              </w:rPr>
              <w:t>6 71</w:t>
            </w:r>
            <w:r w:rsidRPr="00B71F37">
              <w:rPr>
                <w:b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:rsidR="00333855" w:rsidRPr="00B71F37" w:rsidRDefault="00F53E40" w:rsidP="00AA55D4">
            <w:pPr>
              <w:pStyle w:val="KMSK-textbezmezer"/>
              <w:jc w:val="right"/>
              <w:rPr>
                <w:b/>
                <w:bCs/>
              </w:rPr>
            </w:pPr>
            <w:r w:rsidRPr="00B71F37">
              <w:rPr>
                <w:b/>
                <w:bCs/>
              </w:rPr>
              <w:t xml:space="preserve">17 </w:t>
            </w:r>
            <w:r w:rsidR="009344FA" w:rsidRPr="00B71F37">
              <w:rPr>
                <w:b/>
                <w:bCs/>
              </w:rPr>
              <w:t>11</w:t>
            </w:r>
            <w:r w:rsidR="00333855" w:rsidRPr="00B71F37">
              <w:rPr>
                <w:b/>
                <w:bCs/>
              </w:rPr>
              <w:t>0</w:t>
            </w:r>
          </w:p>
        </w:tc>
      </w:tr>
    </w:tbl>
    <w:p w:rsidR="00E93652" w:rsidRPr="0081025D" w:rsidRDefault="009602D6" w:rsidP="00CD6575">
      <w:pPr>
        <w:pStyle w:val="Titulek"/>
      </w:pPr>
      <w:bookmarkStart w:id="120" w:name="_Toc384497252"/>
      <w:bookmarkStart w:id="121" w:name="_Toc335914931"/>
      <w:bookmarkStart w:id="122" w:name="_Toc335914967"/>
      <w:bookmarkStart w:id="123" w:name="_Toc335995071"/>
      <w:r w:rsidRPr="0081025D">
        <w:t xml:space="preserve">Tabulka č. </w:t>
      </w:r>
      <w:fldSimple w:instr=" SEQ Tabulka_č._ \* ARABIC ">
        <w:r w:rsidR="00FA5692">
          <w:rPr>
            <w:noProof/>
          </w:rPr>
          <w:t>11</w:t>
        </w:r>
      </w:fldSimple>
      <w:r w:rsidRPr="0081025D">
        <w:t>: Finanč</w:t>
      </w:r>
      <w:r w:rsidR="00E6515A" w:rsidRPr="0081025D">
        <w:t>n</w:t>
      </w:r>
      <w:r w:rsidRPr="0081025D">
        <w:t>í nároky na rozpočet</w:t>
      </w:r>
      <w:bookmarkEnd w:id="120"/>
    </w:p>
    <w:p w:rsidR="00572A3A" w:rsidRPr="00B71F37" w:rsidRDefault="00572A3A" w:rsidP="00572A3A">
      <w:pPr>
        <w:pStyle w:val="Nadpis3"/>
      </w:pPr>
      <w:bookmarkStart w:id="124" w:name="_Toc388284815"/>
      <w:r w:rsidRPr="00B71F37">
        <w:lastRenderedPageBreak/>
        <w:t>Dotační programy MK ČR na podporu rozvoje VKIS:</w:t>
      </w:r>
      <w:bookmarkEnd w:id="124"/>
    </w:p>
    <w:p w:rsidR="00572A3A" w:rsidRPr="0081025D" w:rsidRDefault="00572A3A" w:rsidP="00572A3A">
      <w:pPr>
        <w:pStyle w:val="KMSK-text"/>
      </w:pPr>
      <w:r w:rsidRPr="0081025D">
        <w:t>Finanční podpora rozvoje VKIS je zajišťováno ze státního rozpočtu zejména z kapitoly Ministerstva kultury ČR přímo nebo prostřednictvím dotačních programů pro knihovny (VISK, Knihovna 21. století, Česká knihovna). Počítá se rovněž se zdroji z Ministerstva vnitra a Ministerstva školství, mládeže a tělovýchovy, popř. z evropských zdrojů na vybrané aktivity.</w:t>
      </w:r>
    </w:p>
    <w:p w:rsidR="00572A3A" w:rsidRPr="0081025D" w:rsidRDefault="00572A3A" w:rsidP="00572A3A">
      <w:pPr>
        <w:pStyle w:val="KMSK-text"/>
        <w:spacing w:before="0" w:after="0" w:line="240" w:lineRule="auto"/>
        <w:jc w:val="right"/>
      </w:pPr>
      <w:r w:rsidRPr="0081025D">
        <w:rPr>
          <w:b/>
        </w:rPr>
        <w:t>v tis. Kč</w:t>
      </w:r>
    </w:p>
    <w:tbl>
      <w:tblPr>
        <w:tblW w:w="488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07"/>
        <w:gridCol w:w="1273"/>
        <w:gridCol w:w="1273"/>
        <w:gridCol w:w="1273"/>
        <w:gridCol w:w="1273"/>
        <w:gridCol w:w="1265"/>
      </w:tblGrid>
      <w:tr w:rsidR="00572A3A" w:rsidRPr="0081025D" w:rsidTr="00C244B7">
        <w:trPr>
          <w:trHeight w:hRule="exact" w:val="510"/>
          <w:jc w:val="center"/>
        </w:trPr>
        <w:tc>
          <w:tcPr>
            <w:tcW w:w="1493" w:type="pct"/>
            <w:vAlign w:val="center"/>
          </w:tcPr>
          <w:p w:rsidR="00572A3A" w:rsidRPr="0081025D" w:rsidRDefault="00572A3A" w:rsidP="00AA55D4">
            <w:pPr>
              <w:pStyle w:val="KMSK-tabulkaR"/>
              <w:rPr>
                <w:b/>
                <w:bCs/>
              </w:rPr>
            </w:pPr>
            <w:r w:rsidRPr="0081025D">
              <w:rPr>
                <w:b/>
                <w:bCs/>
              </w:rPr>
              <w:t>Program MK</w:t>
            </w:r>
          </w:p>
        </w:tc>
        <w:tc>
          <w:tcPr>
            <w:tcW w:w="702" w:type="pct"/>
            <w:vAlign w:val="center"/>
          </w:tcPr>
          <w:p w:rsidR="00572A3A" w:rsidRPr="0081025D" w:rsidRDefault="00572A3A" w:rsidP="00AA55D4">
            <w:pPr>
              <w:pStyle w:val="KMSK-Bezmezer-Siln-Sted"/>
            </w:pPr>
            <w:r w:rsidRPr="0081025D">
              <w:t>2011</w:t>
            </w:r>
          </w:p>
        </w:tc>
        <w:tc>
          <w:tcPr>
            <w:tcW w:w="702" w:type="pct"/>
            <w:vAlign w:val="center"/>
          </w:tcPr>
          <w:p w:rsidR="00572A3A" w:rsidRPr="0081025D" w:rsidRDefault="00572A3A" w:rsidP="00AA55D4">
            <w:pPr>
              <w:pStyle w:val="KMSK-Bezmezer-Siln-Sted"/>
            </w:pPr>
            <w:r w:rsidRPr="0081025D">
              <w:t>2012</w:t>
            </w:r>
          </w:p>
        </w:tc>
        <w:tc>
          <w:tcPr>
            <w:tcW w:w="702" w:type="pct"/>
            <w:vAlign w:val="center"/>
          </w:tcPr>
          <w:p w:rsidR="00572A3A" w:rsidRPr="0081025D" w:rsidRDefault="00572A3A" w:rsidP="00AA55D4">
            <w:pPr>
              <w:pStyle w:val="KMSK-Bezmezer-Siln-Sted"/>
            </w:pPr>
            <w:r w:rsidRPr="0081025D">
              <w:t>2013</w:t>
            </w:r>
          </w:p>
        </w:tc>
        <w:tc>
          <w:tcPr>
            <w:tcW w:w="702" w:type="pct"/>
            <w:vAlign w:val="center"/>
          </w:tcPr>
          <w:p w:rsidR="00572A3A" w:rsidRPr="0081025D" w:rsidRDefault="00572A3A" w:rsidP="00AA55D4">
            <w:pPr>
              <w:pStyle w:val="KMSK-Bezmezer-Siln-Sted"/>
            </w:pPr>
            <w:r w:rsidRPr="0081025D">
              <w:t>2014</w:t>
            </w:r>
          </w:p>
        </w:tc>
        <w:tc>
          <w:tcPr>
            <w:tcW w:w="698" w:type="pct"/>
            <w:vAlign w:val="center"/>
          </w:tcPr>
          <w:p w:rsidR="00572A3A" w:rsidRPr="0081025D" w:rsidRDefault="00572A3A" w:rsidP="00AA55D4">
            <w:pPr>
              <w:pStyle w:val="KMSK-Bezmezer-Siln-Sted"/>
            </w:pPr>
            <w:r w:rsidRPr="0081025D">
              <w:t>2015 *</w:t>
            </w:r>
          </w:p>
        </w:tc>
      </w:tr>
      <w:tr w:rsidR="00572A3A" w:rsidRPr="0081025D" w:rsidTr="00C244B7">
        <w:trPr>
          <w:trHeight w:hRule="exact" w:val="397"/>
          <w:jc w:val="center"/>
        </w:trPr>
        <w:tc>
          <w:tcPr>
            <w:tcW w:w="1493" w:type="pct"/>
            <w:vAlign w:val="center"/>
          </w:tcPr>
          <w:p w:rsidR="00572A3A" w:rsidRPr="0081025D" w:rsidRDefault="00572A3A" w:rsidP="00AA55D4">
            <w:pPr>
              <w:pStyle w:val="KMSK-tabulkaR"/>
            </w:pPr>
            <w:r w:rsidRPr="0081025D">
              <w:t>VISK</w:t>
            </w:r>
          </w:p>
        </w:tc>
        <w:tc>
          <w:tcPr>
            <w:tcW w:w="702" w:type="pct"/>
            <w:vAlign w:val="center"/>
          </w:tcPr>
          <w:p w:rsidR="00572A3A" w:rsidRPr="0081025D" w:rsidRDefault="00572A3A" w:rsidP="00AA55D4">
            <w:pPr>
              <w:pStyle w:val="KMSK-tabulka"/>
            </w:pPr>
            <w:r w:rsidRPr="0081025D">
              <w:t>60 000</w:t>
            </w:r>
          </w:p>
        </w:tc>
        <w:tc>
          <w:tcPr>
            <w:tcW w:w="702" w:type="pct"/>
            <w:vAlign w:val="center"/>
          </w:tcPr>
          <w:p w:rsidR="00572A3A" w:rsidRPr="0081025D" w:rsidRDefault="00572A3A" w:rsidP="00AA55D4">
            <w:pPr>
              <w:pStyle w:val="KMSK-tabulka"/>
            </w:pPr>
            <w:r w:rsidRPr="0081025D">
              <w:t>46 051</w:t>
            </w:r>
          </w:p>
        </w:tc>
        <w:tc>
          <w:tcPr>
            <w:tcW w:w="702" w:type="pct"/>
            <w:vAlign w:val="center"/>
          </w:tcPr>
          <w:p w:rsidR="00572A3A" w:rsidRPr="0081025D" w:rsidRDefault="00C244B7" w:rsidP="00AA55D4">
            <w:pPr>
              <w:pStyle w:val="KMSK-tabulka"/>
            </w:pPr>
            <w:r>
              <w:t>39 600</w:t>
            </w:r>
          </w:p>
        </w:tc>
        <w:tc>
          <w:tcPr>
            <w:tcW w:w="702" w:type="pct"/>
            <w:vAlign w:val="center"/>
          </w:tcPr>
          <w:p w:rsidR="00572A3A" w:rsidRPr="0081025D" w:rsidRDefault="00C244B7" w:rsidP="00AA55D4">
            <w:pPr>
              <w:pStyle w:val="KMSK-tabulka"/>
            </w:pPr>
            <w:r>
              <w:t>39 786</w:t>
            </w:r>
          </w:p>
        </w:tc>
        <w:tc>
          <w:tcPr>
            <w:tcW w:w="698" w:type="pct"/>
            <w:vAlign w:val="center"/>
          </w:tcPr>
          <w:p w:rsidR="00572A3A" w:rsidRPr="0081025D" w:rsidRDefault="00572A3A" w:rsidP="00AA55D4">
            <w:pPr>
              <w:pStyle w:val="KMSK-tabulka"/>
            </w:pPr>
            <w:r w:rsidRPr="0081025D">
              <w:t>0</w:t>
            </w:r>
          </w:p>
        </w:tc>
      </w:tr>
      <w:tr w:rsidR="00572A3A" w:rsidRPr="0081025D" w:rsidTr="00C244B7">
        <w:trPr>
          <w:trHeight w:hRule="exact" w:val="397"/>
          <w:jc w:val="center"/>
        </w:trPr>
        <w:tc>
          <w:tcPr>
            <w:tcW w:w="1493" w:type="pct"/>
            <w:vAlign w:val="center"/>
          </w:tcPr>
          <w:p w:rsidR="00572A3A" w:rsidRPr="0081025D" w:rsidRDefault="00572A3A" w:rsidP="00AA55D4">
            <w:pPr>
              <w:pStyle w:val="KMSK-tabulkaR"/>
            </w:pPr>
            <w:r w:rsidRPr="0081025D">
              <w:t>Knihovna 21. století</w:t>
            </w:r>
          </w:p>
        </w:tc>
        <w:tc>
          <w:tcPr>
            <w:tcW w:w="702" w:type="pct"/>
            <w:vAlign w:val="center"/>
          </w:tcPr>
          <w:p w:rsidR="00572A3A" w:rsidRPr="0081025D" w:rsidRDefault="00CE77FF" w:rsidP="00AA55D4">
            <w:pPr>
              <w:pStyle w:val="KMSK-tabulka"/>
            </w:pPr>
            <w:r>
              <w:t xml:space="preserve">  </w:t>
            </w:r>
            <w:r w:rsidR="00572A3A" w:rsidRPr="0081025D">
              <w:t>2 200</w:t>
            </w:r>
          </w:p>
        </w:tc>
        <w:tc>
          <w:tcPr>
            <w:tcW w:w="702" w:type="pct"/>
            <w:vAlign w:val="center"/>
          </w:tcPr>
          <w:p w:rsidR="00572A3A" w:rsidRPr="0081025D" w:rsidRDefault="00CE77FF" w:rsidP="00AA55D4">
            <w:pPr>
              <w:pStyle w:val="KMSK-tabulka"/>
            </w:pPr>
            <w:r>
              <w:t xml:space="preserve">  </w:t>
            </w:r>
            <w:r w:rsidR="00C244B7">
              <w:t>2 000</w:t>
            </w:r>
          </w:p>
        </w:tc>
        <w:tc>
          <w:tcPr>
            <w:tcW w:w="702" w:type="pct"/>
            <w:vAlign w:val="center"/>
          </w:tcPr>
          <w:p w:rsidR="00572A3A" w:rsidRPr="0081025D" w:rsidRDefault="00CE77FF" w:rsidP="00AA55D4">
            <w:pPr>
              <w:pStyle w:val="KMSK-tabulka"/>
            </w:pPr>
            <w:r>
              <w:t xml:space="preserve">  </w:t>
            </w:r>
            <w:r w:rsidR="00C244B7">
              <w:t>1</w:t>
            </w:r>
            <w:r w:rsidR="00572A3A" w:rsidRPr="0081025D">
              <w:t xml:space="preserve"> </w:t>
            </w:r>
            <w:r w:rsidR="00C244B7">
              <w:t>988</w:t>
            </w:r>
          </w:p>
        </w:tc>
        <w:tc>
          <w:tcPr>
            <w:tcW w:w="702" w:type="pct"/>
            <w:vAlign w:val="center"/>
          </w:tcPr>
          <w:p w:rsidR="00572A3A" w:rsidRPr="0081025D" w:rsidRDefault="00CE77FF" w:rsidP="00AA55D4">
            <w:pPr>
              <w:pStyle w:val="KMSK-tabulka"/>
            </w:pPr>
            <w:r>
              <w:t xml:space="preserve">  </w:t>
            </w:r>
            <w:r w:rsidR="00EC2111">
              <w:t>2 445</w:t>
            </w:r>
          </w:p>
        </w:tc>
        <w:tc>
          <w:tcPr>
            <w:tcW w:w="698" w:type="pct"/>
            <w:vAlign w:val="center"/>
          </w:tcPr>
          <w:p w:rsidR="00572A3A" w:rsidRPr="0081025D" w:rsidRDefault="00572A3A" w:rsidP="00AA55D4">
            <w:pPr>
              <w:pStyle w:val="KMSK-tabulka"/>
            </w:pPr>
            <w:r w:rsidRPr="0081025D">
              <w:t>0</w:t>
            </w:r>
          </w:p>
        </w:tc>
      </w:tr>
      <w:tr w:rsidR="00572A3A" w:rsidRPr="0081025D" w:rsidTr="00C244B7">
        <w:trPr>
          <w:trHeight w:hRule="exact" w:val="397"/>
          <w:jc w:val="center"/>
        </w:trPr>
        <w:tc>
          <w:tcPr>
            <w:tcW w:w="1493" w:type="pct"/>
            <w:vAlign w:val="center"/>
          </w:tcPr>
          <w:p w:rsidR="00572A3A" w:rsidRPr="0081025D" w:rsidRDefault="00572A3A" w:rsidP="00AA55D4">
            <w:pPr>
              <w:pStyle w:val="KMSK-tabulkaR"/>
            </w:pPr>
            <w:r w:rsidRPr="0081025D">
              <w:t>Česká knihovna</w:t>
            </w:r>
          </w:p>
        </w:tc>
        <w:tc>
          <w:tcPr>
            <w:tcW w:w="702" w:type="pct"/>
            <w:vAlign w:val="center"/>
          </w:tcPr>
          <w:p w:rsidR="00572A3A" w:rsidRPr="0081025D" w:rsidRDefault="00CE77FF" w:rsidP="00AA55D4">
            <w:pPr>
              <w:pStyle w:val="KMSK-tabulka"/>
            </w:pPr>
            <w:r>
              <w:t xml:space="preserve">  </w:t>
            </w:r>
            <w:r w:rsidR="00572A3A" w:rsidRPr="0081025D">
              <w:t>2 000</w:t>
            </w:r>
          </w:p>
        </w:tc>
        <w:tc>
          <w:tcPr>
            <w:tcW w:w="702" w:type="pct"/>
            <w:vAlign w:val="center"/>
          </w:tcPr>
          <w:p w:rsidR="00572A3A" w:rsidRPr="0081025D" w:rsidRDefault="00CE77FF" w:rsidP="00AA55D4">
            <w:pPr>
              <w:pStyle w:val="KMSK-tabulka"/>
            </w:pPr>
            <w:r>
              <w:t xml:space="preserve">  </w:t>
            </w:r>
            <w:r w:rsidR="00572A3A" w:rsidRPr="0081025D">
              <w:t>2 500</w:t>
            </w:r>
          </w:p>
        </w:tc>
        <w:tc>
          <w:tcPr>
            <w:tcW w:w="702" w:type="pct"/>
            <w:vAlign w:val="center"/>
          </w:tcPr>
          <w:p w:rsidR="00572A3A" w:rsidRPr="0081025D" w:rsidRDefault="00CE77FF" w:rsidP="00AA55D4">
            <w:pPr>
              <w:pStyle w:val="KMSK-tabulka"/>
            </w:pPr>
            <w:r>
              <w:t xml:space="preserve">  </w:t>
            </w:r>
            <w:r w:rsidR="00572A3A" w:rsidRPr="0081025D">
              <w:t>5 000</w:t>
            </w:r>
          </w:p>
        </w:tc>
        <w:tc>
          <w:tcPr>
            <w:tcW w:w="702" w:type="pct"/>
            <w:vAlign w:val="center"/>
          </w:tcPr>
          <w:p w:rsidR="00572A3A" w:rsidRPr="0081025D" w:rsidRDefault="00AA6EF6" w:rsidP="00AA55D4">
            <w:pPr>
              <w:pStyle w:val="KMSK-tabulka"/>
            </w:pPr>
            <w:r>
              <w:t>5 000</w:t>
            </w:r>
          </w:p>
        </w:tc>
        <w:tc>
          <w:tcPr>
            <w:tcW w:w="698" w:type="pct"/>
            <w:vAlign w:val="center"/>
          </w:tcPr>
          <w:p w:rsidR="00572A3A" w:rsidRPr="0081025D" w:rsidRDefault="00572A3A" w:rsidP="00AA55D4">
            <w:pPr>
              <w:pStyle w:val="KMSK-tabulka"/>
            </w:pPr>
            <w:r w:rsidRPr="0081025D">
              <w:t>0</w:t>
            </w:r>
          </w:p>
        </w:tc>
      </w:tr>
    </w:tbl>
    <w:p w:rsidR="00C244B7" w:rsidRPr="00CE77FF" w:rsidRDefault="00C244B7" w:rsidP="00EF3DB8">
      <w:pPr>
        <w:spacing w:before="60" w:after="0" w:line="240" w:lineRule="auto"/>
        <w:rPr>
          <w:rFonts w:ascii="Tahoma" w:hAnsi="Tahoma"/>
          <w:color w:val="4472C4" w:themeColor="accent5"/>
          <w:kern w:val="0"/>
          <w:sz w:val="20"/>
          <w:vertAlign w:val="superscript"/>
        </w:rPr>
      </w:pPr>
      <w:r w:rsidRPr="00EF3DB8">
        <w:rPr>
          <w:rFonts w:ascii="Tahoma" w:hAnsi="Tahoma"/>
          <w:kern w:val="0"/>
          <w:sz w:val="20"/>
          <w:vertAlign w:val="superscript"/>
        </w:rPr>
        <w:t xml:space="preserve">zdroj: webové stránky MK ČR: </w:t>
      </w:r>
      <w:hyperlink r:id="rId21" w:history="1">
        <w:r w:rsidRPr="00CE77FF">
          <w:rPr>
            <w:rStyle w:val="Hypertextovodkaz"/>
            <w:rFonts w:ascii="Tahoma" w:hAnsi="Tahoma"/>
            <w:color w:val="4472C4" w:themeColor="accent5"/>
            <w:kern w:val="0"/>
            <w:sz w:val="20"/>
            <w:vertAlign w:val="superscript"/>
          </w:rPr>
          <w:t>http://www.mkcr.cz/granty-a-dotace/default.htm</w:t>
        </w:r>
      </w:hyperlink>
      <w:r w:rsidRPr="00CE77FF">
        <w:rPr>
          <w:rFonts w:ascii="Tahoma" w:hAnsi="Tahoma"/>
          <w:color w:val="4472C4" w:themeColor="accent5"/>
          <w:kern w:val="0"/>
          <w:sz w:val="20"/>
          <w:vertAlign w:val="superscript"/>
        </w:rPr>
        <w:t>;</w:t>
      </w:r>
    </w:p>
    <w:p w:rsidR="00572A3A" w:rsidRPr="0081025D" w:rsidRDefault="00572A3A" w:rsidP="00EF3DB8">
      <w:pPr>
        <w:spacing w:after="0" w:line="240" w:lineRule="auto"/>
        <w:rPr>
          <w:rStyle w:val="Znakapoznpodarou"/>
          <w:rFonts w:ascii="Tahoma" w:hAnsi="Tahoma"/>
          <w:kern w:val="0"/>
          <w:sz w:val="20"/>
        </w:rPr>
      </w:pPr>
      <w:r w:rsidRPr="00EF3DB8">
        <w:rPr>
          <w:rStyle w:val="Znakapoznpodarou"/>
          <w:rFonts w:ascii="Tahoma" w:hAnsi="Tahoma"/>
          <w:b/>
          <w:kern w:val="0"/>
          <w:sz w:val="20"/>
        </w:rPr>
        <w:t xml:space="preserve">* </w:t>
      </w:r>
      <w:r w:rsidRPr="0081025D">
        <w:rPr>
          <w:rStyle w:val="Znakapoznpodarou"/>
          <w:rFonts w:ascii="Tahoma" w:hAnsi="Tahoma"/>
          <w:kern w:val="0"/>
          <w:sz w:val="20"/>
        </w:rPr>
        <w:t>střednědobý výhled kapitoly 334 – M</w:t>
      </w:r>
      <w:r w:rsidR="008E01D6">
        <w:rPr>
          <w:rStyle w:val="Znakapoznpodarou"/>
          <w:rFonts w:ascii="Tahoma" w:hAnsi="Tahoma"/>
          <w:kern w:val="0"/>
          <w:sz w:val="20"/>
        </w:rPr>
        <w:t>K ČR na léta 2014-2015</w:t>
      </w:r>
    </w:p>
    <w:p w:rsidR="00572A3A" w:rsidRPr="0081025D" w:rsidRDefault="00572A3A" w:rsidP="00572A3A">
      <w:pPr>
        <w:pStyle w:val="Titulek"/>
      </w:pPr>
      <w:r w:rsidRPr="0081025D">
        <w:t xml:space="preserve">Tabulka č. </w:t>
      </w:r>
      <w:r w:rsidR="00B76372">
        <w:fldChar w:fldCharType="begin"/>
      </w:r>
      <w:r w:rsidR="00B76372">
        <w:instrText xml:space="preserve"> SEQ Tabulka_č._ \* ARABIC </w:instrText>
      </w:r>
      <w:r w:rsidR="00B76372">
        <w:fldChar w:fldCharType="separate"/>
      </w:r>
      <w:r w:rsidR="00FA5692">
        <w:rPr>
          <w:noProof/>
        </w:rPr>
        <w:t>12</w:t>
      </w:r>
      <w:r w:rsidR="00B76372">
        <w:rPr>
          <w:noProof/>
        </w:rPr>
        <w:fldChar w:fldCharType="end"/>
      </w:r>
      <w:r w:rsidRPr="0081025D">
        <w:t>: Dotační programy MK 2011 – 2015</w:t>
      </w:r>
    </w:p>
    <w:p w:rsidR="00572A3A" w:rsidRPr="0081025D" w:rsidRDefault="00572A3A" w:rsidP="00572A3A"/>
    <w:p w:rsidR="00097923" w:rsidRPr="0081025D" w:rsidRDefault="00097923" w:rsidP="00A613A4">
      <w:pPr>
        <w:pStyle w:val="Nadpis2"/>
      </w:pPr>
      <w:bookmarkStart w:id="125" w:name="_Toc385402812"/>
      <w:bookmarkStart w:id="126" w:name="_Toc385415229"/>
      <w:bookmarkStart w:id="127" w:name="_Toc388284816"/>
      <w:r w:rsidRPr="0081025D">
        <w:t>Závěr</w:t>
      </w:r>
      <w:bookmarkEnd w:id="125"/>
      <w:bookmarkEnd w:id="126"/>
      <w:bookmarkEnd w:id="127"/>
    </w:p>
    <w:p w:rsidR="00A37B0F" w:rsidRPr="00160B41" w:rsidRDefault="00A37B0F" w:rsidP="00570D5C">
      <w:pPr>
        <w:pStyle w:val="KMSK-text"/>
      </w:pPr>
      <w:r w:rsidRPr="00160B41">
        <w:t>Vedení kraje si uvědomuje význam, který pro společnost mají dob</w:t>
      </w:r>
      <w:r w:rsidR="00197370">
        <w:t>ře fungující knihovnické a </w:t>
      </w:r>
      <w:r w:rsidRPr="00160B41">
        <w:t>informační služby, včetně internetizace kn</w:t>
      </w:r>
      <w:r w:rsidR="003544DA">
        <w:t>ihoven. Nezastupitelnou roli zde</w:t>
      </w:r>
      <w:r w:rsidRPr="00160B41">
        <w:t xml:space="preserve"> má Moravskoslezská vědecká knihovna v Ostravě </w:t>
      </w:r>
      <w:r w:rsidR="003A5205" w:rsidRPr="00160B41">
        <w:t>a</w:t>
      </w:r>
      <w:r w:rsidR="003A5205">
        <w:t> </w:t>
      </w:r>
      <w:r w:rsidR="003A5205" w:rsidRPr="00160B41">
        <w:t>s</w:t>
      </w:r>
      <w:r w:rsidRPr="00160B41">
        <w:t>ystém veřejných knihoven.</w:t>
      </w:r>
    </w:p>
    <w:p w:rsidR="00A37B0F" w:rsidRPr="00160B41" w:rsidRDefault="00A37B0F" w:rsidP="00570D5C">
      <w:pPr>
        <w:pStyle w:val="KMSK-text"/>
      </w:pPr>
      <w:r w:rsidRPr="00160B41">
        <w:t xml:space="preserve">Jsme přesvědčeni, že </w:t>
      </w:r>
      <w:r w:rsidR="003A5205" w:rsidRPr="00160B41">
        <w:t>i</w:t>
      </w:r>
      <w:r w:rsidR="003A5205">
        <w:t> </w:t>
      </w:r>
      <w:r w:rsidR="003A5205" w:rsidRPr="00160B41">
        <w:t>v</w:t>
      </w:r>
      <w:r w:rsidRPr="00160B41">
        <w:t xml:space="preserve"> jednadvacátém století mají knihovny své opodstatnění. Koneckonců knihy v minulosti byly nejen unikátními díly, ale přispěly k rozvoji vzdělanosti </w:t>
      </w:r>
      <w:r w:rsidR="003A5205" w:rsidRPr="00160B41">
        <w:t>a</w:t>
      </w:r>
      <w:r w:rsidR="003A5205">
        <w:t> </w:t>
      </w:r>
      <w:r w:rsidR="003A5205" w:rsidRPr="00160B41">
        <w:t>k</w:t>
      </w:r>
      <w:r w:rsidRPr="00160B41">
        <w:t xml:space="preserve">ultury celých národů, nás nevyjímaje. Chceme vytvořit takové předpoklady </w:t>
      </w:r>
      <w:r w:rsidR="003A5205" w:rsidRPr="00160B41">
        <w:t>a</w:t>
      </w:r>
      <w:r w:rsidR="003A5205">
        <w:t> </w:t>
      </w:r>
      <w:r w:rsidR="003A5205" w:rsidRPr="00160B41">
        <w:t>p</w:t>
      </w:r>
      <w:r w:rsidRPr="00160B41">
        <w:t xml:space="preserve">odmínky, aby </w:t>
      </w:r>
      <w:r w:rsidR="004308BF">
        <w:t>v nových a </w:t>
      </w:r>
      <w:r w:rsidR="00EB00D8" w:rsidRPr="00160B41">
        <w:t xml:space="preserve">měnících se podmínkách počátku 21. století mohly </w:t>
      </w:r>
      <w:r w:rsidRPr="00160B41">
        <w:t xml:space="preserve">tuto roli plnit </w:t>
      </w:r>
      <w:r w:rsidR="003A5205" w:rsidRPr="00160B41">
        <w:t>i</w:t>
      </w:r>
      <w:r w:rsidR="003A5205">
        <w:t> </w:t>
      </w:r>
      <w:r w:rsidR="003A5205" w:rsidRPr="00160B41">
        <w:t>d</w:t>
      </w:r>
      <w:r w:rsidRPr="00160B41">
        <w:t xml:space="preserve">o budoucna. K tomu </w:t>
      </w:r>
      <w:r w:rsidR="00EB00D8" w:rsidRPr="00160B41">
        <w:t>má sloužit z</w:t>
      </w:r>
      <w:r w:rsidRPr="00160B41">
        <w:t xml:space="preserve">pracovaná Koncepce </w:t>
      </w:r>
      <w:r w:rsidR="003A5205" w:rsidRPr="00160B41">
        <w:t>a</w:t>
      </w:r>
      <w:r w:rsidR="003A5205">
        <w:t> </w:t>
      </w:r>
      <w:r w:rsidR="003A5205" w:rsidRPr="00160B41">
        <w:t>v</w:t>
      </w:r>
      <w:r w:rsidRPr="00160B41">
        <w:t> tom bude mít podporu Moravskoslezského kraje.</w:t>
      </w:r>
    </w:p>
    <w:p w:rsidR="000D595F" w:rsidRPr="007E2D2F" w:rsidRDefault="000D595F" w:rsidP="00073C56">
      <w:r>
        <w:br w:type="page"/>
      </w:r>
    </w:p>
    <w:p w:rsidR="00A46CE5" w:rsidRPr="00ED2E6F" w:rsidRDefault="00A46CE5" w:rsidP="00A613A4">
      <w:pPr>
        <w:pStyle w:val="Nadpis2"/>
        <w:numPr>
          <w:ilvl w:val="0"/>
          <w:numId w:val="0"/>
        </w:numPr>
      </w:pPr>
      <w:bookmarkStart w:id="128" w:name="_Toc385402813"/>
      <w:bookmarkStart w:id="129" w:name="_Toc385415230"/>
      <w:bookmarkStart w:id="130" w:name="_Toc388284817"/>
      <w:r w:rsidRPr="00ED2E6F">
        <w:lastRenderedPageBreak/>
        <w:t>Legislativní rámec:</w:t>
      </w:r>
      <w:bookmarkEnd w:id="128"/>
      <w:bookmarkEnd w:id="129"/>
      <w:bookmarkEnd w:id="130"/>
    </w:p>
    <w:p w:rsidR="00A46CE5" w:rsidRPr="001B07F4" w:rsidRDefault="00A46CE5" w:rsidP="001B07F4">
      <w:pPr>
        <w:pStyle w:val="Zkladntext"/>
      </w:pPr>
      <w:bookmarkStart w:id="131" w:name="_Toc385402814"/>
      <w:bookmarkStart w:id="132" w:name="_Toc385415231"/>
      <w:r w:rsidRPr="001B07F4">
        <w:t>Právní předpisy týkající se přímo činnosti knihoven:</w:t>
      </w:r>
      <w:bookmarkEnd w:id="131"/>
      <w:bookmarkEnd w:id="132"/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257/2001 Sb., </w:t>
      </w:r>
      <w:r w:rsidR="003A5205" w:rsidRPr="00ED2E6F">
        <w:t>o</w:t>
      </w:r>
      <w:r w:rsidR="003A5205">
        <w:t> </w:t>
      </w:r>
      <w:r w:rsidR="003A5205" w:rsidRPr="00ED2E6F">
        <w:t>k</w:t>
      </w:r>
      <w:r w:rsidRPr="00ED2E6F">
        <w:t xml:space="preserve">nihovnách </w:t>
      </w:r>
      <w:r w:rsidR="003A5205" w:rsidRPr="00ED2E6F">
        <w:t>a</w:t>
      </w:r>
      <w:r w:rsidR="003A5205">
        <w:t> </w:t>
      </w:r>
      <w:r w:rsidR="003A5205" w:rsidRPr="001B07F4">
        <w:t>p</w:t>
      </w:r>
      <w:r w:rsidRPr="001B07F4">
        <w:t>odmínkách</w:t>
      </w:r>
      <w:r w:rsidRPr="00ED2E6F">
        <w:t xml:space="preserve"> provozování veřejných knihovnických a informačních služeb (knihovní zákon), ve znění pozdějších předpisů.</w:t>
      </w:r>
      <w:r w:rsidRPr="00ED2E6F">
        <w:rPr>
          <w:rStyle w:val="Znakapoznpodarou"/>
          <w:b/>
          <w:color w:val="4472C4" w:themeColor="accent5"/>
          <w:szCs w:val="24"/>
        </w:rPr>
        <w:footnoteReference w:id="18"/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37/1995 Sb., </w:t>
      </w:r>
      <w:r w:rsidR="003A5205" w:rsidRPr="00ED2E6F">
        <w:t>o</w:t>
      </w:r>
      <w:r w:rsidR="003A5205">
        <w:t> </w:t>
      </w:r>
      <w:r w:rsidR="003A5205" w:rsidRPr="00ED2E6F">
        <w:t>n</w:t>
      </w:r>
      <w:r w:rsidRPr="00ED2E6F">
        <w:t>eperiodických publikacích.</w:t>
      </w:r>
    </w:p>
    <w:p w:rsidR="00A46CE5" w:rsidRPr="00833785" w:rsidRDefault="00A46CE5" w:rsidP="00A31F3E">
      <w:pPr>
        <w:pStyle w:val="KMSK-text"/>
        <w:spacing w:after="120"/>
      </w:pPr>
      <w:r w:rsidRPr="00833785">
        <w:t xml:space="preserve">Zákon č. 46/2000 Sb., </w:t>
      </w:r>
      <w:r w:rsidR="003A5205" w:rsidRPr="00833785">
        <w:t>o</w:t>
      </w:r>
      <w:r w:rsidR="003A5205">
        <w:t> </w:t>
      </w:r>
      <w:r w:rsidR="003A5205" w:rsidRPr="00833785">
        <w:t>p</w:t>
      </w:r>
      <w:r w:rsidRPr="00833785">
        <w:t xml:space="preserve">rávech </w:t>
      </w:r>
      <w:r w:rsidR="003A5205" w:rsidRPr="00833785">
        <w:t>a</w:t>
      </w:r>
      <w:r w:rsidR="003A5205">
        <w:t> </w:t>
      </w:r>
      <w:r w:rsidR="003A5205" w:rsidRPr="00833785">
        <w:t>p</w:t>
      </w:r>
      <w:r w:rsidRPr="00833785">
        <w:t xml:space="preserve">ovinnostech při vydávání periodického tisku </w:t>
      </w:r>
      <w:r w:rsidR="003A5205" w:rsidRPr="00833785">
        <w:t>a</w:t>
      </w:r>
      <w:r w:rsidR="003A5205">
        <w:t> </w:t>
      </w:r>
      <w:r w:rsidR="003A5205" w:rsidRPr="00833785">
        <w:t>o</w:t>
      </w:r>
      <w:r w:rsidRPr="00833785">
        <w:t xml:space="preserve"> změně některých zákonů (tiskový zákon).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320/2002 Sb., </w:t>
      </w:r>
      <w:r w:rsidR="003A5205" w:rsidRPr="00ED2E6F">
        <w:t>o</w:t>
      </w:r>
      <w:r w:rsidR="003A5205">
        <w:t> </w:t>
      </w:r>
      <w:r w:rsidR="003A5205" w:rsidRPr="00ED2E6F">
        <w:t>z</w:t>
      </w:r>
      <w:r w:rsidRPr="00ED2E6F">
        <w:t xml:space="preserve">měně </w:t>
      </w:r>
      <w:r w:rsidR="003A5205" w:rsidRPr="00ED2E6F">
        <w:t>a</w:t>
      </w:r>
      <w:r w:rsidR="003A5205">
        <w:t> </w:t>
      </w:r>
      <w:r w:rsidR="003A5205" w:rsidRPr="00ED2E6F">
        <w:t>z</w:t>
      </w:r>
      <w:r w:rsidRPr="00ED2E6F">
        <w:t xml:space="preserve">rušení některých zákonů v souvislosti s ukončením činnosti okresních úřadů (část 22. Změna zákona č. 37/1995 Sb., </w:t>
      </w:r>
      <w:r w:rsidR="003A5205" w:rsidRPr="00ED2E6F">
        <w:t>o</w:t>
      </w:r>
      <w:r w:rsidR="003A5205">
        <w:t> </w:t>
      </w:r>
      <w:r w:rsidR="003A5205" w:rsidRPr="00ED2E6F">
        <w:t>n</w:t>
      </w:r>
      <w:r w:rsidRPr="00ED2E6F">
        <w:t>eperiodických publikacích. Čl. XXII).</w:t>
      </w:r>
    </w:p>
    <w:p w:rsidR="00A46CE5" w:rsidRPr="00ED2E6F" w:rsidRDefault="00A46CE5" w:rsidP="00A31F3E">
      <w:pPr>
        <w:pStyle w:val="KMSK-text"/>
        <w:spacing w:after="120"/>
      </w:pPr>
      <w:r w:rsidRPr="00ED2E6F">
        <w:t>Vyhláška MK ČR č. 252/1995 Sb., kterou se provádí některá ustanovení zákona č. 37/1995 Sb. (změněná vyhláškou č. 156/2003 Sb.).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Vyhláška MK ČR č. 156/2003 Sb., kterou se mění vyhláška č. 252/1995 Sb., kterou se provádí některá ustanovení zákona č. 37/1995 Sb. </w:t>
      </w:r>
      <w:r w:rsidR="003A5205" w:rsidRPr="00ED2E6F">
        <w:t>o</w:t>
      </w:r>
      <w:r w:rsidR="003A5205">
        <w:t> </w:t>
      </w:r>
      <w:r w:rsidR="003A5205" w:rsidRPr="00ED2E6F">
        <w:t>n</w:t>
      </w:r>
      <w:r w:rsidRPr="00ED2E6F">
        <w:t>eperiodických publikacích.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121/2000 Sb., </w:t>
      </w:r>
      <w:r w:rsidR="003A5205" w:rsidRPr="00ED2E6F">
        <w:t>o</w:t>
      </w:r>
      <w:r w:rsidR="003A5205">
        <w:t> </w:t>
      </w:r>
      <w:r w:rsidR="003A5205" w:rsidRPr="00ED2E6F">
        <w:t>p</w:t>
      </w:r>
      <w:r w:rsidRPr="00ED2E6F">
        <w:t xml:space="preserve">rávu autorském, </w:t>
      </w:r>
      <w:r w:rsidR="003A5205" w:rsidRPr="00ED2E6F">
        <w:t>o</w:t>
      </w:r>
      <w:r w:rsidR="003A5205">
        <w:t> </w:t>
      </w:r>
      <w:r w:rsidR="003A5205" w:rsidRPr="00ED2E6F">
        <w:t>p</w:t>
      </w:r>
      <w:r w:rsidRPr="00ED2E6F">
        <w:t xml:space="preserve">rávech souvisejících s právem autorským </w:t>
      </w:r>
      <w:r w:rsidR="003A5205" w:rsidRPr="00ED2E6F">
        <w:t>a</w:t>
      </w:r>
      <w:r w:rsidR="003A5205">
        <w:t> </w:t>
      </w:r>
      <w:r w:rsidR="003A5205" w:rsidRPr="00ED2E6F">
        <w:t>o</w:t>
      </w:r>
      <w:r w:rsidRPr="00ED2E6F">
        <w:t xml:space="preserve"> změně některých zákonů (autorský zákon).</w:t>
      </w:r>
    </w:p>
    <w:p w:rsidR="00A46CE5" w:rsidRDefault="00A46CE5" w:rsidP="00A31F3E">
      <w:pPr>
        <w:pStyle w:val="KMSK-text"/>
        <w:spacing w:after="120"/>
      </w:pPr>
      <w:r w:rsidRPr="00ED2E6F">
        <w:t xml:space="preserve">Vyhláška č. 88/2002 Sb., k provedení zákona č. 257/2001 Sb., </w:t>
      </w:r>
      <w:r w:rsidR="003A5205" w:rsidRPr="00ED2E6F">
        <w:t>o</w:t>
      </w:r>
      <w:r w:rsidR="003A5205">
        <w:t> </w:t>
      </w:r>
      <w:r w:rsidR="003A5205" w:rsidRPr="00ED2E6F">
        <w:t>k</w:t>
      </w:r>
      <w:r w:rsidRPr="00ED2E6F">
        <w:t xml:space="preserve">nihovnách </w:t>
      </w:r>
      <w:r w:rsidR="003A5205" w:rsidRPr="00ED2E6F">
        <w:t>a</w:t>
      </w:r>
      <w:r w:rsidR="003A5205">
        <w:t> </w:t>
      </w:r>
      <w:r w:rsidR="003A5205" w:rsidRPr="00ED2E6F">
        <w:t>p</w:t>
      </w:r>
      <w:r w:rsidRPr="00ED2E6F">
        <w:t xml:space="preserve">odmínkách provozování veřejných knihovnických </w:t>
      </w:r>
      <w:r w:rsidR="003A5205" w:rsidRPr="00ED2E6F">
        <w:t>a</w:t>
      </w:r>
      <w:r w:rsidR="003A5205">
        <w:t> </w:t>
      </w:r>
      <w:r w:rsidR="003A5205" w:rsidRPr="00ED2E6F">
        <w:t>i</w:t>
      </w:r>
      <w:r w:rsidRPr="00ED2E6F">
        <w:t>nformačních služeb (knihovní zákon), (dále jen prováděcí vyhláška knihovního zákona).</w:t>
      </w:r>
    </w:p>
    <w:p w:rsidR="00A46CE5" w:rsidRPr="00ED2E6F" w:rsidRDefault="00A46CE5" w:rsidP="009B3403">
      <w:pPr>
        <w:pStyle w:val="KMSK-text"/>
      </w:pPr>
      <w:r w:rsidRPr="00ED2E6F">
        <w:t>Nařízení vlády č. 288/2002 Sb., kterým se stanoví pravidla poskytování dotací na podporu knihoven.</w:t>
      </w:r>
    </w:p>
    <w:p w:rsidR="00A46CE5" w:rsidRPr="001B07F4" w:rsidRDefault="00A46CE5" w:rsidP="001B07F4">
      <w:pPr>
        <w:pStyle w:val="Zkladntext"/>
      </w:pPr>
      <w:bookmarkStart w:id="133" w:name="_Toc385402815"/>
      <w:bookmarkStart w:id="134" w:name="_Toc385415232"/>
      <w:r w:rsidRPr="001B07F4">
        <w:t>Právní předpisy nepřímo navazující na činnost knihoven</w:t>
      </w:r>
      <w:bookmarkEnd w:id="133"/>
      <w:bookmarkEnd w:id="134"/>
      <w:r w:rsidR="001B07F4">
        <w:t>: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499/2004 Sb., </w:t>
      </w:r>
      <w:r w:rsidR="003A5205" w:rsidRPr="00ED2E6F">
        <w:t>o</w:t>
      </w:r>
      <w:r w:rsidR="003A5205">
        <w:t> </w:t>
      </w:r>
      <w:r w:rsidR="003A5205" w:rsidRPr="00ED2E6F">
        <w:t>a</w:t>
      </w:r>
      <w:r w:rsidRPr="00ED2E6F">
        <w:t xml:space="preserve">rchivnictví </w:t>
      </w:r>
      <w:r w:rsidR="003A5205" w:rsidRPr="00ED2E6F">
        <w:t>a</w:t>
      </w:r>
      <w:r w:rsidR="003A5205">
        <w:t> </w:t>
      </w:r>
      <w:r w:rsidR="003A5205" w:rsidRPr="00ED2E6F">
        <w:t>s</w:t>
      </w:r>
      <w:r w:rsidRPr="00ED2E6F">
        <w:t xml:space="preserve">pisové službě </w:t>
      </w:r>
      <w:r w:rsidR="003A5205" w:rsidRPr="00ED2E6F">
        <w:t>a</w:t>
      </w:r>
      <w:r w:rsidR="003A5205">
        <w:t> </w:t>
      </w:r>
      <w:r w:rsidR="003A5205" w:rsidRPr="00ED2E6F">
        <w:t>o</w:t>
      </w:r>
      <w:r w:rsidRPr="00ED2E6F">
        <w:t xml:space="preserve"> změně některých zákonů.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101/2000 Sb., </w:t>
      </w:r>
      <w:r w:rsidR="003A5205" w:rsidRPr="00ED2E6F">
        <w:t>o</w:t>
      </w:r>
      <w:r w:rsidR="003A5205">
        <w:t> </w:t>
      </w:r>
      <w:r w:rsidR="003A5205" w:rsidRPr="00ED2E6F">
        <w:t>o</w:t>
      </w:r>
      <w:r w:rsidRPr="00ED2E6F">
        <w:t xml:space="preserve">chraně osobních údajů </w:t>
      </w:r>
      <w:r w:rsidR="003A5205" w:rsidRPr="00ED2E6F">
        <w:t>a</w:t>
      </w:r>
      <w:r w:rsidR="003A5205">
        <w:t> </w:t>
      </w:r>
      <w:r w:rsidR="003A5205" w:rsidRPr="00ED2E6F">
        <w:t>o</w:t>
      </w:r>
      <w:r w:rsidRPr="00ED2E6F">
        <w:t xml:space="preserve"> změně některých zákonů.</w:t>
      </w:r>
    </w:p>
    <w:p w:rsidR="00A46CE5" w:rsidRDefault="00A46CE5" w:rsidP="00A31F3E">
      <w:pPr>
        <w:pStyle w:val="KMSK-text"/>
        <w:spacing w:after="120"/>
      </w:pPr>
      <w:r>
        <w:t xml:space="preserve">Zákon č. 20/1987 Sb., </w:t>
      </w:r>
      <w:r w:rsidR="003A5205">
        <w:t>o s</w:t>
      </w:r>
      <w:r>
        <w:t>tátní památkové péči.</w:t>
      </w:r>
    </w:p>
    <w:p w:rsidR="00A46CE5" w:rsidRDefault="00A46CE5" w:rsidP="00A31F3E">
      <w:pPr>
        <w:pStyle w:val="KMSK-text"/>
        <w:spacing w:after="120"/>
      </w:pPr>
      <w:r>
        <w:t xml:space="preserve">Zákon č. 122/2000 Sb., </w:t>
      </w:r>
      <w:r w:rsidR="003A5205">
        <w:t>o o</w:t>
      </w:r>
      <w:r>
        <w:t xml:space="preserve">chraně sbírek muzejní povahy </w:t>
      </w:r>
      <w:r w:rsidR="003A5205">
        <w:t>a o</w:t>
      </w:r>
      <w:r>
        <w:t xml:space="preserve"> změně dalších zákonů,</w:t>
      </w:r>
    </w:p>
    <w:p w:rsidR="00A46CE5" w:rsidRPr="00ED2E6F" w:rsidRDefault="00A46CE5" w:rsidP="00A31F3E">
      <w:pPr>
        <w:pStyle w:val="KMSK-text"/>
        <w:spacing w:after="120"/>
      </w:pPr>
      <w:r>
        <w:t>Zá</w:t>
      </w:r>
      <w:r w:rsidRPr="00ED2E6F">
        <w:t xml:space="preserve">kon č. 563/1991 Sb., </w:t>
      </w:r>
      <w:r w:rsidR="003A5205" w:rsidRPr="00ED2E6F">
        <w:t>o</w:t>
      </w:r>
      <w:r w:rsidR="003A5205">
        <w:t> </w:t>
      </w:r>
      <w:r w:rsidR="003A5205" w:rsidRPr="00ED2E6F">
        <w:t>ú</w:t>
      </w:r>
      <w:r w:rsidRPr="00ED2E6F">
        <w:t>četnictví.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Vyhláška č. 410/2009 Sb., která nahrazuje vyhlášku č. 505/2002 Sb., kterou se provádějí některá ustanovení zákona č. 563/1991 Sb., </w:t>
      </w:r>
      <w:r w:rsidR="003A5205" w:rsidRPr="00ED2E6F">
        <w:t>o</w:t>
      </w:r>
      <w:r w:rsidR="003A5205">
        <w:t> </w:t>
      </w:r>
      <w:r w:rsidR="003A5205" w:rsidRPr="00ED2E6F">
        <w:t>ú</w:t>
      </w:r>
      <w:r w:rsidRPr="00ED2E6F">
        <w:t xml:space="preserve">četnictví, ve znění pozdějších předpisů, pro účetní jednotky, které jsou územními samosprávnými celky, příspěvkovými organizacemi, státními fondy </w:t>
      </w:r>
      <w:r w:rsidR="003A5205" w:rsidRPr="00ED2E6F">
        <w:t>a</w:t>
      </w:r>
      <w:r w:rsidR="003A5205">
        <w:t> </w:t>
      </w:r>
      <w:r w:rsidR="003A5205" w:rsidRPr="00ED2E6F">
        <w:t>o</w:t>
      </w:r>
      <w:r w:rsidRPr="00ED2E6F">
        <w:t>rganizačními složkami státu, ve znění pozdějších předpisů.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89/1995 Sb., </w:t>
      </w:r>
      <w:r w:rsidR="003A5205" w:rsidRPr="00ED2E6F">
        <w:t>o</w:t>
      </w:r>
      <w:r w:rsidR="003A5205">
        <w:t> </w:t>
      </w:r>
      <w:r w:rsidR="003A5205" w:rsidRPr="00ED2E6F">
        <w:t>s</w:t>
      </w:r>
      <w:r w:rsidRPr="00ED2E6F">
        <w:t>tátní statistické službě.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106/1999 Sb., </w:t>
      </w:r>
      <w:r w:rsidR="003A5205" w:rsidRPr="00ED2E6F">
        <w:t>o</w:t>
      </w:r>
      <w:r w:rsidR="003A5205">
        <w:t> </w:t>
      </w:r>
      <w:r w:rsidR="003A5205" w:rsidRPr="00ED2E6F">
        <w:t>s</w:t>
      </w:r>
      <w:r w:rsidRPr="00ED2E6F">
        <w:t>vobodném přístupu k informacím.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218/2000 Sb., </w:t>
      </w:r>
      <w:r w:rsidR="003A5205" w:rsidRPr="00ED2E6F">
        <w:t>o</w:t>
      </w:r>
      <w:r w:rsidR="003A5205">
        <w:t> </w:t>
      </w:r>
      <w:r w:rsidR="003A5205" w:rsidRPr="00ED2E6F">
        <w:t>r</w:t>
      </w:r>
      <w:r w:rsidRPr="00ED2E6F">
        <w:t xml:space="preserve">ozpočtových pravidlech </w:t>
      </w:r>
      <w:r w:rsidR="003A5205" w:rsidRPr="00ED2E6F">
        <w:t>a</w:t>
      </w:r>
      <w:r w:rsidR="003A5205">
        <w:t> </w:t>
      </w:r>
      <w:r w:rsidR="003A5205" w:rsidRPr="00ED2E6F">
        <w:t>o</w:t>
      </w:r>
      <w:r w:rsidRPr="00ED2E6F">
        <w:t xml:space="preserve"> změně některých souvisejících zákonů (rozpočtová pravidla).</w:t>
      </w:r>
    </w:p>
    <w:p w:rsidR="00A46CE5" w:rsidRPr="00ED2E6F" w:rsidRDefault="00A46CE5" w:rsidP="00A31F3E">
      <w:pPr>
        <w:pStyle w:val="KMSK-text"/>
        <w:spacing w:after="120"/>
      </w:pPr>
      <w:r w:rsidRPr="00ED2E6F">
        <w:t xml:space="preserve">Zákon č. 129/2000 Sb., </w:t>
      </w:r>
      <w:r w:rsidR="003A5205" w:rsidRPr="00ED2E6F">
        <w:t>o</w:t>
      </w:r>
      <w:r w:rsidR="003A5205">
        <w:t> </w:t>
      </w:r>
      <w:r w:rsidR="003A5205" w:rsidRPr="00ED2E6F">
        <w:t>k</w:t>
      </w:r>
      <w:r w:rsidRPr="00ED2E6F">
        <w:t>rajích (krajské zřízení).</w:t>
      </w:r>
    </w:p>
    <w:p w:rsidR="00A46CE5" w:rsidRPr="00ED2E6F" w:rsidRDefault="00A46CE5" w:rsidP="009B3403">
      <w:pPr>
        <w:pStyle w:val="KMSK-text"/>
      </w:pPr>
      <w:r>
        <w:lastRenderedPageBreak/>
        <w:t>Zákon č. 128/</w:t>
      </w:r>
      <w:r w:rsidRPr="00ED2E6F">
        <w:t xml:space="preserve">2000 Sb., </w:t>
      </w:r>
      <w:r w:rsidR="003A5205" w:rsidRPr="00ED2E6F">
        <w:t>o</w:t>
      </w:r>
      <w:r w:rsidR="003A5205">
        <w:t> </w:t>
      </w:r>
      <w:r w:rsidR="003A5205" w:rsidRPr="00ED2E6F">
        <w:t>o</w:t>
      </w:r>
      <w:r w:rsidRPr="00ED2E6F">
        <w:t>bcích (obecní zřízení).</w:t>
      </w:r>
    </w:p>
    <w:p w:rsidR="00A46CE5" w:rsidRPr="001B07F4" w:rsidRDefault="00A46CE5" w:rsidP="001B07F4">
      <w:pPr>
        <w:pStyle w:val="Zkladntext"/>
      </w:pPr>
      <w:bookmarkStart w:id="135" w:name="_Toc385402816"/>
      <w:bookmarkStart w:id="136" w:name="_Toc385415233"/>
      <w:r w:rsidRPr="001B07F4">
        <w:t xml:space="preserve">Aktuální metodické </w:t>
      </w:r>
      <w:r w:rsidR="003A5205" w:rsidRPr="001B07F4">
        <w:t>a</w:t>
      </w:r>
      <w:r w:rsidR="003A5205">
        <w:t> </w:t>
      </w:r>
      <w:r w:rsidR="003A5205" w:rsidRPr="001B07F4">
        <w:t>k</w:t>
      </w:r>
      <w:r w:rsidRPr="001B07F4">
        <w:t>oncepční dokumenty na celostátní úrovni:</w:t>
      </w:r>
      <w:bookmarkEnd w:id="135"/>
      <w:bookmarkEnd w:id="136"/>
    </w:p>
    <w:p w:rsidR="00A46CE5" w:rsidRPr="00ED2E6F" w:rsidRDefault="00A46CE5" w:rsidP="009E01E2">
      <w:pPr>
        <w:pStyle w:val="KMSK-text"/>
        <w:spacing w:after="120"/>
      </w:pPr>
      <w:r w:rsidRPr="00ED2E6F">
        <w:t>Koncepce rozvoje knihoven ČR na léta 2011–2015, včetně internetizace.</w:t>
      </w:r>
      <w:r w:rsidRPr="00ED2E6F">
        <w:rPr>
          <w:vertAlign w:val="superscript"/>
        </w:rPr>
        <w:footnoteReference w:id="19"/>
      </w:r>
    </w:p>
    <w:p w:rsidR="00A46CE5" w:rsidRPr="00ED2E6F" w:rsidRDefault="00A46CE5" w:rsidP="00A31F3E">
      <w:pPr>
        <w:pStyle w:val="KMSK-text"/>
        <w:spacing w:after="120"/>
      </w:pPr>
      <w:r w:rsidRPr="00ED2E6F">
        <w:t>Koncepce rozvoje knihoven ČR na léta 2004-2010.</w:t>
      </w:r>
      <w:r w:rsidRPr="00ED2E6F">
        <w:rPr>
          <w:vertAlign w:val="superscript"/>
        </w:rPr>
        <w:footnoteReference w:id="20"/>
      </w:r>
    </w:p>
    <w:p w:rsidR="00A46CE5" w:rsidRPr="00ED2E6F" w:rsidRDefault="00A46CE5" w:rsidP="00A31F3E">
      <w:pPr>
        <w:pStyle w:val="KMSK-text"/>
        <w:spacing w:after="120"/>
      </w:pPr>
      <w:r w:rsidRPr="00ED2E6F">
        <w:t>Strategie digitalizace kulturního obsahu na léta 2013-2020.</w:t>
      </w:r>
    </w:p>
    <w:p w:rsidR="00A46CE5" w:rsidRPr="00ED2E6F" w:rsidRDefault="00A46CE5" w:rsidP="00A31F3E">
      <w:pPr>
        <w:pStyle w:val="KMSK-text"/>
        <w:spacing w:after="120"/>
      </w:pPr>
      <w:r w:rsidRPr="00ED2E6F">
        <w:t>Metodický pokyn Ministerstva kultury k vymezení standardu veřejných knihovnických a informačních služeb poskytovaných knihovnami zřizovanými a/nebo provozovanými obcemi a kraji na území České republiky</w:t>
      </w:r>
      <w:r w:rsidRPr="0081025D">
        <w:t>.</w:t>
      </w:r>
      <w:r w:rsidRPr="0081025D">
        <w:rPr>
          <w:rStyle w:val="Znakapoznpodarou"/>
          <w:szCs w:val="24"/>
        </w:rPr>
        <w:footnoteReference w:id="21"/>
      </w:r>
      <w:r w:rsidRPr="0081025D">
        <w:t xml:space="preserve"> (také</w:t>
      </w:r>
      <w:r w:rsidRPr="00ED2E6F">
        <w:t xml:space="preserve"> známo jako Standard dobré knihovny).</w:t>
      </w:r>
    </w:p>
    <w:p w:rsidR="00A46CE5" w:rsidRPr="0081025D" w:rsidRDefault="00A46CE5" w:rsidP="00A31F3E">
      <w:pPr>
        <w:pStyle w:val="KMSK-text"/>
        <w:spacing w:after="120"/>
      </w:pPr>
      <w:r w:rsidRPr="00ED2E6F">
        <w:t>Služby veřejných knihoven – směrnice IFLA</w:t>
      </w:r>
      <w:r w:rsidRPr="0081025D">
        <w:t>.</w:t>
      </w:r>
      <w:r w:rsidRPr="0081025D">
        <w:rPr>
          <w:rStyle w:val="Znakapoznpodarou"/>
          <w:szCs w:val="24"/>
        </w:rPr>
        <w:footnoteReference w:id="22"/>
      </w:r>
    </w:p>
    <w:p w:rsidR="00A46CE5" w:rsidRPr="00ED2E6F" w:rsidRDefault="00A46CE5" w:rsidP="009E01E2">
      <w:pPr>
        <w:pStyle w:val="KMSK-text"/>
      </w:pPr>
      <w:r w:rsidRPr="00ED2E6F">
        <w:t xml:space="preserve">Metodický pokyn Ministerstva kultury k zajištění výkonu regionálních funkcí knihoven </w:t>
      </w:r>
      <w:r w:rsidR="003A5205" w:rsidRPr="00ED2E6F">
        <w:t>a</w:t>
      </w:r>
      <w:r w:rsidR="003A5205">
        <w:t> </w:t>
      </w:r>
      <w:r w:rsidR="003A5205" w:rsidRPr="00ED2E6F">
        <w:t>j</w:t>
      </w:r>
      <w:r w:rsidRPr="00ED2E6F">
        <w:t>ejich koordinaci na území České republiky z roku 2005.</w:t>
      </w:r>
    </w:p>
    <w:p w:rsidR="00A46CE5" w:rsidRPr="001B07F4" w:rsidRDefault="00A46CE5" w:rsidP="001B07F4">
      <w:pPr>
        <w:pStyle w:val="Zkladntext"/>
      </w:pPr>
      <w:bookmarkStart w:id="137" w:name="_Toc385402817"/>
      <w:bookmarkStart w:id="138" w:name="_Toc385415234"/>
      <w:r w:rsidRPr="001B07F4">
        <w:t xml:space="preserve">Aktuální strategické, koncepční </w:t>
      </w:r>
      <w:r w:rsidR="003A5205" w:rsidRPr="001B07F4">
        <w:t>a</w:t>
      </w:r>
      <w:r w:rsidR="003A5205">
        <w:t> </w:t>
      </w:r>
      <w:r w:rsidR="003A5205" w:rsidRPr="001B07F4">
        <w:t>m</w:t>
      </w:r>
      <w:r w:rsidRPr="001B07F4">
        <w:t>etodické dokumenty na krajské úrovni:</w:t>
      </w:r>
      <w:bookmarkEnd w:id="137"/>
      <w:bookmarkEnd w:id="138"/>
    </w:p>
    <w:p w:rsidR="00A46CE5" w:rsidRPr="0086028B" w:rsidRDefault="00A46CE5" w:rsidP="009E01E2">
      <w:pPr>
        <w:pStyle w:val="KMSK-text"/>
        <w:spacing w:after="120"/>
      </w:pPr>
      <w:r w:rsidRPr="0086028B">
        <w:t>Strategie rozvoje Moravskoslezského kraje na léta 2009 – 2020, (aktualizace 2012).</w:t>
      </w:r>
      <w:r w:rsidRPr="0086028B">
        <w:rPr>
          <w:rStyle w:val="Znakapoznpodarou"/>
        </w:rPr>
        <w:footnoteReference w:id="23"/>
      </w:r>
    </w:p>
    <w:p w:rsidR="00A46CE5" w:rsidRPr="0086028B" w:rsidRDefault="00A46CE5" w:rsidP="00A31F3E">
      <w:pPr>
        <w:pStyle w:val="KMSK-text"/>
        <w:spacing w:after="120"/>
      </w:pPr>
      <w:r w:rsidRPr="0086028B">
        <w:t xml:space="preserve">Koncepce rozvoje veřejných knihovnických </w:t>
      </w:r>
      <w:r w:rsidR="003A5205" w:rsidRPr="0086028B">
        <w:t>a</w:t>
      </w:r>
      <w:r w:rsidR="003A5205">
        <w:t> </w:t>
      </w:r>
      <w:r w:rsidR="003A5205" w:rsidRPr="0086028B">
        <w:t>i</w:t>
      </w:r>
      <w:r w:rsidRPr="0086028B">
        <w:t xml:space="preserve">nformačních služeb </w:t>
      </w:r>
      <w:r w:rsidR="003A5205" w:rsidRPr="0086028B">
        <w:t>v</w:t>
      </w:r>
      <w:r w:rsidR="003A5205">
        <w:t> </w:t>
      </w:r>
      <w:r w:rsidR="003A5205" w:rsidRPr="0086028B">
        <w:t>M</w:t>
      </w:r>
      <w:r w:rsidRPr="0086028B">
        <w:t>oravskoslezském kraji na léta 2009-2012.</w:t>
      </w:r>
      <w:r w:rsidRPr="0086028B">
        <w:rPr>
          <w:rStyle w:val="Znakapoznpodarou"/>
        </w:rPr>
        <w:footnoteReference w:id="24"/>
      </w:r>
    </w:p>
    <w:p w:rsidR="00A46CE5" w:rsidRPr="0086028B" w:rsidRDefault="00A46CE5" w:rsidP="00A31F3E">
      <w:pPr>
        <w:pStyle w:val="KMSK-text"/>
        <w:spacing w:after="120"/>
      </w:pPr>
      <w:r w:rsidRPr="0086028B">
        <w:t>Koncepce podpory kultury v Moravskoslezském kraji na období 2014-2020.</w:t>
      </w:r>
    </w:p>
    <w:p w:rsidR="00A46CE5" w:rsidRPr="0086028B" w:rsidRDefault="00A46CE5" w:rsidP="00A31F3E">
      <w:pPr>
        <w:pStyle w:val="KMSK-text"/>
        <w:spacing w:after="120"/>
      </w:pPr>
      <w:r w:rsidRPr="0086028B">
        <w:t xml:space="preserve">Knihovny Moravskoslezského kraje v novém, KÚ MSK </w:t>
      </w:r>
      <w:r w:rsidR="003A5205" w:rsidRPr="0086028B">
        <w:t>a</w:t>
      </w:r>
      <w:r w:rsidR="003A5205">
        <w:t> </w:t>
      </w:r>
      <w:r w:rsidR="003A5205" w:rsidRPr="0086028B">
        <w:t>M</w:t>
      </w:r>
      <w:r w:rsidRPr="0086028B">
        <w:t>SVK, 2013.</w:t>
      </w:r>
      <w:r w:rsidRPr="0086028B">
        <w:rPr>
          <w:rStyle w:val="Znakapoznpodarou"/>
        </w:rPr>
        <w:footnoteReference w:id="25"/>
      </w:r>
    </w:p>
    <w:p w:rsidR="00A46CE5" w:rsidRPr="0086028B" w:rsidRDefault="00A46CE5" w:rsidP="00A31F3E">
      <w:pPr>
        <w:pStyle w:val="KMSK-text"/>
        <w:spacing w:after="120"/>
      </w:pPr>
      <w:r w:rsidRPr="0086028B">
        <w:t>Programové prohlášení Rady Moravskoslezského kraje pro období 2013 – 2016.</w:t>
      </w:r>
    </w:p>
    <w:p w:rsidR="00A46CE5" w:rsidRPr="008E01D6" w:rsidRDefault="00A46CE5" w:rsidP="00A31F3E">
      <w:pPr>
        <w:spacing w:before="140" w:line="280" w:lineRule="exact"/>
        <w:rPr>
          <w:rFonts w:ascii="Tahoma" w:hAnsi="Tahoma" w:cs="Tahoma"/>
          <w:sz w:val="20"/>
        </w:rPr>
      </w:pPr>
      <w:r w:rsidRPr="008E01D6">
        <w:rPr>
          <w:rFonts w:ascii="Tahoma" w:hAnsi="Tahoma" w:cs="Tahoma"/>
          <w:sz w:val="20"/>
        </w:rPr>
        <w:t>Zásady zajištění výkonu regionálních funkcí knihoven v Moravskoslezském kraji.</w:t>
      </w:r>
      <w:r w:rsidRPr="008E01D6">
        <w:rPr>
          <w:rStyle w:val="Znakapoznpodarou"/>
          <w:rFonts w:ascii="Tahoma" w:hAnsi="Tahoma" w:cs="Tahoma"/>
          <w:sz w:val="20"/>
        </w:rPr>
        <w:footnoteReference w:id="26"/>
      </w:r>
    </w:p>
    <w:p w:rsidR="009D3567" w:rsidRDefault="009D3567">
      <w:pPr>
        <w:spacing w:after="0" w:line="240" w:lineRule="auto"/>
        <w:jc w:val="left"/>
      </w:pPr>
      <w:r>
        <w:br w:type="page"/>
      </w:r>
    </w:p>
    <w:p w:rsidR="00757F7D" w:rsidRPr="00757F7D" w:rsidRDefault="00397255" w:rsidP="009E01E2">
      <w:pPr>
        <w:pStyle w:val="Nadpis2"/>
        <w:numPr>
          <w:ilvl w:val="0"/>
          <w:numId w:val="0"/>
        </w:numPr>
      </w:pPr>
      <w:bookmarkStart w:id="139" w:name="_Toc385402818"/>
      <w:bookmarkStart w:id="140" w:name="_Toc385415235"/>
      <w:bookmarkStart w:id="141" w:name="_Toc388284818"/>
      <w:r w:rsidRPr="00477B5E">
        <w:lastRenderedPageBreak/>
        <w:t>Seznam použitých zkratek</w:t>
      </w:r>
      <w:bookmarkEnd w:id="121"/>
      <w:bookmarkEnd w:id="122"/>
      <w:bookmarkEnd w:id="123"/>
      <w:r w:rsidR="0007310F">
        <w:t>:</w:t>
      </w:r>
      <w:bookmarkEnd w:id="139"/>
      <w:bookmarkEnd w:id="140"/>
      <w:bookmarkEnd w:id="141"/>
    </w:p>
    <w:p w:rsidR="009E01E2" w:rsidRDefault="009E01E2" w:rsidP="009E01E2">
      <w:pPr>
        <w:pStyle w:val="KMSK-text"/>
        <w:tabs>
          <w:tab w:val="left" w:pos="1701"/>
        </w:tabs>
        <w:spacing w:after="120"/>
      </w:pPr>
    </w:p>
    <w:p w:rsidR="00397255" w:rsidRPr="0049659D" w:rsidRDefault="00397255" w:rsidP="009E01E2">
      <w:pPr>
        <w:pStyle w:val="KMSK-text"/>
        <w:tabs>
          <w:tab w:val="left" w:pos="1701"/>
        </w:tabs>
        <w:spacing w:after="120"/>
      </w:pPr>
      <w:r w:rsidRPr="0049659D">
        <w:t>7/24</w:t>
      </w:r>
      <w:r w:rsidRPr="0049659D">
        <w:tab/>
        <w:t>7 dní v týdnu, 24 hodin denně</w:t>
      </w:r>
    </w:p>
    <w:p w:rsidR="00342DE0" w:rsidRDefault="00342DE0" w:rsidP="009E01E2">
      <w:pPr>
        <w:pStyle w:val="KMSK-text"/>
        <w:tabs>
          <w:tab w:val="left" w:pos="1701"/>
        </w:tabs>
        <w:spacing w:after="120"/>
      </w:pPr>
      <w:r>
        <w:t>CPK</w:t>
      </w:r>
      <w:r>
        <w:tab/>
        <w:t>Centrální portál českých knihoven</w:t>
      </w:r>
    </w:p>
    <w:p w:rsidR="00397255" w:rsidRDefault="00397255" w:rsidP="009E01E2">
      <w:pPr>
        <w:pStyle w:val="KMSK-text"/>
        <w:tabs>
          <w:tab w:val="left" w:pos="1701"/>
        </w:tabs>
        <w:spacing w:after="120"/>
      </w:pPr>
      <w:r>
        <w:t>MK</w:t>
      </w:r>
      <w:r w:rsidR="00285C2C">
        <w:tab/>
      </w:r>
      <w:r>
        <w:t>Ministerstvo kultury</w:t>
      </w:r>
      <w:r w:rsidR="00235887">
        <w:t xml:space="preserve"> České</w:t>
      </w:r>
      <w:r w:rsidR="00EE0826">
        <w:t xml:space="preserve"> republiky</w:t>
      </w:r>
    </w:p>
    <w:p w:rsidR="000B4332" w:rsidRDefault="000B4332" w:rsidP="009E01E2">
      <w:pPr>
        <w:pStyle w:val="KMSK-text"/>
        <w:tabs>
          <w:tab w:val="left" w:pos="1701"/>
        </w:tabs>
        <w:spacing w:after="120"/>
      </w:pPr>
      <w:r>
        <w:t>MV</w:t>
      </w:r>
      <w:r>
        <w:tab/>
        <w:t>Ministerstvo vnitra České republiky</w:t>
      </w:r>
    </w:p>
    <w:p w:rsidR="00397255" w:rsidRPr="0049659D" w:rsidRDefault="00757F7D" w:rsidP="009E01E2">
      <w:pPr>
        <w:pStyle w:val="KMSK-text"/>
        <w:tabs>
          <w:tab w:val="left" w:pos="1701"/>
        </w:tabs>
        <w:spacing w:after="120"/>
      </w:pPr>
      <w:r>
        <w:t>MSK</w:t>
      </w:r>
      <w:r w:rsidR="00285C2C">
        <w:tab/>
      </w:r>
      <w:r w:rsidR="00397255" w:rsidRPr="0049659D">
        <w:t>Moravskoslezský kraj</w:t>
      </w:r>
    </w:p>
    <w:p w:rsidR="00397255" w:rsidRDefault="00757F7D" w:rsidP="009E01E2">
      <w:pPr>
        <w:pStyle w:val="KMSK-text"/>
        <w:tabs>
          <w:tab w:val="left" w:pos="1701"/>
        </w:tabs>
        <w:spacing w:after="120"/>
      </w:pPr>
      <w:r>
        <w:t>MSVK</w:t>
      </w:r>
      <w:r w:rsidR="00285C2C">
        <w:tab/>
      </w:r>
      <w:r w:rsidR="00397255" w:rsidRPr="0049659D">
        <w:t xml:space="preserve">Moravskoslezská vědecká knihovna </w:t>
      </w:r>
      <w:r w:rsidR="003A5205" w:rsidRPr="0049659D">
        <w:t>v</w:t>
      </w:r>
      <w:r w:rsidR="003A5205">
        <w:t> </w:t>
      </w:r>
      <w:r w:rsidR="003A5205" w:rsidRPr="0049659D">
        <w:t>O</w:t>
      </w:r>
      <w:r w:rsidR="00397255" w:rsidRPr="0049659D">
        <w:t>stravě, přísp</w:t>
      </w:r>
      <w:r w:rsidR="00160B41">
        <w:t xml:space="preserve">ěvková </w:t>
      </w:r>
      <w:r w:rsidR="00397255" w:rsidRPr="0049659D">
        <w:t>organizace</w:t>
      </w:r>
    </w:p>
    <w:p w:rsidR="00397255" w:rsidRPr="0049659D" w:rsidRDefault="00757F7D" w:rsidP="009E01E2">
      <w:pPr>
        <w:pStyle w:val="KMSK-text"/>
        <w:tabs>
          <w:tab w:val="left" w:pos="1701"/>
        </w:tabs>
        <w:spacing w:after="120"/>
      </w:pPr>
      <w:r>
        <w:t>NDK</w:t>
      </w:r>
      <w:r w:rsidR="00285C2C">
        <w:tab/>
      </w:r>
      <w:r w:rsidR="00397255" w:rsidRPr="00D84FA8">
        <w:t>Národní digitální knihovna</w:t>
      </w:r>
    </w:p>
    <w:p w:rsidR="00397255" w:rsidRPr="0049659D" w:rsidRDefault="00757F7D" w:rsidP="009E01E2">
      <w:pPr>
        <w:pStyle w:val="KMSK-text"/>
        <w:tabs>
          <w:tab w:val="left" w:pos="1701"/>
        </w:tabs>
        <w:spacing w:after="120"/>
      </w:pPr>
      <w:r>
        <w:t>OPAC</w:t>
      </w:r>
      <w:r w:rsidR="00285C2C">
        <w:tab/>
      </w:r>
      <w:r w:rsidR="00397255" w:rsidRPr="0049659D">
        <w:t>Online public access catalog</w:t>
      </w:r>
    </w:p>
    <w:p w:rsidR="00397255" w:rsidRPr="0049659D" w:rsidRDefault="00757F7D" w:rsidP="009E01E2">
      <w:pPr>
        <w:pStyle w:val="KMSK-text"/>
        <w:tabs>
          <w:tab w:val="left" w:pos="1701"/>
        </w:tabs>
        <w:spacing w:after="120"/>
      </w:pPr>
      <w:r>
        <w:t>PISA</w:t>
      </w:r>
      <w:r w:rsidR="00285C2C">
        <w:tab/>
      </w:r>
      <w:r w:rsidR="00397255" w:rsidRPr="0049659D">
        <w:t>Programme for International Student Assessment</w:t>
      </w:r>
    </w:p>
    <w:p w:rsidR="00397255" w:rsidRPr="0049659D" w:rsidRDefault="00757F7D" w:rsidP="009E01E2">
      <w:pPr>
        <w:pStyle w:val="KMSK-text"/>
        <w:tabs>
          <w:tab w:val="left" w:pos="1701"/>
        </w:tabs>
        <w:spacing w:after="120"/>
      </w:pPr>
      <w:r>
        <w:t>PIRLS</w:t>
      </w:r>
      <w:r w:rsidR="00285C2C">
        <w:tab/>
      </w:r>
      <w:r w:rsidR="00397255" w:rsidRPr="0049659D">
        <w:rPr>
          <w:bCs/>
        </w:rPr>
        <w:t>Progress in International Reading Literacy Study</w:t>
      </w:r>
    </w:p>
    <w:p w:rsidR="00397255" w:rsidRPr="0049659D" w:rsidRDefault="00757F7D" w:rsidP="009E01E2">
      <w:pPr>
        <w:pStyle w:val="KMSK-text"/>
        <w:tabs>
          <w:tab w:val="left" w:pos="1701"/>
        </w:tabs>
        <w:spacing w:after="120"/>
      </w:pPr>
      <w:r>
        <w:t>ROI</w:t>
      </w:r>
      <w:r w:rsidR="00285C2C">
        <w:tab/>
      </w:r>
      <w:r w:rsidR="00397255" w:rsidRPr="0049659D">
        <w:t>Return of investments</w:t>
      </w:r>
    </w:p>
    <w:p w:rsidR="00397255" w:rsidRPr="0049659D" w:rsidRDefault="00757F7D" w:rsidP="009E01E2">
      <w:pPr>
        <w:pStyle w:val="KMSK-text"/>
        <w:tabs>
          <w:tab w:val="left" w:pos="1701"/>
        </w:tabs>
        <w:spacing w:after="120"/>
      </w:pPr>
      <w:r>
        <w:t>SDRUK</w:t>
      </w:r>
      <w:r w:rsidR="00285C2C">
        <w:tab/>
      </w:r>
      <w:r w:rsidR="00397255" w:rsidRPr="0049659D">
        <w:t>Sdružení knihoven ČR</w:t>
      </w:r>
    </w:p>
    <w:p w:rsidR="00397255" w:rsidRPr="00A31F3E" w:rsidRDefault="00757F7D" w:rsidP="009E01E2">
      <w:pPr>
        <w:pStyle w:val="KMSK-text"/>
        <w:tabs>
          <w:tab w:val="left" w:pos="1701"/>
        </w:tabs>
        <w:spacing w:after="120"/>
      </w:pPr>
      <w:r w:rsidRPr="00A31F3E">
        <w:t>SKIP</w:t>
      </w:r>
      <w:r w:rsidR="00285C2C" w:rsidRPr="00A31F3E">
        <w:tab/>
      </w:r>
      <w:r w:rsidR="00397255" w:rsidRPr="00A31F3E">
        <w:t xml:space="preserve">Svaz knihovníků </w:t>
      </w:r>
      <w:r w:rsidR="003A5205" w:rsidRPr="00A31F3E">
        <w:t>a i</w:t>
      </w:r>
      <w:r w:rsidR="00397255" w:rsidRPr="00A31F3E">
        <w:t>nformačních pracovníků ČR</w:t>
      </w:r>
    </w:p>
    <w:p w:rsidR="00530DB4" w:rsidRPr="00A31F3E" w:rsidRDefault="00530DB4" w:rsidP="009E01E2">
      <w:pPr>
        <w:pStyle w:val="KMSK-text"/>
        <w:tabs>
          <w:tab w:val="left" w:pos="1701"/>
        </w:tabs>
        <w:spacing w:after="120"/>
      </w:pPr>
      <w:r w:rsidRPr="00A31F3E">
        <w:rPr>
          <w:rFonts w:eastAsia="Arial Unicode MS"/>
        </w:rPr>
        <w:t>LIBER</w:t>
      </w:r>
      <w:r w:rsidRPr="00A31F3E">
        <w:rPr>
          <w:rFonts w:eastAsia="Arial Unicode MS"/>
        </w:rPr>
        <w:tab/>
        <w:t>Asociace evropských vědeckých knihoven</w:t>
      </w:r>
    </w:p>
    <w:p w:rsidR="00397255" w:rsidRPr="00A31F3E" w:rsidRDefault="00757F7D" w:rsidP="009E01E2">
      <w:pPr>
        <w:pStyle w:val="KMSK-text"/>
        <w:tabs>
          <w:tab w:val="left" w:pos="1701"/>
        </w:tabs>
        <w:spacing w:after="120"/>
      </w:pPr>
      <w:r w:rsidRPr="00A31F3E">
        <w:t>SMO</w:t>
      </w:r>
      <w:r w:rsidR="00285C2C" w:rsidRPr="00A31F3E">
        <w:tab/>
      </w:r>
      <w:r w:rsidR="00397255" w:rsidRPr="00A31F3E">
        <w:t xml:space="preserve">Svaz měst </w:t>
      </w:r>
      <w:r w:rsidR="003A5205" w:rsidRPr="00A31F3E">
        <w:t>a o</w:t>
      </w:r>
      <w:r w:rsidR="00397255" w:rsidRPr="00A31F3E">
        <w:t>bcí</w:t>
      </w:r>
    </w:p>
    <w:p w:rsidR="00397255" w:rsidRPr="00A31F3E" w:rsidRDefault="00397255" w:rsidP="009E01E2">
      <w:pPr>
        <w:pStyle w:val="KMSK-text"/>
        <w:tabs>
          <w:tab w:val="left" w:pos="1701"/>
        </w:tabs>
        <w:spacing w:after="120"/>
      </w:pPr>
      <w:r w:rsidRPr="00A31F3E">
        <w:t>SPOV</w:t>
      </w:r>
      <w:r w:rsidRPr="00A31F3E">
        <w:tab/>
        <w:t>Spolek pro obnovu venkova</w:t>
      </w:r>
    </w:p>
    <w:p w:rsidR="00E050A6" w:rsidRPr="00A31F3E" w:rsidRDefault="00E050A6" w:rsidP="009E01E2">
      <w:pPr>
        <w:pStyle w:val="KMSK-text"/>
        <w:tabs>
          <w:tab w:val="left" w:pos="1701"/>
        </w:tabs>
        <w:spacing w:after="120"/>
      </w:pPr>
      <w:r w:rsidRPr="00A31F3E">
        <w:t>S</w:t>
      </w:r>
      <w:r w:rsidR="00946D26" w:rsidRPr="00A31F3E">
        <w:t>W</w:t>
      </w:r>
      <w:r w:rsidR="00757F7D" w:rsidRPr="00A31F3E">
        <w:t>OT</w:t>
      </w:r>
      <w:r w:rsidR="00285C2C" w:rsidRPr="00A31F3E">
        <w:tab/>
      </w:r>
      <w:r w:rsidRPr="00A31F3E">
        <w:t xml:space="preserve">Analýza silných </w:t>
      </w:r>
      <w:r w:rsidR="003A5205" w:rsidRPr="00A31F3E">
        <w:t>a s</w:t>
      </w:r>
      <w:r w:rsidRPr="00A31F3E">
        <w:t xml:space="preserve">labých stránek, hrozeb </w:t>
      </w:r>
      <w:r w:rsidR="003A5205" w:rsidRPr="00A31F3E">
        <w:t>a p</w:t>
      </w:r>
      <w:r w:rsidRPr="00A31F3E">
        <w:t>říležitostí</w:t>
      </w:r>
    </w:p>
    <w:p w:rsidR="00397255" w:rsidRPr="00A31F3E" w:rsidRDefault="00757F7D" w:rsidP="009E01E2">
      <w:pPr>
        <w:pStyle w:val="KMSK-text"/>
        <w:tabs>
          <w:tab w:val="left" w:pos="1701"/>
        </w:tabs>
        <w:spacing w:after="120"/>
      </w:pPr>
      <w:r w:rsidRPr="00A31F3E">
        <w:t>VKIS</w:t>
      </w:r>
      <w:r w:rsidR="00285C2C" w:rsidRPr="00A31F3E">
        <w:tab/>
      </w:r>
      <w:r w:rsidR="00397255" w:rsidRPr="00A31F3E">
        <w:t>Veřejné</w:t>
      </w:r>
      <w:r w:rsidR="000B4332" w:rsidRPr="00A31F3E">
        <w:t xml:space="preserve"> knihovnické </w:t>
      </w:r>
      <w:r w:rsidR="003A5205" w:rsidRPr="00A31F3E">
        <w:t>a i</w:t>
      </w:r>
      <w:r w:rsidR="000B4332" w:rsidRPr="00A31F3E">
        <w:t>nformační služby</w:t>
      </w:r>
    </w:p>
    <w:p w:rsidR="000B4332" w:rsidRPr="00A31F3E" w:rsidRDefault="00530DB4" w:rsidP="009E01E2">
      <w:pPr>
        <w:pStyle w:val="KMSK-text"/>
        <w:tabs>
          <w:tab w:val="left" w:pos="1701"/>
        </w:tabs>
        <w:spacing w:after="120"/>
      </w:pPr>
      <w:r w:rsidRPr="00A31F3E">
        <w:t>V</w:t>
      </w:r>
      <w:r w:rsidR="000B4332" w:rsidRPr="00A31F3E">
        <w:t>P</w:t>
      </w:r>
      <w:r w:rsidRPr="00A31F3E">
        <w:t>K</w:t>
      </w:r>
      <w:r w:rsidRPr="00A31F3E">
        <w:tab/>
        <w:t>Virtuální polytechnická knihovna</w:t>
      </w:r>
    </w:p>
    <w:p w:rsidR="00530DB4" w:rsidRPr="00A31F3E" w:rsidRDefault="00530DB4" w:rsidP="009E01E2">
      <w:pPr>
        <w:pStyle w:val="KMSK-text"/>
        <w:tabs>
          <w:tab w:val="left" w:pos="1701"/>
        </w:tabs>
        <w:spacing w:after="120"/>
      </w:pPr>
      <w:r w:rsidRPr="00A31F3E">
        <w:t>IOP</w:t>
      </w:r>
      <w:r w:rsidRPr="00A31F3E">
        <w:tab/>
        <w:t>Integrovaný operační program</w:t>
      </w:r>
    </w:p>
    <w:p w:rsidR="0006580F" w:rsidRPr="00A31F3E" w:rsidRDefault="0006580F" w:rsidP="009E01E2">
      <w:pPr>
        <w:pStyle w:val="KMSK-text"/>
        <w:tabs>
          <w:tab w:val="left" w:pos="1701"/>
        </w:tabs>
        <w:spacing w:after="120"/>
      </w:pPr>
      <w:r w:rsidRPr="00A31F3E">
        <w:t>EU</w:t>
      </w:r>
      <w:r w:rsidRPr="00A31F3E">
        <w:tab/>
        <w:t>Evropská Unie</w:t>
      </w:r>
    </w:p>
    <w:p w:rsidR="0006580F" w:rsidRDefault="0006580F" w:rsidP="009E01E2">
      <w:pPr>
        <w:pStyle w:val="KMSK-text"/>
        <w:tabs>
          <w:tab w:val="left" w:pos="1701"/>
        </w:tabs>
        <w:spacing w:after="120"/>
      </w:pPr>
      <w:r w:rsidRPr="00A31F3E">
        <w:t>FM EHP/Norsko</w:t>
      </w:r>
      <w:r w:rsidRPr="00A31F3E">
        <w:tab/>
        <w:t>Finanční mechanismy EHP/Norsko</w:t>
      </w:r>
    </w:p>
    <w:p w:rsidR="009E01E2" w:rsidRDefault="009E01E2">
      <w:pPr>
        <w:spacing w:after="0" w:line="240" w:lineRule="auto"/>
        <w:jc w:val="left"/>
        <w:rPr>
          <w:rFonts w:ascii="Tahoma" w:eastAsiaTheme="minorHAnsi" w:hAnsi="Tahoma" w:cstheme="minorBidi"/>
          <w:kern w:val="0"/>
          <w:sz w:val="20"/>
          <w:szCs w:val="22"/>
        </w:rPr>
      </w:pPr>
      <w:r>
        <w:br w:type="page"/>
      </w:r>
    </w:p>
    <w:p w:rsidR="007A7E61" w:rsidRPr="00044EEE" w:rsidRDefault="007A7E61" w:rsidP="00A613A4">
      <w:pPr>
        <w:pStyle w:val="Nadpis2"/>
        <w:numPr>
          <w:ilvl w:val="0"/>
          <w:numId w:val="0"/>
        </w:numPr>
      </w:pPr>
      <w:bookmarkStart w:id="142" w:name="_Toc385402819"/>
      <w:bookmarkStart w:id="143" w:name="_Toc385415236"/>
      <w:bookmarkStart w:id="144" w:name="_Toc388284819"/>
      <w:r w:rsidRPr="00044EEE">
        <w:lastRenderedPageBreak/>
        <w:t xml:space="preserve">Seznam krajské </w:t>
      </w:r>
      <w:r w:rsidR="003A5205" w:rsidRPr="00044EEE">
        <w:t>a</w:t>
      </w:r>
      <w:r w:rsidR="003A5205">
        <w:t> </w:t>
      </w:r>
      <w:r w:rsidR="003A5205" w:rsidRPr="00044EEE">
        <w:t>p</w:t>
      </w:r>
      <w:r w:rsidR="00A613A4">
        <w:t xml:space="preserve">ověřených knihoven v Moravskoslezském kraji </w:t>
      </w:r>
      <w:r w:rsidRPr="00044EEE">
        <w:t>s internetovými kontakty</w:t>
      </w:r>
      <w:bookmarkEnd w:id="142"/>
      <w:bookmarkEnd w:id="143"/>
      <w:bookmarkEnd w:id="144"/>
    </w:p>
    <w:tbl>
      <w:tblPr>
        <w:tblStyle w:val="Mkatabulky1"/>
        <w:tblW w:w="9410" w:type="dxa"/>
        <w:jc w:val="center"/>
        <w:tblLook w:val="04A0" w:firstRow="1" w:lastRow="0" w:firstColumn="1" w:lastColumn="0" w:noHBand="0" w:noVBand="1"/>
      </w:tblPr>
      <w:tblGrid>
        <w:gridCol w:w="2551"/>
        <w:gridCol w:w="2323"/>
        <w:gridCol w:w="4536"/>
      </w:tblGrid>
      <w:tr w:rsidR="007A7E61" w:rsidRPr="007A7E61" w:rsidTr="00AA61BA">
        <w:trPr>
          <w:trHeight w:val="567"/>
          <w:jc w:val="center"/>
        </w:trPr>
        <w:tc>
          <w:tcPr>
            <w:tcW w:w="9410" w:type="dxa"/>
            <w:gridSpan w:val="3"/>
            <w:vAlign w:val="center"/>
          </w:tcPr>
          <w:p w:rsidR="007A7E61" w:rsidRPr="007E2D2F" w:rsidRDefault="007A7E61" w:rsidP="007E2D2F">
            <w:pPr>
              <w:pStyle w:val="KMSK-Bezmezer-Siln-Sted"/>
            </w:pPr>
            <w:r w:rsidRPr="007E2D2F">
              <w:t xml:space="preserve">Krajská </w:t>
            </w:r>
            <w:r w:rsidR="003A5205" w:rsidRPr="007E2D2F">
              <w:t>a</w:t>
            </w:r>
            <w:r w:rsidR="003A5205">
              <w:t> </w:t>
            </w:r>
            <w:r w:rsidR="003A5205" w:rsidRPr="007E2D2F">
              <w:t>p</w:t>
            </w:r>
            <w:r w:rsidRPr="007E2D2F">
              <w:t>ověřené knihovny v Moravskoslezském kraji</w:t>
            </w:r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73862" w:rsidRDefault="007A7E61" w:rsidP="0058700F">
            <w:pPr>
              <w:pStyle w:val="KMSK-tabulkaR"/>
              <w:rPr>
                <w:bCs/>
              </w:rPr>
            </w:pPr>
            <w:r w:rsidRPr="00773862">
              <w:rPr>
                <w:bCs/>
              </w:rPr>
              <w:t>Ostrava</w:t>
            </w:r>
          </w:p>
        </w:tc>
        <w:tc>
          <w:tcPr>
            <w:tcW w:w="2323" w:type="dxa"/>
          </w:tcPr>
          <w:p w:rsidR="007A7E61" w:rsidRPr="00773862" w:rsidRDefault="007A7E61" w:rsidP="0058700F">
            <w:pPr>
              <w:pStyle w:val="KMSK-tabulkaR"/>
              <w:rPr>
                <w:bCs/>
              </w:rPr>
            </w:pPr>
            <w:r w:rsidRPr="00773862">
              <w:rPr>
                <w:bCs/>
              </w:rPr>
              <w:t>Moravskoslezská vědecká knihovna v Ostravě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58700F">
            <w:pPr>
              <w:pStyle w:val="KMSK-tabulkaR"/>
              <w:rPr>
                <w:szCs w:val="20"/>
              </w:rPr>
            </w:pPr>
            <w:hyperlink r:id="rId22" w:history="1">
              <w:r w:rsidR="0081025D" w:rsidRPr="00B71F37">
                <w:rPr>
                  <w:rStyle w:val="Hypertextovodkaz"/>
                  <w:szCs w:val="20"/>
                </w:rPr>
                <w:t>www.svkos.cz</w:t>
              </w:r>
            </w:hyperlink>
            <w:r w:rsidR="007A7E61" w:rsidRPr="00B71F37">
              <w:rPr>
                <w:szCs w:val="20"/>
              </w:rPr>
              <w:t xml:space="preserve"> </w:t>
            </w:r>
          </w:p>
        </w:tc>
      </w:tr>
      <w:tr w:rsidR="007A7E61" w:rsidRPr="001B07F4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Ostrava</w:t>
            </w:r>
          </w:p>
        </w:tc>
        <w:tc>
          <w:tcPr>
            <w:tcW w:w="2323" w:type="dxa"/>
          </w:tcPr>
          <w:p w:rsidR="007A7E61" w:rsidRPr="007A7E61" w:rsidRDefault="0081025D" w:rsidP="001B07F4">
            <w:pPr>
              <w:pStyle w:val="KMSK-tabulkaR"/>
            </w:pPr>
            <w:r>
              <w:t>Knihovna m</w:t>
            </w:r>
            <w:r w:rsidR="007A7E61" w:rsidRPr="007A7E61">
              <w:t>ěsta Ostravy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23" w:history="1">
              <w:r w:rsidR="007A7E61" w:rsidRPr="00B71F37">
                <w:rPr>
                  <w:color w:val="0000FF"/>
                  <w:szCs w:val="20"/>
                  <w:u w:val="single"/>
                </w:rPr>
                <w:t>www.kmo.cz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Bruntál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 xml:space="preserve">Městská knihovna </w:t>
            </w:r>
            <w:r w:rsidR="003A5205" w:rsidRPr="007A7E61">
              <w:t>v</w:t>
            </w:r>
            <w:r w:rsidR="003A5205">
              <w:t> </w:t>
            </w:r>
            <w:r w:rsidR="003A5205" w:rsidRPr="007A7E61">
              <w:t>B</w:t>
            </w:r>
            <w:r w:rsidRPr="007A7E61">
              <w:t>runtále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24" w:history="1">
              <w:r w:rsidR="007A7E61" w:rsidRPr="00B71F37">
                <w:rPr>
                  <w:color w:val="0000FF"/>
                  <w:szCs w:val="20"/>
                  <w:u w:val="single"/>
                </w:rPr>
                <w:t>www.mekbruntal.cz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Brušperk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Brušperk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25" w:history="1">
              <w:r w:rsidR="007A7E61" w:rsidRPr="00B71F37">
                <w:rPr>
                  <w:color w:val="0000FF"/>
                  <w:szCs w:val="20"/>
                  <w:u w:val="single"/>
                </w:rPr>
                <w:t>www.knihovna.brusperk.com</w:t>
              </w:r>
            </w:hyperlink>
          </w:p>
        </w:tc>
      </w:tr>
      <w:tr w:rsidR="007A7E61" w:rsidRPr="007A7E61" w:rsidTr="00773862">
        <w:trPr>
          <w:trHeight w:val="397"/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Dobrá</w:t>
            </w:r>
          </w:p>
        </w:tc>
        <w:tc>
          <w:tcPr>
            <w:tcW w:w="2323" w:type="dxa"/>
            <w:vAlign w:val="center"/>
          </w:tcPr>
          <w:p w:rsidR="007A7E61" w:rsidRPr="007A7E61" w:rsidRDefault="007A7E61" w:rsidP="00773862">
            <w:pPr>
              <w:pStyle w:val="KMSK-tabulkaR"/>
              <w:jc w:val="center"/>
            </w:pPr>
            <w:r w:rsidRPr="007A7E61">
              <w:t>Místní knihovna Dobrá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26" w:history="1">
              <w:r w:rsidR="007A7E61" w:rsidRPr="00B71F37">
                <w:rPr>
                  <w:color w:val="0000FF"/>
                  <w:szCs w:val="20"/>
                  <w:u w:val="single"/>
                </w:rPr>
                <w:t>www.knihovnadobra.cz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Frýdek-Místek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Frýdek-Místek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27" w:history="1">
              <w:r w:rsidR="007A7E61" w:rsidRPr="00B71F37">
                <w:rPr>
                  <w:color w:val="0000FF"/>
                  <w:szCs w:val="20"/>
                  <w:u w:val="single"/>
                </w:rPr>
                <w:t>www.mkmistek.cz</w:t>
              </w:r>
            </w:hyperlink>
          </w:p>
        </w:tc>
      </w:tr>
      <w:tr w:rsidR="007A7E61" w:rsidRPr="007A7E61" w:rsidTr="00CE70A3">
        <w:trPr>
          <w:trHeight w:val="308"/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Frýdlant nad Ostravicí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Frýdlant n/O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28" w:history="1">
              <w:r w:rsidR="007A7E61" w:rsidRPr="00B71F37">
                <w:rPr>
                  <w:color w:val="0000FF"/>
                  <w:szCs w:val="20"/>
                  <w:u w:val="single"/>
                </w:rPr>
                <w:t>www.knihovnafrydlant.cz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Havířov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Havířov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29" w:history="1">
              <w:r w:rsidR="007A7E61" w:rsidRPr="00B71F37">
                <w:rPr>
                  <w:color w:val="0000FF"/>
                  <w:szCs w:val="20"/>
                  <w:u w:val="single"/>
                </w:rPr>
                <w:t>www.knih-havirov.cz</w:t>
              </w:r>
            </w:hyperlink>
          </w:p>
        </w:tc>
      </w:tr>
      <w:tr w:rsidR="007A7E61" w:rsidRPr="007A7E61" w:rsidTr="00CE70A3">
        <w:trPr>
          <w:trHeight w:val="113"/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Třinec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Třinec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0" w:history="1">
              <w:r w:rsidR="007A7E61" w:rsidRPr="00B71F37">
                <w:rPr>
                  <w:color w:val="0000FF"/>
                  <w:szCs w:val="20"/>
                  <w:u w:val="single"/>
                </w:rPr>
                <w:t>www.knih-trinec.cz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Vratimov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Vratimov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1" w:history="1">
              <w:r w:rsidR="007A7E61" w:rsidRPr="00B71F37">
                <w:rPr>
                  <w:color w:val="0000FF"/>
                  <w:szCs w:val="20"/>
                  <w:u w:val="single"/>
                </w:rPr>
                <w:t>www.knihovna-vratimov.cz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Holasovice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Místní knihovna P. Křížkovského Holasovice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2" w:history="1">
              <w:r w:rsidR="007A7E61" w:rsidRPr="00B71F37">
                <w:rPr>
                  <w:color w:val="0000FF"/>
                  <w:szCs w:val="20"/>
                  <w:u w:val="single"/>
                </w:rPr>
                <w:t>www.knihovnaholasovice.info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Hradec nad Moravicí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 xml:space="preserve">Městská knihovna </w:t>
            </w:r>
            <w:r w:rsidR="003A5205" w:rsidRPr="007A7E61">
              <w:t>a</w:t>
            </w:r>
            <w:r w:rsidR="003A5205">
              <w:t> </w:t>
            </w:r>
            <w:r w:rsidR="003A5205" w:rsidRPr="007A7E61">
              <w:t>i</w:t>
            </w:r>
            <w:r w:rsidRPr="007A7E61">
              <w:t>nformační centrum Hradec nad Moravicí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3" w:history="1">
              <w:r w:rsidR="007A7E61" w:rsidRPr="00B71F37">
                <w:rPr>
                  <w:color w:val="0000FF"/>
                  <w:szCs w:val="20"/>
                  <w:u w:val="single"/>
                </w:rPr>
                <w:t>www.knihovna.unas.cz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Opava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 xml:space="preserve">Knihovna Petra Bezruče </w:t>
            </w:r>
            <w:r w:rsidR="003A5205" w:rsidRPr="007A7E61">
              <w:t>v</w:t>
            </w:r>
            <w:r w:rsidR="003A5205">
              <w:t> </w:t>
            </w:r>
            <w:r w:rsidR="003A5205" w:rsidRPr="007A7E61">
              <w:t>O</w:t>
            </w:r>
            <w:r w:rsidRPr="007A7E61">
              <w:t>pavě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4" w:history="1">
              <w:r w:rsidR="007A7E61" w:rsidRPr="00B71F37">
                <w:rPr>
                  <w:color w:val="0000FF"/>
                  <w:szCs w:val="20"/>
                  <w:u w:val="single"/>
                </w:rPr>
                <w:t>www.okpb.cz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Vítkov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Vítkov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5" w:history="1">
              <w:r w:rsidR="007A7E61" w:rsidRPr="00B71F37">
                <w:rPr>
                  <w:color w:val="0000FF"/>
                  <w:szCs w:val="20"/>
                  <w:u w:val="single"/>
                </w:rPr>
                <w:t>www.vitkov.info/o-meste/mestska-knihovna/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Karviná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Regionální knihovna Karviná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6" w:history="1">
              <w:r w:rsidR="007A7E61" w:rsidRPr="00B71F37">
                <w:rPr>
                  <w:color w:val="0000FF"/>
                  <w:szCs w:val="20"/>
                  <w:u w:val="single"/>
                </w:rPr>
                <w:t>www.rkka.cz</w:t>
              </w:r>
            </w:hyperlink>
          </w:p>
        </w:tc>
      </w:tr>
      <w:tr w:rsidR="007A7E61" w:rsidRPr="007A7E61" w:rsidTr="00CE70A3">
        <w:trPr>
          <w:jc w:val="center"/>
        </w:trPr>
        <w:tc>
          <w:tcPr>
            <w:tcW w:w="2551" w:type="dxa"/>
            <w:vAlign w:val="center"/>
          </w:tcPr>
          <w:p w:rsidR="007A7E61" w:rsidRPr="007A7E61" w:rsidRDefault="007A7E61" w:rsidP="001B07F4">
            <w:pPr>
              <w:pStyle w:val="KMSK-tabulkaR"/>
            </w:pPr>
            <w:r w:rsidRPr="007A7E61">
              <w:t>Nový Jičín</w:t>
            </w:r>
          </w:p>
        </w:tc>
        <w:tc>
          <w:tcPr>
            <w:tcW w:w="2323" w:type="dxa"/>
          </w:tcPr>
          <w:p w:rsidR="007A7E61" w:rsidRPr="007A7E61" w:rsidRDefault="007A7E61" w:rsidP="001B07F4">
            <w:pPr>
              <w:pStyle w:val="KMSK-tabulkaR"/>
            </w:pPr>
            <w:r w:rsidRPr="007A7E61">
              <w:t>Městská knihovna v Novém Jičíně</w:t>
            </w:r>
          </w:p>
        </w:tc>
        <w:tc>
          <w:tcPr>
            <w:tcW w:w="4536" w:type="dxa"/>
            <w:vAlign w:val="center"/>
          </w:tcPr>
          <w:p w:rsidR="007A7E61" w:rsidRPr="00B71F37" w:rsidRDefault="00B76372" w:rsidP="001B07F4">
            <w:pPr>
              <w:pStyle w:val="KMSK-tabulkaR"/>
              <w:rPr>
                <w:szCs w:val="20"/>
              </w:rPr>
            </w:pPr>
            <w:hyperlink r:id="rId37" w:history="1">
              <w:r w:rsidR="007A7E61" w:rsidRPr="00B71F37">
                <w:rPr>
                  <w:color w:val="0000FF"/>
                  <w:szCs w:val="20"/>
                  <w:u w:val="single"/>
                </w:rPr>
                <w:t>www.knihovnanj.cz</w:t>
              </w:r>
            </w:hyperlink>
          </w:p>
        </w:tc>
      </w:tr>
    </w:tbl>
    <w:p w:rsidR="007A7E61" w:rsidRDefault="007A7E61" w:rsidP="00073C56"/>
    <w:sectPr w:rsidR="007A7E61" w:rsidSect="00146BD9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72" w:rsidRDefault="00B76372">
      <w:r>
        <w:separator/>
      </w:r>
    </w:p>
  </w:endnote>
  <w:endnote w:type="continuationSeparator" w:id="0">
    <w:p w:rsidR="00B76372" w:rsidRDefault="00B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D" w:rsidRDefault="007731AD" w:rsidP="008E44CE">
    <w:pPr>
      <w:pStyle w:val="Zpat"/>
      <w:framePr w:wrap="around" w:vAnchor="text" w:hAnchor="margin" w:xAlign="right" w:y="1"/>
      <w:numPr>
        <w:ilvl w:val="0"/>
        <w:numId w:val="1"/>
      </w:num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31AD" w:rsidRDefault="007731AD" w:rsidP="008E44CE">
    <w:pPr>
      <w:pStyle w:val="Zpat"/>
      <w:numPr>
        <w:ilvl w:val="0"/>
        <w:numId w:val="1"/>
      </w:num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6942"/>
      <w:docPartObj>
        <w:docPartGallery w:val="Page Numbers (Bottom of Page)"/>
        <w:docPartUnique/>
      </w:docPartObj>
    </w:sdtPr>
    <w:sdtEndPr/>
    <w:sdtContent>
      <w:p w:rsidR="007731AD" w:rsidRDefault="007731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C6">
          <w:rPr>
            <w:noProof/>
          </w:rPr>
          <w:t>2</w:t>
        </w:r>
        <w:r>
          <w:fldChar w:fldCharType="end"/>
        </w:r>
      </w:p>
    </w:sdtContent>
  </w:sdt>
  <w:p w:rsidR="007731AD" w:rsidRPr="006F532C" w:rsidRDefault="007731AD">
    <w:pPr>
      <w:pStyle w:val="Zpat"/>
      <w:ind w:left="709" w:right="360" w:hanging="709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A5" w:rsidRDefault="001D6DA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D" w:rsidRDefault="007731AD" w:rsidP="003A520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A72C6">
      <w:rPr>
        <w:noProof/>
      </w:rPr>
      <w:t>27</w:t>
    </w:r>
    <w:r>
      <w:rPr>
        <w:noProof/>
      </w:rPr>
      <w:fldChar w:fldCharType="end"/>
    </w:r>
  </w:p>
  <w:p w:rsidR="007731AD" w:rsidRPr="006F532C" w:rsidRDefault="007731AD" w:rsidP="009431EE">
    <w:pPr>
      <w:pStyle w:val="Zpat"/>
      <w:ind w:left="709" w:right="360" w:hanging="709"/>
      <w:jc w:val="center"/>
      <w:rPr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D" w:rsidRDefault="007731A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A72C6">
      <w:rPr>
        <w:noProof/>
      </w:rPr>
      <w:t>14</w:t>
    </w:r>
    <w:r>
      <w:rPr>
        <w:noProof/>
      </w:rPr>
      <w:fldChar w:fldCharType="end"/>
    </w:r>
  </w:p>
  <w:p w:rsidR="007731AD" w:rsidRDefault="007731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72" w:rsidRDefault="00B76372">
      <w:r>
        <w:separator/>
      </w:r>
    </w:p>
  </w:footnote>
  <w:footnote w:type="continuationSeparator" w:id="0">
    <w:p w:rsidR="00B76372" w:rsidRDefault="00B76372">
      <w:r>
        <w:continuationSeparator/>
      </w:r>
    </w:p>
  </w:footnote>
  <w:footnote w:id="1">
    <w:p w:rsidR="007731AD" w:rsidRPr="00DE117E" w:rsidRDefault="007731AD">
      <w:pPr>
        <w:pStyle w:val="Textpoznpodarou"/>
        <w:rPr>
          <w:rFonts w:ascii="Tahoma" w:hAnsi="Tahoma" w:cs="Tahoma"/>
          <w:b w:val="0"/>
          <w:sz w:val="16"/>
          <w:szCs w:val="16"/>
        </w:rPr>
      </w:pPr>
      <w:r w:rsidRPr="002E30A8">
        <w:rPr>
          <w:rStyle w:val="Znakapoznpodarou"/>
          <w:rFonts w:ascii="Tahoma" w:hAnsi="Tahoma" w:cs="Tahoma"/>
          <w:b w:val="0"/>
        </w:rPr>
        <w:footnoteRef/>
      </w:r>
      <w:r w:rsidRPr="00033951">
        <w:rPr>
          <w:rFonts w:ascii="Tahoma" w:hAnsi="Tahoma" w:cs="Tahoma"/>
          <w:sz w:val="16"/>
          <w:szCs w:val="16"/>
        </w:rPr>
        <w:t xml:space="preserve"> </w:t>
      </w:r>
      <w:r w:rsidRPr="00DE117E">
        <w:rPr>
          <w:rFonts w:ascii="Tahoma" w:hAnsi="Tahoma" w:cs="Tahoma"/>
          <w:b w:val="0"/>
          <w:sz w:val="16"/>
          <w:szCs w:val="16"/>
        </w:rPr>
        <w:t>Zákon č. 257/2001 Sb</w:t>
      </w:r>
      <w:r w:rsidR="009D71D4">
        <w:rPr>
          <w:rFonts w:ascii="Tahoma" w:hAnsi="Tahoma" w:cs="Tahoma"/>
          <w:b w:val="0"/>
          <w:sz w:val="16"/>
          <w:szCs w:val="16"/>
        </w:rPr>
        <w:t>.,</w:t>
      </w:r>
      <w:r w:rsidRPr="00DE117E">
        <w:rPr>
          <w:rFonts w:ascii="Tahoma" w:hAnsi="Tahoma" w:cs="Tahoma"/>
          <w:b w:val="0"/>
          <w:sz w:val="16"/>
          <w:szCs w:val="16"/>
        </w:rPr>
        <w:t xml:space="preserve"> o knihovnách a podmínkách provozování veřejných knihovnických a infor</w:t>
      </w:r>
      <w:r w:rsidR="009D71D4">
        <w:rPr>
          <w:rFonts w:ascii="Tahoma" w:hAnsi="Tahoma" w:cs="Tahoma"/>
          <w:b w:val="0"/>
          <w:sz w:val="16"/>
          <w:szCs w:val="16"/>
        </w:rPr>
        <w:t>mačních služeb (knihovní zákon)</w:t>
      </w:r>
    </w:p>
  </w:footnote>
  <w:footnote w:id="2">
    <w:p w:rsidR="007731AD" w:rsidRPr="009D3567" w:rsidRDefault="007731AD" w:rsidP="001015FD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033951">
        <w:rPr>
          <w:rStyle w:val="Znakapoznpodarou"/>
          <w:rFonts w:ascii="Tahoma" w:hAnsi="Tahoma" w:cs="Tahoma"/>
          <w:b w:val="0"/>
        </w:rPr>
        <w:footnoteRef/>
      </w:r>
      <w:r w:rsidRPr="00033951">
        <w:rPr>
          <w:rFonts w:ascii="Tahoma" w:hAnsi="Tahoma" w:cs="Tahoma"/>
          <w:b w:val="0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>Školní knihovny – údaj převzat ze statistické ročenky Ministerstva školství – dostupné z:  </w:t>
      </w:r>
      <w:hyperlink r:id="rId1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http://toiler.uiv.cz/rocenka/rocenka.asp</w:t>
        </w:r>
      </w:hyperlink>
    </w:p>
  </w:footnote>
  <w:footnote w:id="3">
    <w:p w:rsidR="007731AD" w:rsidRPr="009D3567" w:rsidRDefault="007731AD" w:rsidP="001015FD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033951">
        <w:rPr>
          <w:rStyle w:val="Znakapoznpodarou"/>
          <w:rFonts w:ascii="Tahoma" w:hAnsi="Tahoma" w:cs="Tahoma"/>
          <w:b w:val="0"/>
        </w:rPr>
        <w:footnoteRef/>
      </w:r>
      <w:r w:rsidRPr="00033951">
        <w:rPr>
          <w:rFonts w:ascii="Tahoma" w:hAnsi="Tahoma" w:cs="Tahoma"/>
          <w:b w:val="0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>Zámecké knihovny – údaj dle podkladů Národního památkového ústavu, územní odborné pracoviště Ostrava.</w:t>
      </w:r>
    </w:p>
  </w:footnote>
  <w:footnote w:id="4">
    <w:p w:rsidR="007731AD" w:rsidRPr="009D3567" w:rsidRDefault="007731AD" w:rsidP="001015FD">
      <w:pPr>
        <w:pStyle w:val="PodarouKO"/>
        <w:jc w:val="left"/>
        <w:rPr>
          <w:rFonts w:ascii="Tahoma" w:hAnsi="Tahoma" w:cs="Tahoma"/>
          <w:sz w:val="16"/>
          <w:szCs w:val="16"/>
        </w:rPr>
      </w:pPr>
      <w:r w:rsidRPr="00033951">
        <w:rPr>
          <w:rStyle w:val="Znakapoznpodarou"/>
          <w:rFonts w:ascii="Tahoma" w:hAnsi="Tahoma" w:cs="Tahoma"/>
        </w:rPr>
        <w:footnoteRef/>
      </w:r>
      <w:r w:rsidRPr="00033951">
        <w:rPr>
          <w:rFonts w:ascii="Tahoma" w:hAnsi="Tahoma" w:cs="Tahoma"/>
        </w:rPr>
        <w:t xml:space="preserve"> </w:t>
      </w:r>
      <w:r w:rsidRPr="009D3567">
        <w:rPr>
          <w:rFonts w:ascii="Tahoma" w:hAnsi="Tahoma" w:cs="Tahoma"/>
          <w:sz w:val="16"/>
          <w:szCs w:val="16"/>
        </w:rPr>
        <w:t xml:space="preserve">Údaje o počtu knihoven viz Adresář knihoven kraje. Dostupné z: </w:t>
      </w:r>
      <w:hyperlink r:id="rId2" w:history="1">
        <w:r w:rsidRPr="009D3567">
          <w:rPr>
            <w:rStyle w:val="Hypertextovodkaz"/>
            <w:rFonts w:ascii="Tahoma" w:hAnsi="Tahoma" w:cs="Tahoma"/>
            <w:sz w:val="16"/>
            <w:szCs w:val="16"/>
          </w:rPr>
          <w:t>http://www.svkos.cz/sluzby-pro-knihovny/adresar-knihoven-kraje/</w:t>
        </w:r>
      </w:hyperlink>
      <w:r w:rsidRPr="009D3567">
        <w:rPr>
          <w:rFonts w:ascii="Tahoma" w:hAnsi="Tahoma" w:cs="Tahoma"/>
          <w:sz w:val="16"/>
          <w:szCs w:val="16"/>
        </w:rPr>
        <w:t>. Mimo údajů o počtu školních a zámeckých knihoven. Stav z roku 2012.</w:t>
      </w:r>
    </w:p>
  </w:footnote>
  <w:footnote w:id="5">
    <w:p w:rsidR="007731AD" w:rsidRPr="009D3567" w:rsidRDefault="007731AD" w:rsidP="001015FD">
      <w:pPr>
        <w:pStyle w:val="Textpoznpodarou"/>
        <w:spacing w:after="0" w:line="240" w:lineRule="auto"/>
        <w:jc w:val="left"/>
        <w:rPr>
          <w:rFonts w:ascii="Tahoma" w:hAnsi="Tahoma" w:cs="Tahoma"/>
          <w:sz w:val="16"/>
          <w:szCs w:val="16"/>
        </w:rPr>
      </w:pPr>
      <w:r w:rsidRPr="00033951">
        <w:rPr>
          <w:rStyle w:val="Znakapoznpodarou"/>
          <w:rFonts w:ascii="Tahoma" w:hAnsi="Tahoma" w:cs="Tahoma"/>
          <w:b w:val="0"/>
        </w:rPr>
        <w:footnoteRef/>
      </w:r>
      <w:r w:rsidRPr="007011FE">
        <w:rPr>
          <w:b w:val="0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>Zákon č. 257/2001 Sb. o knihovnách a podmínkách provozování veřejných knihovnických a informačních služeb (knihovní zákon), § 11.</w:t>
      </w:r>
    </w:p>
  </w:footnote>
  <w:footnote w:id="6">
    <w:p w:rsidR="007731AD" w:rsidRPr="009D3567" w:rsidRDefault="007731AD" w:rsidP="001015FD">
      <w:pPr>
        <w:pStyle w:val="PodarouKO"/>
        <w:jc w:val="left"/>
        <w:rPr>
          <w:rFonts w:ascii="Tahoma" w:hAnsi="Tahoma" w:cs="Tahoma"/>
          <w:sz w:val="16"/>
          <w:szCs w:val="16"/>
        </w:rPr>
      </w:pPr>
      <w:r w:rsidRPr="00775DBE">
        <w:rPr>
          <w:rStyle w:val="Znakapoznpodarou"/>
          <w:rFonts w:ascii="Tahoma" w:hAnsi="Tahoma" w:cs="Tahoma"/>
          <w:b/>
        </w:rPr>
        <w:footnoteRef/>
      </w:r>
      <w:r w:rsidRPr="00775DBE">
        <w:rPr>
          <w:rFonts w:ascii="Tahoma" w:hAnsi="Tahoma" w:cs="Tahoma"/>
        </w:rPr>
        <w:t xml:space="preserve"> </w:t>
      </w:r>
      <w:r w:rsidRPr="009D3567">
        <w:rPr>
          <w:rFonts w:ascii="Tahoma" w:hAnsi="Tahoma" w:cs="Tahoma"/>
          <w:sz w:val="16"/>
          <w:szCs w:val="16"/>
        </w:rPr>
        <w:t>Program podpory zajištění výkonu regionálních funkcí knihoven [online]. Dostupné z:  </w:t>
      </w:r>
      <w:hyperlink r:id="rId3" w:history="1">
        <w:r w:rsidRPr="009D3567">
          <w:rPr>
            <w:rStyle w:val="Hypertextovodkaz"/>
            <w:rFonts w:ascii="Tahoma" w:hAnsi="Tahoma" w:cs="Tahoma"/>
            <w:sz w:val="16"/>
            <w:szCs w:val="16"/>
          </w:rPr>
          <w:t>http://knihovnam.nkp.cz/sekce.php3?page=03_Leg/01_LegPod/PodporaFinProg.htm</w:t>
        </w:r>
      </w:hyperlink>
    </w:p>
  </w:footnote>
  <w:footnote w:id="7">
    <w:p w:rsidR="007731AD" w:rsidRPr="009D3567" w:rsidRDefault="007731AD" w:rsidP="001015FD">
      <w:pPr>
        <w:pStyle w:val="PodarouK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</w:rPr>
        <w:footnoteRef/>
      </w:r>
      <w:r w:rsidRPr="00775DBE">
        <w:rPr>
          <w:rFonts w:ascii="Tahoma" w:hAnsi="Tahoma" w:cs="Tahoma"/>
        </w:rPr>
        <w:t xml:space="preserve"> </w:t>
      </w:r>
      <w:r w:rsidRPr="009D3567">
        <w:rPr>
          <w:rFonts w:ascii="Tahoma" w:hAnsi="Tahoma" w:cs="Tahoma"/>
          <w:sz w:val="16"/>
          <w:szCs w:val="16"/>
        </w:rPr>
        <w:t xml:space="preserve">Program internetizace knihoven [online]. Dostupné z: </w:t>
      </w:r>
      <w:hyperlink r:id="rId4" w:history="1">
        <w:r w:rsidRPr="009D3567">
          <w:rPr>
            <w:rStyle w:val="Hypertextovodkaz"/>
            <w:rFonts w:ascii="Tahoma" w:hAnsi="Tahoma" w:cs="Tahoma"/>
            <w:sz w:val="16"/>
            <w:szCs w:val="16"/>
          </w:rPr>
          <w:t>http://visk.nkp.cz/VISKinternet.htm</w:t>
        </w:r>
      </w:hyperlink>
    </w:p>
  </w:footnote>
  <w:footnote w:id="8">
    <w:p w:rsidR="007731AD" w:rsidRPr="009D3567" w:rsidRDefault="007731AD" w:rsidP="001015FD">
      <w:pPr>
        <w:pStyle w:val="PodarouK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</w:rPr>
        <w:footnoteRef/>
      </w:r>
      <w:r w:rsidRPr="002E30A8">
        <w:rPr>
          <w:rFonts w:ascii="Tahoma" w:hAnsi="Tahoma" w:cs="Tahoma"/>
          <w:sz w:val="16"/>
          <w:szCs w:val="16"/>
        </w:rPr>
        <w:t xml:space="preserve"> </w:t>
      </w:r>
      <w:r w:rsidRPr="009D3567">
        <w:rPr>
          <w:rFonts w:ascii="Tahoma" w:hAnsi="Tahoma" w:cs="Tahoma"/>
          <w:sz w:val="16"/>
          <w:szCs w:val="16"/>
        </w:rPr>
        <w:t>Program byl ukončen v roce 2012.</w:t>
      </w:r>
    </w:p>
  </w:footnote>
  <w:footnote w:id="9">
    <w:p w:rsidR="007731AD" w:rsidRPr="009D3567" w:rsidRDefault="007731AD" w:rsidP="001015FD">
      <w:pPr>
        <w:pStyle w:val="PodarouK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</w:rPr>
        <w:footnoteRef/>
      </w:r>
      <w:r w:rsidRPr="002E30A8">
        <w:rPr>
          <w:rFonts w:ascii="Tahoma" w:hAnsi="Tahoma" w:cs="Tahoma"/>
        </w:rPr>
        <w:t xml:space="preserve"> </w:t>
      </w:r>
      <w:r w:rsidRPr="009D3567">
        <w:rPr>
          <w:rFonts w:ascii="Tahoma" w:hAnsi="Tahoma" w:cs="Tahoma"/>
          <w:sz w:val="16"/>
          <w:szCs w:val="16"/>
        </w:rPr>
        <w:t>Usnesení Vlády České republiky ze dne 16. 1. 2002 č. 68.</w:t>
      </w:r>
    </w:p>
  </w:footnote>
  <w:footnote w:id="10">
    <w:p w:rsidR="007731AD" w:rsidRPr="009D3567" w:rsidRDefault="007731AD" w:rsidP="001015FD">
      <w:pPr>
        <w:pStyle w:val="PodarouKO"/>
        <w:jc w:val="left"/>
        <w:rPr>
          <w:sz w:val="16"/>
          <w:szCs w:val="16"/>
        </w:rPr>
      </w:pPr>
      <w:r w:rsidRPr="002E30A8">
        <w:rPr>
          <w:rStyle w:val="Znakapoznpodarou"/>
          <w:rFonts w:ascii="Tahoma" w:hAnsi="Tahoma" w:cs="Tahoma"/>
        </w:rPr>
        <w:footnoteRef/>
      </w:r>
      <w:r w:rsidRPr="00775DBE">
        <w:rPr>
          <w:rFonts w:ascii="Tahoma" w:hAnsi="Tahoma" w:cs="Tahoma"/>
        </w:rPr>
        <w:t xml:space="preserve"> </w:t>
      </w:r>
      <w:r w:rsidRPr="009D3567">
        <w:rPr>
          <w:rFonts w:ascii="Tahoma" w:hAnsi="Tahoma" w:cs="Tahoma"/>
          <w:sz w:val="16"/>
          <w:szCs w:val="16"/>
        </w:rPr>
        <w:t>Standard pro dobrou knihovnu [online]. Dostupné z:</w:t>
      </w:r>
      <w:r w:rsidRPr="005518C0">
        <w:t xml:space="preserve"> </w:t>
      </w:r>
      <w:hyperlink r:id="rId5" w:history="1">
        <w:r w:rsidRPr="009D3567">
          <w:rPr>
            <w:rStyle w:val="Hypertextovodkaz"/>
            <w:sz w:val="16"/>
            <w:szCs w:val="16"/>
          </w:rPr>
          <w:t>http://knihovnam.nkp.cz/docs/bench/Standard_pro_dobrou.pdf</w:t>
        </w:r>
      </w:hyperlink>
    </w:p>
  </w:footnote>
  <w:footnote w:id="11">
    <w:p w:rsidR="007731AD" w:rsidRPr="009D3567" w:rsidRDefault="007731AD" w:rsidP="00D9396C">
      <w:pPr>
        <w:pStyle w:val="Textpoznpodarou"/>
        <w:rPr>
          <w:rFonts w:ascii="Tahoma" w:hAnsi="Tahoma" w:cs="Tahoma"/>
          <w:b w:val="0"/>
          <w:sz w:val="16"/>
          <w:szCs w:val="16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 w:rsidRPr="009D3567">
        <w:rPr>
          <w:rFonts w:ascii="Tahoma" w:hAnsi="Tahoma" w:cs="Tahoma"/>
          <w:b w:val="0"/>
          <w:sz w:val="16"/>
          <w:szCs w:val="16"/>
        </w:rPr>
        <w:t xml:space="preserve"> </w:t>
      </w:r>
      <w:r w:rsidR="00500DC5">
        <w:rPr>
          <w:rFonts w:ascii="Tahoma" w:hAnsi="Tahoma" w:cs="Tahoma"/>
          <w:b w:val="0"/>
          <w:sz w:val="16"/>
          <w:szCs w:val="16"/>
        </w:rPr>
        <w:t>§ 9 odst. 2, především písm. g) zákona</w:t>
      </w:r>
      <w:r w:rsidRPr="009D3567">
        <w:rPr>
          <w:rFonts w:ascii="Tahoma" w:hAnsi="Tahoma" w:cs="Tahoma"/>
          <w:b w:val="0"/>
          <w:sz w:val="16"/>
          <w:szCs w:val="16"/>
        </w:rPr>
        <w:t xml:space="preserve"> </w:t>
      </w:r>
      <w:r w:rsidR="00E307A0">
        <w:rPr>
          <w:rFonts w:ascii="Tahoma" w:hAnsi="Tahoma" w:cs="Tahoma"/>
          <w:b w:val="0"/>
          <w:sz w:val="16"/>
          <w:szCs w:val="16"/>
        </w:rPr>
        <w:t>č. 257/2001 Sb. v platném znění</w:t>
      </w:r>
    </w:p>
  </w:footnote>
  <w:footnote w:id="12">
    <w:p w:rsidR="007731AD" w:rsidRPr="001F58EA" w:rsidRDefault="007731AD" w:rsidP="008C4745">
      <w:pPr>
        <w:spacing w:after="200"/>
        <w:contextualSpacing/>
        <w:jc w:val="left"/>
        <w:rPr>
          <w:sz w:val="20"/>
        </w:rPr>
      </w:pPr>
      <w:r w:rsidRPr="00775DBE">
        <w:rPr>
          <w:rStyle w:val="Znakapoznpodarou"/>
          <w:rFonts w:ascii="Tahoma" w:hAnsi="Tahoma" w:cs="Tahoma"/>
          <w:sz w:val="20"/>
        </w:rPr>
        <w:footnoteRef/>
      </w:r>
      <w:r w:rsidRPr="00775DBE">
        <w:rPr>
          <w:rFonts w:ascii="Tahoma" w:hAnsi="Tahoma" w:cs="Tahoma"/>
          <w:sz w:val="20"/>
        </w:rPr>
        <w:t xml:space="preserve"> </w:t>
      </w:r>
      <w:r w:rsidRPr="009D3567">
        <w:rPr>
          <w:rFonts w:ascii="Tahoma" w:hAnsi="Tahoma" w:cs="Tahoma"/>
          <w:sz w:val="16"/>
          <w:szCs w:val="16"/>
        </w:rPr>
        <w:t xml:space="preserve">Dostupné z: </w:t>
      </w:r>
      <w:hyperlink r:id="rId6" w:history="1">
        <w:r w:rsidRPr="009D3567">
          <w:rPr>
            <w:rStyle w:val="Hypertextovodkaz"/>
            <w:rFonts w:ascii="Tahoma" w:hAnsi="Tahoma" w:cs="Tahoma"/>
            <w:color w:val="4472C4" w:themeColor="accent5"/>
            <w:sz w:val="16"/>
            <w:szCs w:val="16"/>
          </w:rPr>
          <w:t>http://knihovnam.nkp.cz/sekce.php3?page=10_RegFceRozc.htm</w:t>
        </w:r>
      </w:hyperlink>
    </w:p>
  </w:footnote>
  <w:footnote w:id="13">
    <w:p w:rsidR="007731AD" w:rsidRPr="009D3567" w:rsidRDefault="007731AD" w:rsidP="008C7490">
      <w:pPr>
        <w:pStyle w:val="PodarouK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</w:rPr>
        <w:footnoteRef/>
      </w:r>
      <w:r w:rsidRPr="009D3567">
        <w:rPr>
          <w:rFonts w:ascii="Tahoma" w:hAnsi="Tahoma" w:cs="Tahoma"/>
          <w:sz w:val="16"/>
          <w:szCs w:val="16"/>
        </w:rPr>
        <w:t xml:space="preserve"> </w:t>
      </w:r>
      <w:r w:rsidRPr="009D3567">
        <w:rPr>
          <w:rStyle w:val="PodarouKOChar"/>
          <w:rFonts w:ascii="Tahoma" w:hAnsi="Tahoma" w:cs="Tahoma"/>
          <w:sz w:val="16"/>
          <w:szCs w:val="16"/>
        </w:rPr>
        <w:t>V roce 2005 vydalo MK ČR dokument Metodický pokyn k zajištění výkonu regionálních funkcí a jejich koordinace na území České republiky.</w:t>
      </w:r>
    </w:p>
  </w:footnote>
  <w:footnote w:id="14">
    <w:p w:rsidR="007731AD" w:rsidRPr="009D3567" w:rsidRDefault="007731AD" w:rsidP="008C7490">
      <w:pPr>
        <w:pStyle w:val="Textpoznpodarou"/>
        <w:spacing w:after="0" w:line="240" w:lineRule="auto"/>
        <w:jc w:val="left"/>
        <w:rPr>
          <w:rFonts w:ascii="Tahoma" w:hAnsi="Tahoma" w:cs="Tahoma"/>
          <w:sz w:val="16"/>
          <w:szCs w:val="16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9D3567">
        <w:rPr>
          <w:rFonts w:ascii="Tahoma" w:hAnsi="Tahoma" w:cs="Tahoma"/>
          <w:b w:val="0"/>
          <w:bCs/>
          <w:sz w:val="16"/>
          <w:szCs w:val="16"/>
        </w:rPr>
        <w:t>Europeana</w:t>
      </w:r>
      <w:r w:rsidRPr="009D3567">
        <w:rPr>
          <w:rFonts w:ascii="Tahoma" w:hAnsi="Tahoma" w:cs="Tahoma"/>
          <w:b w:val="0"/>
          <w:sz w:val="16"/>
          <w:szCs w:val="16"/>
        </w:rPr>
        <w:t xml:space="preserve"> je internetový projekt souboru </w:t>
      </w:r>
      <w:hyperlink r:id="rId7" w:tooltip="Evropa" w:history="1">
        <w:r w:rsidRPr="009D3567">
          <w:rPr>
            <w:rStyle w:val="Hypertextovodkaz"/>
            <w:rFonts w:ascii="Tahoma" w:hAnsi="Tahoma" w:cs="Tahoma"/>
            <w:b w:val="0"/>
            <w:color w:val="auto"/>
            <w:sz w:val="16"/>
            <w:szCs w:val="16"/>
            <w:u w:val="none"/>
          </w:rPr>
          <w:t>evropských</w:t>
        </w:r>
      </w:hyperlink>
      <w:r w:rsidRPr="009D3567">
        <w:rPr>
          <w:rFonts w:ascii="Tahoma" w:hAnsi="Tahoma" w:cs="Tahoma"/>
          <w:b w:val="0"/>
          <w:sz w:val="16"/>
          <w:szCs w:val="16"/>
        </w:rPr>
        <w:t xml:space="preserve"> digitálních knihoven s </w:t>
      </w:r>
      <w:hyperlink r:id="rId8" w:tooltip="Skener" w:history="1">
        <w:r w:rsidRPr="009D3567">
          <w:rPr>
            <w:rStyle w:val="Hypertextovodkaz"/>
            <w:rFonts w:ascii="Tahoma" w:hAnsi="Tahoma" w:cs="Tahoma"/>
            <w:b w:val="0"/>
            <w:color w:val="auto"/>
            <w:sz w:val="16"/>
            <w:szCs w:val="16"/>
            <w:u w:val="none"/>
          </w:rPr>
          <w:t>naskenovanými</w:t>
        </w:r>
      </w:hyperlink>
      <w:r w:rsidRPr="009D3567">
        <w:rPr>
          <w:rFonts w:ascii="Tahoma" w:hAnsi="Tahoma" w:cs="Tahoma"/>
          <w:b w:val="0"/>
          <w:sz w:val="16"/>
          <w:szCs w:val="16"/>
        </w:rPr>
        <w:t xml:space="preserve"> obrazy, knihami, filmy a archivy. Projekt vznikl z iniciativy </w:t>
      </w:r>
      <w:hyperlink r:id="rId9" w:tooltip="Evropská komise" w:history="1">
        <w:r w:rsidRPr="009D3567">
          <w:rPr>
            <w:rStyle w:val="Hypertextovodkaz"/>
            <w:rFonts w:ascii="Tahoma" w:hAnsi="Tahoma" w:cs="Tahoma"/>
            <w:b w:val="0"/>
            <w:color w:val="auto"/>
            <w:sz w:val="16"/>
            <w:szCs w:val="16"/>
            <w:u w:val="none"/>
          </w:rPr>
          <w:t>Evropské komise</w:t>
        </w:r>
      </w:hyperlink>
      <w:r w:rsidRPr="009D3567">
        <w:rPr>
          <w:rFonts w:ascii="Tahoma" w:hAnsi="Tahoma" w:cs="Tahoma"/>
          <w:b w:val="0"/>
          <w:sz w:val="16"/>
          <w:szCs w:val="16"/>
        </w:rPr>
        <w:t>.</w:t>
      </w:r>
    </w:p>
  </w:footnote>
  <w:footnote w:id="15">
    <w:p w:rsidR="007731AD" w:rsidRPr="009D3567" w:rsidRDefault="007731AD" w:rsidP="008C7490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 w:rsidRPr="009D3567">
        <w:rPr>
          <w:rFonts w:ascii="Tahoma" w:hAnsi="Tahoma" w:cs="Tahoma"/>
          <w:b w:val="0"/>
          <w:sz w:val="16"/>
          <w:szCs w:val="16"/>
        </w:rPr>
        <w:t xml:space="preserve"> PISA (Programme for International Student Assessment)  - mezinárodní výzkum v oblasti měření výsledků vzdělávání, je zaměřen na zjišťování úrovně kompetencí patnáctiletých žáků</w:t>
      </w:r>
    </w:p>
  </w:footnote>
  <w:footnote w:id="16">
    <w:p w:rsidR="007731AD" w:rsidRPr="009D3567" w:rsidRDefault="007731AD" w:rsidP="008C7490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 w:rsidRPr="00775DBE">
        <w:rPr>
          <w:rFonts w:ascii="Tahoma" w:hAnsi="Tahoma" w:cs="Tahoma"/>
          <w:b w:val="0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 xml:space="preserve">PIRLS </w:t>
      </w:r>
      <w:r w:rsidRPr="009D3567">
        <w:rPr>
          <w:rFonts w:ascii="Tahoma" w:hAnsi="Tahoma" w:cs="Tahoma"/>
          <w:b w:val="0"/>
          <w:color w:val="000000"/>
          <w:sz w:val="16"/>
          <w:szCs w:val="16"/>
        </w:rPr>
        <w:t>(</w:t>
      </w:r>
      <w:r w:rsidRPr="009D3567">
        <w:rPr>
          <w:rFonts w:ascii="Tahoma" w:hAnsi="Tahoma" w:cs="Tahoma"/>
          <w:b w:val="0"/>
          <w:sz w:val="16"/>
          <w:szCs w:val="16"/>
        </w:rPr>
        <w:t xml:space="preserve">Progress in International Reading Literacy Study) - </w:t>
      </w:r>
      <w:r w:rsidRPr="009D3567">
        <w:rPr>
          <w:rFonts w:ascii="Tahoma" w:hAnsi="Tahoma" w:cs="Tahoma"/>
          <w:b w:val="0"/>
          <w:iCs/>
          <w:sz w:val="16"/>
          <w:szCs w:val="16"/>
        </w:rPr>
        <w:t>zjišťuje úroveň čtenářské gramotnosti žáků 4. ročníku základní školy</w:t>
      </w:r>
    </w:p>
  </w:footnote>
  <w:footnote w:id="17">
    <w:p w:rsidR="007731AD" w:rsidRPr="009D3567" w:rsidRDefault="007731AD" w:rsidP="00775DBE">
      <w:pPr>
        <w:pStyle w:val="Textpoznpodarou"/>
        <w:tabs>
          <w:tab w:val="left" w:pos="4536"/>
        </w:tabs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 w:rsidRPr="009D3567">
        <w:rPr>
          <w:rFonts w:ascii="Tahoma" w:hAnsi="Tahoma" w:cs="Tahoma"/>
          <w:b w:val="0"/>
          <w:sz w:val="16"/>
          <w:szCs w:val="16"/>
        </w:rPr>
        <w:t xml:space="preserve"> Zásady zajištění výkonu regionálních funkcí knihoven v Moravskoslezském kraji [online]. [cit. 2014-03-12]. Dostupné z: </w:t>
      </w:r>
      <w:hyperlink r:id="rId10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http://verejna-sprava.kr-moravskoslezsky.cz/cz/zasady-zajisteni-vykonu-regionalnich-funkci-knihoven-v-moravskoslezskem-kraji-17049/</w:t>
        </w:r>
      </w:hyperlink>
    </w:p>
  </w:footnote>
  <w:footnote w:id="18">
    <w:p w:rsidR="007731AD" w:rsidRPr="00775DBE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2E30A8">
        <w:rPr>
          <w:rStyle w:val="Znakapoznpodarou"/>
          <w:rFonts w:ascii="Tahoma" w:hAnsi="Tahoma" w:cs="Tahoma"/>
          <w:b w:val="0"/>
        </w:rPr>
        <w:footnoteRef/>
      </w:r>
      <w:r w:rsidRPr="002E30A8">
        <w:rPr>
          <w:rFonts w:ascii="Tahoma" w:hAnsi="Tahoma" w:cs="Tahoma"/>
          <w:b w:val="0"/>
        </w:rPr>
        <w:t xml:space="preserve"> </w:t>
      </w:r>
      <w:r w:rsidRPr="00775DBE">
        <w:rPr>
          <w:rFonts w:ascii="Tahoma" w:hAnsi="Tahoma" w:cs="Tahoma"/>
          <w:b w:val="0"/>
          <w:sz w:val="16"/>
          <w:szCs w:val="16"/>
        </w:rPr>
        <w:t xml:space="preserve">Knihovní zákon 257/2001 Sb. a návazné prováděcí předpisy In: </w:t>
      </w:r>
      <w:r w:rsidRPr="00775DBE">
        <w:rPr>
          <w:rFonts w:ascii="Tahoma" w:hAnsi="Tahoma" w:cs="Tahoma"/>
          <w:b w:val="0"/>
          <w:i/>
          <w:iCs/>
          <w:sz w:val="16"/>
          <w:szCs w:val="16"/>
        </w:rPr>
        <w:t>Národní knihovna České republiky</w:t>
      </w:r>
      <w:r w:rsidRPr="00775DBE">
        <w:rPr>
          <w:rFonts w:ascii="Tahoma" w:hAnsi="Tahoma" w:cs="Tahoma"/>
          <w:b w:val="0"/>
          <w:sz w:val="16"/>
          <w:szCs w:val="16"/>
        </w:rPr>
        <w:t xml:space="preserve"> [online]. [cit. 2014-03-12]. Dostupné z: </w:t>
      </w:r>
      <w:hyperlink r:id="rId11" w:history="1">
        <w:r w:rsidRPr="00775DBE">
          <w:rPr>
            <w:rStyle w:val="Hypertextovodkaz"/>
            <w:rFonts w:ascii="Tahoma" w:hAnsi="Tahoma" w:cs="Tahoma"/>
            <w:b w:val="0"/>
            <w:sz w:val="16"/>
            <w:szCs w:val="16"/>
          </w:rPr>
          <w:t>http://knihovnam.nkp.cz/sekce.php3?page=03_Leg/01_LegPod/01_index.htm</w:t>
        </w:r>
      </w:hyperlink>
    </w:p>
  </w:footnote>
  <w:footnote w:id="19">
    <w:p w:rsidR="007731AD" w:rsidRPr="009D3567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  <w:b w:val="0"/>
        </w:rPr>
        <w:footnoteRef/>
      </w:r>
      <w:r w:rsidRPr="009D3567">
        <w:rPr>
          <w:rFonts w:ascii="Tahoma" w:hAnsi="Tahoma" w:cs="Tahoma"/>
          <w:sz w:val="16"/>
          <w:szCs w:val="16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 xml:space="preserve">Dostupné z: </w:t>
      </w:r>
      <w:hyperlink r:id="rId12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http://files.ukr.knihovna.cz/200000077-a8cc8a9c7b/Koncepce_PIK_Rozp.doc</w:t>
        </w:r>
      </w:hyperlink>
      <w:r w:rsidRPr="009D3567">
        <w:rPr>
          <w:rFonts w:ascii="Tahoma" w:hAnsi="Tahoma" w:cs="Tahoma"/>
          <w:sz w:val="16"/>
          <w:szCs w:val="16"/>
        </w:rPr>
        <w:t xml:space="preserve"> </w:t>
      </w:r>
    </w:p>
  </w:footnote>
  <w:footnote w:id="20">
    <w:p w:rsidR="007731AD" w:rsidRPr="009D3567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  <w:b w:val="0"/>
        </w:rPr>
        <w:footnoteRef/>
      </w:r>
      <w:r w:rsidRPr="00775DBE">
        <w:rPr>
          <w:rFonts w:ascii="Tahoma" w:hAnsi="Tahoma" w:cs="Tahoma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 xml:space="preserve">Dostupné z: </w:t>
      </w:r>
      <w:hyperlink r:id="rId13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http://knihovnam.nkp.cz/docs/Koncepce04_10.doc</w:t>
        </w:r>
      </w:hyperlink>
      <w:r w:rsidRPr="009D3567">
        <w:rPr>
          <w:rFonts w:ascii="Tahoma" w:hAnsi="Tahoma" w:cs="Tahoma"/>
          <w:sz w:val="16"/>
          <w:szCs w:val="16"/>
        </w:rPr>
        <w:t xml:space="preserve"> </w:t>
      </w:r>
    </w:p>
  </w:footnote>
  <w:footnote w:id="21">
    <w:p w:rsidR="007731AD" w:rsidRPr="009D3567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 w:rsidRPr="009D3567">
        <w:rPr>
          <w:rFonts w:ascii="Tahoma" w:hAnsi="Tahoma" w:cs="Tahoma"/>
          <w:b w:val="0"/>
          <w:sz w:val="16"/>
          <w:szCs w:val="16"/>
        </w:rPr>
        <w:t xml:space="preserve"> Metodický pokyn Ministerstva kultury k vymezení standardu veřejných knihovnických a informačních služeb poskytovaných knihovnami zřizovanými a/nebo provozovanými obcemi a kraji na území České republiky (2011). In: </w:t>
      </w:r>
      <w:r w:rsidRPr="009D3567">
        <w:rPr>
          <w:rFonts w:ascii="Tahoma" w:hAnsi="Tahoma" w:cs="Tahoma"/>
          <w:b w:val="0"/>
          <w:i/>
          <w:iCs/>
          <w:sz w:val="16"/>
          <w:szCs w:val="16"/>
        </w:rPr>
        <w:t>Národní knihovna České republiky</w:t>
      </w:r>
      <w:r w:rsidRPr="009D3567">
        <w:rPr>
          <w:rFonts w:ascii="Tahoma" w:hAnsi="Tahoma" w:cs="Tahoma"/>
          <w:b w:val="0"/>
          <w:sz w:val="16"/>
          <w:szCs w:val="16"/>
        </w:rPr>
        <w:t xml:space="preserve"> [online]. c2006, 15.12.2011 [cit. 2012-03-05]. Dostupné z: </w:t>
      </w:r>
      <w:hyperlink r:id="rId14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http://knihovnam.nkp.cz/sekce.php3?page=03_Leg/01_LegPod/MetodVKIS_2011.htm</w:t>
        </w:r>
      </w:hyperlink>
      <w:r w:rsidRPr="009D3567">
        <w:rPr>
          <w:rFonts w:ascii="Tahoma" w:hAnsi="Tahoma" w:cs="Tahoma"/>
          <w:b w:val="0"/>
          <w:sz w:val="16"/>
          <w:szCs w:val="16"/>
        </w:rPr>
        <w:t xml:space="preserve"> </w:t>
      </w:r>
    </w:p>
  </w:footnote>
  <w:footnote w:id="22">
    <w:p w:rsidR="007731AD" w:rsidRPr="009D3567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 w:rsidRPr="00775DBE">
        <w:rPr>
          <w:rFonts w:ascii="Tahoma" w:hAnsi="Tahoma" w:cs="Tahoma"/>
          <w:b w:val="0"/>
        </w:rPr>
        <w:t xml:space="preserve"> S</w:t>
      </w:r>
      <w:r w:rsidRPr="009D3567">
        <w:rPr>
          <w:rFonts w:ascii="Tahoma" w:hAnsi="Tahoma" w:cs="Tahoma"/>
          <w:b w:val="0"/>
          <w:sz w:val="16"/>
          <w:szCs w:val="16"/>
        </w:rPr>
        <w:t>lužby veřejných knihoven – Směrnice IFLA/UNESCO pro rozvoj [online]. [cit. 2013-01-14]. Dostupné z: </w:t>
      </w:r>
      <w:hyperlink r:id="rId15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www.old.nkp.cz/o_knihovnach/konsorcia/skip/ifla.pdf</w:t>
        </w:r>
      </w:hyperlink>
    </w:p>
  </w:footnote>
  <w:footnote w:id="23">
    <w:p w:rsidR="007731AD" w:rsidRPr="009D3567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  <w:b w:val="0"/>
        </w:rPr>
        <w:footnoteRef/>
      </w:r>
      <w:r w:rsidRPr="002E30A8">
        <w:rPr>
          <w:rFonts w:ascii="Tahoma" w:hAnsi="Tahoma" w:cs="Tahoma"/>
          <w:b w:val="0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 xml:space="preserve">Dostupné z: </w:t>
      </w:r>
      <w:hyperlink r:id="rId16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https://www.google.cz/url?q=http://verejna-sprava.kr-moravskoslezsky.cz/assets/rozvoj_kraje/srk_2009_2020.pdf&amp;sa=U&amp;ei=AfAiU4KTK-K14ATX04GICw&amp;ved=0CB4QFjAA&amp;usg=AFQjCNHyRtoTdy-cvS9anN5bSZ4g9qU3Ow</w:t>
        </w:r>
      </w:hyperlink>
      <w:r w:rsidRPr="009D3567">
        <w:rPr>
          <w:rFonts w:ascii="Tahoma" w:hAnsi="Tahoma" w:cs="Tahoma"/>
          <w:b w:val="0"/>
          <w:sz w:val="16"/>
          <w:szCs w:val="16"/>
        </w:rPr>
        <w:t xml:space="preserve"> </w:t>
      </w:r>
    </w:p>
  </w:footnote>
  <w:footnote w:id="24">
    <w:p w:rsidR="007731AD" w:rsidRPr="009D3567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2E30A8">
        <w:rPr>
          <w:rStyle w:val="Znakapoznpodarou"/>
          <w:rFonts w:ascii="Tahoma" w:hAnsi="Tahoma" w:cs="Tahoma"/>
          <w:b w:val="0"/>
        </w:rPr>
        <w:footnoteRef/>
      </w:r>
      <w:r w:rsidRPr="002E30A8">
        <w:rPr>
          <w:rFonts w:ascii="Tahoma" w:hAnsi="Tahoma" w:cs="Tahoma"/>
          <w:b w:val="0"/>
          <w:sz w:val="16"/>
          <w:szCs w:val="16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 xml:space="preserve">Dostupné z: </w:t>
      </w:r>
      <w:hyperlink r:id="rId17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http://www.svkos.cz/data/soubory/2009_koncepce_msk2009_2012.pdf</w:t>
        </w:r>
      </w:hyperlink>
      <w:r w:rsidRPr="009D3567">
        <w:rPr>
          <w:rFonts w:ascii="Tahoma" w:hAnsi="Tahoma" w:cs="Tahoma"/>
          <w:b w:val="0"/>
          <w:sz w:val="16"/>
          <w:szCs w:val="16"/>
        </w:rPr>
        <w:t xml:space="preserve"> </w:t>
      </w:r>
    </w:p>
  </w:footnote>
  <w:footnote w:id="25">
    <w:p w:rsidR="007731AD" w:rsidRPr="009D3567" w:rsidRDefault="007731AD" w:rsidP="00A46CE5">
      <w:pPr>
        <w:pStyle w:val="Textpoznpodarou"/>
        <w:spacing w:after="0" w:line="240" w:lineRule="auto"/>
        <w:jc w:val="left"/>
        <w:rPr>
          <w:rFonts w:ascii="Tahoma" w:hAnsi="Tahoma" w:cs="Tahoma"/>
          <w:sz w:val="16"/>
          <w:szCs w:val="16"/>
        </w:rPr>
      </w:pPr>
      <w:r w:rsidRPr="002E30A8">
        <w:rPr>
          <w:rStyle w:val="Znakapoznpodarou"/>
          <w:rFonts w:ascii="Tahoma" w:hAnsi="Tahoma" w:cs="Tahoma"/>
          <w:b w:val="0"/>
        </w:rPr>
        <w:footnoteRef/>
      </w:r>
      <w:r w:rsidRPr="002E30A8">
        <w:rPr>
          <w:rFonts w:ascii="Tahoma" w:hAnsi="Tahoma" w:cs="Tahoma"/>
          <w:b w:val="0"/>
          <w:sz w:val="16"/>
          <w:szCs w:val="16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 xml:space="preserve">Dostupné z: </w:t>
      </w:r>
      <w:hyperlink r:id="rId18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http://verejna-sprava.kr-moravskoslezsky.cz/assets/publikace/knihovny_msk_a4_nahled.pdf</w:t>
        </w:r>
      </w:hyperlink>
      <w:r w:rsidRPr="009D3567">
        <w:rPr>
          <w:rFonts w:ascii="Tahoma" w:hAnsi="Tahoma" w:cs="Tahoma"/>
          <w:sz w:val="16"/>
          <w:szCs w:val="16"/>
        </w:rPr>
        <w:t xml:space="preserve"> </w:t>
      </w:r>
    </w:p>
  </w:footnote>
  <w:footnote w:id="26">
    <w:p w:rsidR="007731AD" w:rsidRPr="00757F7D" w:rsidRDefault="007731AD" w:rsidP="00A46CE5">
      <w:pPr>
        <w:pStyle w:val="Textpoznpodarou"/>
        <w:spacing w:after="0" w:line="240" w:lineRule="auto"/>
        <w:jc w:val="left"/>
        <w:rPr>
          <w:b w:val="0"/>
        </w:rPr>
      </w:pPr>
      <w:r w:rsidRPr="00775DBE">
        <w:rPr>
          <w:rStyle w:val="Znakapoznpodarou"/>
          <w:rFonts w:ascii="Tahoma" w:hAnsi="Tahoma" w:cs="Tahoma"/>
          <w:b w:val="0"/>
        </w:rPr>
        <w:footnoteRef/>
      </w:r>
      <w:r w:rsidRPr="00775DBE">
        <w:rPr>
          <w:rFonts w:ascii="Tahoma" w:hAnsi="Tahoma" w:cs="Tahoma"/>
          <w:b w:val="0"/>
        </w:rPr>
        <w:t xml:space="preserve"> </w:t>
      </w:r>
      <w:r w:rsidRPr="009D3567">
        <w:rPr>
          <w:rFonts w:ascii="Tahoma" w:hAnsi="Tahoma" w:cs="Tahoma"/>
          <w:b w:val="0"/>
          <w:sz w:val="16"/>
          <w:szCs w:val="16"/>
        </w:rPr>
        <w:t xml:space="preserve">Zásady zajištění výkonu regionálních funkcí knihoven v Moravskoslezském kraji [online]. [cit. 2014-03-12]. Dostupné z: </w:t>
      </w:r>
      <w:hyperlink r:id="rId19" w:history="1">
        <w:r w:rsidRPr="009D3567">
          <w:rPr>
            <w:rStyle w:val="Hypertextovodkaz"/>
            <w:rFonts w:ascii="Tahoma" w:hAnsi="Tahoma" w:cs="Tahoma"/>
            <w:b w:val="0"/>
            <w:sz w:val="16"/>
            <w:szCs w:val="16"/>
          </w:rPr>
          <w:t>http://verejna-sprava.kr-moravskoslezsky.cz/cz/zasady-zajisteni-vykonu-regionalnich-funkci-knihoven-v-moravskoslezskem-kraji-17049/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A5" w:rsidRDefault="001D6D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A5" w:rsidRDefault="001D6D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D9" w:rsidRDefault="00146BD9" w:rsidP="00146BD9">
    <w:pPr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szCs w:val="24"/>
      </w:rPr>
      <w:t>P</w:t>
    </w:r>
    <w:r w:rsidR="001D6DA5">
      <w:rPr>
        <w:rFonts w:ascii="Tahoma" w:hAnsi="Tahoma" w:cs="Tahoma"/>
        <w:b/>
        <w:bCs/>
        <w:szCs w:val="24"/>
      </w:rPr>
      <w:t>říloha č. 1 k materiálu č.: 9/3</w:t>
    </w:r>
  </w:p>
  <w:p w:rsidR="003270E9" w:rsidRPr="00146BD9" w:rsidRDefault="00146BD9" w:rsidP="00146BD9">
    <w:pPr>
      <w:pStyle w:val="Zhlav"/>
    </w:pPr>
    <w:r>
      <w:rPr>
        <w:rFonts w:ascii="Tahoma" w:hAnsi="Tahoma" w:cs="Tahoma"/>
        <w:szCs w:val="24"/>
      </w:rPr>
      <w:t>Počet stran přílohy: 27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D9" w:rsidRPr="003270E9" w:rsidRDefault="00146BD9" w:rsidP="003A75CA">
    <w:pPr>
      <w:pStyle w:val="Zhlav"/>
      <w:spacing w:after="0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BA2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E61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2E9A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8C3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88AE23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7062B7"/>
    <w:multiLevelType w:val="multilevel"/>
    <w:tmpl w:val="8E7C8F56"/>
    <w:lvl w:ilvl="0">
      <w:start w:val="1"/>
      <w:numFmt w:val="none"/>
      <w:pStyle w:val="Nadpis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%2.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CE077BD"/>
    <w:multiLevelType w:val="hybridMultilevel"/>
    <w:tmpl w:val="0396EA44"/>
    <w:lvl w:ilvl="0" w:tplc="1E8E7826">
      <w:start w:val="1"/>
      <w:numFmt w:val="bullet"/>
      <w:pStyle w:val="odrazka2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5AFAB538">
      <w:start w:val="1"/>
      <w:numFmt w:val="bullet"/>
      <w:pStyle w:val="odrazka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868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393E55"/>
    <w:multiLevelType w:val="singleLevel"/>
    <w:tmpl w:val="18FCE02C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9DB54E2"/>
    <w:multiLevelType w:val="singleLevel"/>
    <w:tmpl w:val="32F8C774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0">
    <w:nsid w:val="3CE306B1"/>
    <w:multiLevelType w:val="hybridMultilevel"/>
    <w:tmpl w:val="5810D9C8"/>
    <w:lvl w:ilvl="0" w:tplc="895C39FE">
      <w:start w:val="1"/>
      <w:numFmt w:val="bullet"/>
      <w:pStyle w:val="Odstavecseseznamem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4B2513BE"/>
    <w:multiLevelType w:val="hybridMultilevel"/>
    <w:tmpl w:val="20441A6E"/>
    <w:lvl w:ilvl="0" w:tplc="1E8413E4">
      <w:start w:val="1"/>
      <w:numFmt w:val="decimal"/>
      <w:pStyle w:val="KMSK-seznam2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6540AD9"/>
    <w:multiLevelType w:val="hybridMultilevel"/>
    <w:tmpl w:val="A02AD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508D"/>
    <w:multiLevelType w:val="hybridMultilevel"/>
    <w:tmpl w:val="1548E93C"/>
    <w:lvl w:ilvl="0" w:tplc="7CFEA8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C54A7"/>
    <w:multiLevelType w:val="hybridMultilevel"/>
    <w:tmpl w:val="E8DE3890"/>
    <w:lvl w:ilvl="0" w:tplc="0405000F">
      <w:start w:val="1"/>
      <w:numFmt w:val="decimal"/>
      <w:pStyle w:val="KMSK-seznam1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1772"/>
    <w:multiLevelType w:val="hybridMultilevel"/>
    <w:tmpl w:val="4E8CA0C0"/>
    <w:lvl w:ilvl="0" w:tplc="F6A819C2">
      <w:start w:val="1"/>
      <w:numFmt w:val="bullet"/>
      <w:pStyle w:val="odraz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AD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A6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00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CD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1E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09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28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FAE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B45024"/>
    <w:multiLevelType w:val="hybridMultilevel"/>
    <w:tmpl w:val="61F687BE"/>
    <w:lvl w:ilvl="0" w:tplc="50903CEE">
      <w:start w:val="1"/>
      <w:numFmt w:val="bullet"/>
      <w:pStyle w:val="Bezmezer1"/>
      <w:lvlText w:val=""/>
      <w:lvlJc w:val="left"/>
      <w:pPr>
        <w:ind w:left="-17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7">
    <w:nsid w:val="7A904050"/>
    <w:multiLevelType w:val="hybridMultilevel"/>
    <w:tmpl w:val="043CDC54"/>
    <w:lvl w:ilvl="0" w:tplc="D5CED2FE">
      <w:start w:val="1"/>
      <w:numFmt w:val="bullet"/>
      <w:pStyle w:val="KMSK-seznam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4"/>
  </w:num>
  <w:num w:numId="9">
    <w:abstractNumId w:val="14"/>
  </w:num>
  <w:num w:numId="10">
    <w:abstractNumId w:val="17"/>
  </w:num>
  <w:num w:numId="11">
    <w:abstractNumId w:val="14"/>
    <w:lvlOverride w:ilvl="0">
      <w:startOverride w:val="1"/>
    </w:lvlOverride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7"/>
  </w:num>
  <w:num w:numId="19">
    <w:abstractNumId w:val="5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6E"/>
    <w:rsid w:val="00000EE6"/>
    <w:rsid w:val="00001D84"/>
    <w:rsid w:val="00002C0A"/>
    <w:rsid w:val="00003A60"/>
    <w:rsid w:val="000056D2"/>
    <w:rsid w:val="00010BB0"/>
    <w:rsid w:val="000110A7"/>
    <w:rsid w:val="00011315"/>
    <w:rsid w:val="00011F02"/>
    <w:rsid w:val="00012164"/>
    <w:rsid w:val="00014715"/>
    <w:rsid w:val="00014B41"/>
    <w:rsid w:val="00017046"/>
    <w:rsid w:val="00021299"/>
    <w:rsid w:val="00025BC1"/>
    <w:rsid w:val="000274EF"/>
    <w:rsid w:val="00030224"/>
    <w:rsid w:val="000338CA"/>
    <w:rsid w:val="00033951"/>
    <w:rsid w:val="000354CC"/>
    <w:rsid w:val="000364CB"/>
    <w:rsid w:val="00041F50"/>
    <w:rsid w:val="0004294F"/>
    <w:rsid w:val="000431C9"/>
    <w:rsid w:val="00043B90"/>
    <w:rsid w:val="00044EEE"/>
    <w:rsid w:val="0004746B"/>
    <w:rsid w:val="00050561"/>
    <w:rsid w:val="00051AC6"/>
    <w:rsid w:val="0005201C"/>
    <w:rsid w:val="0005268E"/>
    <w:rsid w:val="00052923"/>
    <w:rsid w:val="00052984"/>
    <w:rsid w:val="00052E56"/>
    <w:rsid w:val="00053B11"/>
    <w:rsid w:val="00055A26"/>
    <w:rsid w:val="000569D5"/>
    <w:rsid w:val="000579CB"/>
    <w:rsid w:val="000603EF"/>
    <w:rsid w:val="0006084B"/>
    <w:rsid w:val="00060AFD"/>
    <w:rsid w:val="00061BD5"/>
    <w:rsid w:val="0006580F"/>
    <w:rsid w:val="00065E13"/>
    <w:rsid w:val="00065E33"/>
    <w:rsid w:val="00065F0C"/>
    <w:rsid w:val="00067972"/>
    <w:rsid w:val="00071FA6"/>
    <w:rsid w:val="00072B44"/>
    <w:rsid w:val="0007310F"/>
    <w:rsid w:val="00073969"/>
    <w:rsid w:val="00073C56"/>
    <w:rsid w:val="00074236"/>
    <w:rsid w:val="000756DA"/>
    <w:rsid w:val="00076679"/>
    <w:rsid w:val="00076947"/>
    <w:rsid w:val="000769C1"/>
    <w:rsid w:val="00076CB9"/>
    <w:rsid w:val="000772AF"/>
    <w:rsid w:val="00081190"/>
    <w:rsid w:val="00085005"/>
    <w:rsid w:val="000864DF"/>
    <w:rsid w:val="0009057A"/>
    <w:rsid w:val="00090F0B"/>
    <w:rsid w:val="000932CE"/>
    <w:rsid w:val="00093709"/>
    <w:rsid w:val="00097923"/>
    <w:rsid w:val="000A1A20"/>
    <w:rsid w:val="000A4C8B"/>
    <w:rsid w:val="000A5F18"/>
    <w:rsid w:val="000A7D24"/>
    <w:rsid w:val="000B0537"/>
    <w:rsid w:val="000B05B4"/>
    <w:rsid w:val="000B2888"/>
    <w:rsid w:val="000B4332"/>
    <w:rsid w:val="000B7A30"/>
    <w:rsid w:val="000C3385"/>
    <w:rsid w:val="000D0790"/>
    <w:rsid w:val="000D20CD"/>
    <w:rsid w:val="000D2C53"/>
    <w:rsid w:val="000D56EB"/>
    <w:rsid w:val="000D595F"/>
    <w:rsid w:val="000D7F28"/>
    <w:rsid w:val="000E00E4"/>
    <w:rsid w:val="000E0CBB"/>
    <w:rsid w:val="000E10FA"/>
    <w:rsid w:val="000E1A50"/>
    <w:rsid w:val="000E2063"/>
    <w:rsid w:val="000E34A5"/>
    <w:rsid w:val="000E4B60"/>
    <w:rsid w:val="000F0245"/>
    <w:rsid w:val="000F070B"/>
    <w:rsid w:val="000F13EA"/>
    <w:rsid w:val="000F29D0"/>
    <w:rsid w:val="000F5FB8"/>
    <w:rsid w:val="000F67A3"/>
    <w:rsid w:val="001015FD"/>
    <w:rsid w:val="0010272B"/>
    <w:rsid w:val="00105AC1"/>
    <w:rsid w:val="00110568"/>
    <w:rsid w:val="00110E34"/>
    <w:rsid w:val="0011159E"/>
    <w:rsid w:val="00111BB8"/>
    <w:rsid w:val="00113396"/>
    <w:rsid w:val="001145C2"/>
    <w:rsid w:val="00114E3F"/>
    <w:rsid w:val="00120DE1"/>
    <w:rsid w:val="00120F31"/>
    <w:rsid w:val="0012191A"/>
    <w:rsid w:val="00122AFC"/>
    <w:rsid w:val="00125F20"/>
    <w:rsid w:val="00127331"/>
    <w:rsid w:val="00127527"/>
    <w:rsid w:val="001327B6"/>
    <w:rsid w:val="00132A22"/>
    <w:rsid w:val="0013514D"/>
    <w:rsid w:val="0013537E"/>
    <w:rsid w:val="00135FF6"/>
    <w:rsid w:val="00140EB5"/>
    <w:rsid w:val="00141C27"/>
    <w:rsid w:val="00141D58"/>
    <w:rsid w:val="00143990"/>
    <w:rsid w:val="001453A6"/>
    <w:rsid w:val="00146640"/>
    <w:rsid w:val="00146BD9"/>
    <w:rsid w:val="00147FA5"/>
    <w:rsid w:val="001570BE"/>
    <w:rsid w:val="00160B41"/>
    <w:rsid w:val="00161162"/>
    <w:rsid w:val="001624BB"/>
    <w:rsid w:val="00162771"/>
    <w:rsid w:val="00165736"/>
    <w:rsid w:val="00166619"/>
    <w:rsid w:val="001670DF"/>
    <w:rsid w:val="00171614"/>
    <w:rsid w:val="0017173D"/>
    <w:rsid w:val="00171A67"/>
    <w:rsid w:val="0017331B"/>
    <w:rsid w:val="00173A40"/>
    <w:rsid w:val="00174097"/>
    <w:rsid w:val="00175D02"/>
    <w:rsid w:val="0017626D"/>
    <w:rsid w:val="00177C85"/>
    <w:rsid w:val="00180369"/>
    <w:rsid w:val="00182B86"/>
    <w:rsid w:val="001838B9"/>
    <w:rsid w:val="0018701B"/>
    <w:rsid w:val="00187409"/>
    <w:rsid w:val="00190E0F"/>
    <w:rsid w:val="0019142B"/>
    <w:rsid w:val="00191D2B"/>
    <w:rsid w:val="00193C66"/>
    <w:rsid w:val="00194B0C"/>
    <w:rsid w:val="001952D3"/>
    <w:rsid w:val="001961EE"/>
    <w:rsid w:val="00197370"/>
    <w:rsid w:val="001A07E6"/>
    <w:rsid w:val="001A0FB9"/>
    <w:rsid w:val="001A1A16"/>
    <w:rsid w:val="001A2778"/>
    <w:rsid w:val="001A3003"/>
    <w:rsid w:val="001A3397"/>
    <w:rsid w:val="001A42E0"/>
    <w:rsid w:val="001A6B1E"/>
    <w:rsid w:val="001A79FB"/>
    <w:rsid w:val="001A7A8C"/>
    <w:rsid w:val="001B07F4"/>
    <w:rsid w:val="001B31DD"/>
    <w:rsid w:val="001B448E"/>
    <w:rsid w:val="001B45AE"/>
    <w:rsid w:val="001B5720"/>
    <w:rsid w:val="001C557F"/>
    <w:rsid w:val="001D0BD6"/>
    <w:rsid w:val="001D1440"/>
    <w:rsid w:val="001D155B"/>
    <w:rsid w:val="001D5B6F"/>
    <w:rsid w:val="001D63DD"/>
    <w:rsid w:val="001D67CE"/>
    <w:rsid w:val="001D6DA5"/>
    <w:rsid w:val="001E5FF2"/>
    <w:rsid w:val="001E6C89"/>
    <w:rsid w:val="001F328D"/>
    <w:rsid w:val="001F49A8"/>
    <w:rsid w:val="001F58EA"/>
    <w:rsid w:val="00203396"/>
    <w:rsid w:val="002043FA"/>
    <w:rsid w:val="00212449"/>
    <w:rsid w:val="00212F6B"/>
    <w:rsid w:val="00213097"/>
    <w:rsid w:val="002140B5"/>
    <w:rsid w:val="002168B0"/>
    <w:rsid w:val="00217D4A"/>
    <w:rsid w:val="00220272"/>
    <w:rsid w:val="002203B9"/>
    <w:rsid w:val="002206A9"/>
    <w:rsid w:val="00221A9C"/>
    <w:rsid w:val="00222ED0"/>
    <w:rsid w:val="00230B26"/>
    <w:rsid w:val="00230CD0"/>
    <w:rsid w:val="00231E50"/>
    <w:rsid w:val="00232B6B"/>
    <w:rsid w:val="00232D77"/>
    <w:rsid w:val="0023302C"/>
    <w:rsid w:val="00234F8E"/>
    <w:rsid w:val="00235887"/>
    <w:rsid w:val="00240372"/>
    <w:rsid w:val="00240D77"/>
    <w:rsid w:val="00242E05"/>
    <w:rsid w:val="00244B3B"/>
    <w:rsid w:val="00252205"/>
    <w:rsid w:val="002523C6"/>
    <w:rsid w:val="00252417"/>
    <w:rsid w:val="0025422F"/>
    <w:rsid w:val="002544BC"/>
    <w:rsid w:val="00255BC7"/>
    <w:rsid w:val="00255CAC"/>
    <w:rsid w:val="00261D0D"/>
    <w:rsid w:val="00263B32"/>
    <w:rsid w:val="00264BFF"/>
    <w:rsid w:val="00264C85"/>
    <w:rsid w:val="00270DE3"/>
    <w:rsid w:val="00274AB8"/>
    <w:rsid w:val="00277BB9"/>
    <w:rsid w:val="00277F20"/>
    <w:rsid w:val="002810BB"/>
    <w:rsid w:val="00281BCD"/>
    <w:rsid w:val="0028235A"/>
    <w:rsid w:val="00282CF8"/>
    <w:rsid w:val="002848F9"/>
    <w:rsid w:val="00285C2C"/>
    <w:rsid w:val="00287C3D"/>
    <w:rsid w:val="00290D1C"/>
    <w:rsid w:val="00291B37"/>
    <w:rsid w:val="00293BD3"/>
    <w:rsid w:val="00295A97"/>
    <w:rsid w:val="00297268"/>
    <w:rsid w:val="002979AF"/>
    <w:rsid w:val="002A03D3"/>
    <w:rsid w:val="002A2986"/>
    <w:rsid w:val="002A7DA8"/>
    <w:rsid w:val="002B0ACC"/>
    <w:rsid w:val="002B1DF7"/>
    <w:rsid w:val="002B2876"/>
    <w:rsid w:val="002B4152"/>
    <w:rsid w:val="002B61E4"/>
    <w:rsid w:val="002B62F9"/>
    <w:rsid w:val="002C25F4"/>
    <w:rsid w:val="002C263B"/>
    <w:rsid w:val="002C3984"/>
    <w:rsid w:val="002C4B3C"/>
    <w:rsid w:val="002C7EB7"/>
    <w:rsid w:val="002D1880"/>
    <w:rsid w:val="002D38F4"/>
    <w:rsid w:val="002D3A0D"/>
    <w:rsid w:val="002D6A54"/>
    <w:rsid w:val="002E24E3"/>
    <w:rsid w:val="002E2F2F"/>
    <w:rsid w:val="002E30A8"/>
    <w:rsid w:val="002E32E0"/>
    <w:rsid w:val="002E46FD"/>
    <w:rsid w:val="002F1821"/>
    <w:rsid w:val="002F52B6"/>
    <w:rsid w:val="002F5B9D"/>
    <w:rsid w:val="002F7B1E"/>
    <w:rsid w:val="00300380"/>
    <w:rsid w:val="00301FDE"/>
    <w:rsid w:val="003024E4"/>
    <w:rsid w:val="0030284C"/>
    <w:rsid w:val="0030553A"/>
    <w:rsid w:val="003060D7"/>
    <w:rsid w:val="00306BFE"/>
    <w:rsid w:val="00311D27"/>
    <w:rsid w:val="00312208"/>
    <w:rsid w:val="003122DE"/>
    <w:rsid w:val="00312704"/>
    <w:rsid w:val="00315CEE"/>
    <w:rsid w:val="00316005"/>
    <w:rsid w:val="00316AA9"/>
    <w:rsid w:val="00317124"/>
    <w:rsid w:val="00317169"/>
    <w:rsid w:val="00317E23"/>
    <w:rsid w:val="00325151"/>
    <w:rsid w:val="0032614F"/>
    <w:rsid w:val="003269B1"/>
    <w:rsid w:val="003270E9"/>
    <w:rsid w:val="0032792C"/>
    <w:rsid w:val="0033318F"/>
    <w:rsid w:val="00333855"/>
    <w:rsid w:val="00334C48"/>
    <w:rsid w:val="00335D30"/>
    <w:rsid w:val="00335F32"/>
    <w:rsid w:val="0033600A"/>
    <w:rsid w:val="00336EA4"/>
    <w:rsid w:val="003376AF"/>
    <w:rsid w:val="00341806"/>
    <w:rsid w:val="00341C6C"/>
    <w:rsid w:val="00342556"/>
    <w:rsid w:val="00342DE0"/>
    <w:rsid w:val="00344265"/>
    <w:rsid w:val="0034758A"/>
    <w:rsid w:val="003503BE"/>
    <w:rsid w:val="003541B9"/>
    <w:rsid w:val="003544DA"/>
    <w:rsid w:val="00355FC8"/>
    <w:rsid w:val="0035657C"/>
    <w:rsid w:val="00361508"/>
    <w:rsid w:val="00361859"/>
    <w:rsid w:val="003622CE"/>
    <w:rsid w:val="00363FC3"/>
    <w:rsid w:val="00364DDC"/>
    <w:rsid w:val="003674A6"/>
    <w:rsid w:val="00370C42"/>
    <w:rsid w:val="00370E37"/>
    <w:rsid w:val="00373B7C"/>
    <w:rsid w:val="003806F2"/>
    <w:rsid w:val="00382743"/>
    <w:rsid w:val="0038371C"/>
    <w:rsid w:val="0038499C"/>
    <w:rsid w:val="00385924"/>
    <w:rsid w:val="003859D7"/>
    <w:rsid w:val="00385B60"/>
    <w:rsid w:val="00387236"/>
    <w:rsid w:val="0038748C"/>
    <w:rsid w:val="003927F2"/>
    <w:rsid w:val="00395533"/>
    <w:rsid w:val="00396293"/>
    <w:rsid w:val="00397255"/>
    <w:rsid w:val="00397667"/>
    <w:rsid w:val="003A062C"/>
    <w:rsid w:val="003A0BA7"/>
    <w:rsid w:val="003A4C25"/>
    <w:rsid w:val="003A5205"/>
    <w:rsid w:val="003A5850"/>
    <w:rsid w:val="003A6046"/>
    <w:rsid w:val="003A75CA"/>
    <w:rsid w:val="003B4557"/>
    <w:rsid w:val="003B4F47"/>
    <w:rsid w:val="003B7D87"/>
    <w:rsid w:val="003C0D12"/>
    <w:rsid w:val="003C2598"/>
    <w:rsid w:val="003C472E"/>
    <w:rsid w:val="003C49E3"/>
    <w:rsid w:val="003D1121"/>
    <w:rsid w:val="003D237C"/>
    <w:rsid w:val="003D3D6E"/>
    <w:rsid w:val="003D4753"/>
    <w:rsid w:val="003D4A59"/>
    <w:rsid w:val="003D6117"/>
    <w:rsid w:val="003D7BA4"/>
    <w:rsid w:val="003D7C27"/>
    <w:rsid w:val="003E1A4C"/>
    <w:rsid w:val="003E3417"/>
    <w:rsid w:val="003E5BFE"/>
    <w:rsid w:val="003F0165"/>
    <w:rsid w:val="003F3475"/>
    <w:rsid w:val="003F5BF4"/>
    <w:rsid w:val="003F702C"/>
    <w:rsid w:val="00402502"/>
    <w:rsid w:val="00402525"/>
    <w:rsid w:val="00402F34"/>
    <w:rsid w:val="00406225"/>
    <w:rsid w:val="004102F6"/>
    <w:rsid w:val="00410374"/>
    <w:rsid w:val="004104D6"/>
    <w:rsid w:val="00410F34"/>
    <w:rsid w:val="00411FF5"/>
    <w:rsid w:val="004164A8"/>
    <w:rsid w:val="00417F80"/>
    <w:rsid w:val="00421A9E"/>
    <w:rsid w:val="0042613E"/>
    <w:rsid w:val="00427173"/>
    <w:rsid w:val="00427A84"/>
    <w:rsid w:val="00427E29"/>
    <w:rsid w:val="004308BF"/>
    <w:rsid w:val="00430A1E"/>
    <w:rsid w:val="00430B74"/>
    <w:rsid w:val="004324BA"/>
    <w:rsid w:val="00432655"/>
    <w:rsid w:val="004332A6"/>
    <w:rsid w:val="00433E86"/>
    <w:rsid w:val="00434284"/>
    <w:rsid w:val="0044056B"/>
    <w:rsid w:val="00441670"/>
    <w:rsid w:val="0044191E"/>
    <w:rsid w:val="004455E0"/>
    <w:rsid w:val="00445D13"/>
    <w:rsid w:val="004545A9"/>
    <w:rsid w:val="00454AEE"/>
    <w:rsid w:val="00455E8C"/>
    <w:rsid w:val="004569B1"/>
    <w:rsid w:val="0045716A"/>
    <w:rsid w:val="00472591"/>
    <w:rsid w:val="00473B69"/>
    <w:rsid w:val="00474059"/>
    <w:rsid w:val="00475BE5"/>
    <w:rsid w:val="004764BA"/>
    <w:rsid w:val="00480B8F"/>
    <w:rsid w:val="00481A93"/>
    <w:rsid w:val="004840F3"/>
    <w:rsid w:val="00484507"/>
    <w:rsid w:val="004845A4"/>
    <w:rsid w:val="00484B15"/>
    <w:rsid w:val="00487658"/>
    <w:rsid w:val="00490BF3"/>
    <w:rsid w:val="004924A6"/>
    <w:rsid w:val="00494072"/>
    <w:rsid w:val="00494AE5"/>
    <w:rsid w:val="004A0A74"/>
    <w:rsid w:val="004A0E11"/>
    <w:rsid w:val="004A226D"/>
    <w:rsid w:val="004A4131"/>
    <w:rsid w:val="004A45E1"/>
    <w:rsid w:val="004A4AF5"/>
    <w:rsid w:val="004A4C9C"/>
    <w:rsid w:val="004A51D1"/>
    <w:rsid w:val="004A53BD"/>
    <w:rsid w:val="004A555A"/>
    <w:rsid w:val="004A7B96"/>
    <w:rsid w:val="004B3AD9"/>
    <w:rsid w:val="004B65CC"/>
    <w:rsid w:val="004B7269"/>
    <w:rsid w:val="004B744B"/>
    <w:rsid w:val="004B75DB"/>
    <w:rsid w:val="004C0C72"/>
    <w:rsid w:val="004C13A9"/>
    <w:rsid w:val="004C2F6F"/>
    <w:rsid w:val="004C459F"/>
    <w:rsid w:val="004C5A80"/>
    <w:rsid w:val="004C6095"/>
    <w:rsid w:val="004C6CB5"/>
    <w:rsid w:val="004C7870"/>
    <w:rsid w:val="004D003E"/>
    <w:rsid w:val="004D40F2"/>
    <w:rsid w:val="004D4586"/>
    <w:rsid w:val="004D4A8B"/>
    <w:rsid w:val="004D4DA7"/>
    <w:rsid w:val="004D5517"/>
    <w:rsid w:val="004D64B4"/>
    <w:rsid w:val="004D7F4E"/>
    <w:rsid w:val="004E1356"/>
    <w:rsid w:val="004E1FB8"/>
    <w:rsid w:val="004E3BA4"/>
    <w:rsid w:val="004E57B4"/>
    <w:rsid w:val="004E5D50"/>
    <w:rsid w:val="004E794B"/>
    <w:rsid w:val="004E7F2A"/>
    <w:rsid w:val="004F12F5"/>
    <w:rsid w:val="004F2452"/>
    <w:rsid w:val="004F2CCA"/>
    <w:rsid w:val="004F2DDA"/>
    <w:rsid w:val="004F5E94"/>
    <w:rsid w:val="004F613F"/>
    <w:rsid w:val="004F6811"/>
    <w:rsid w:val="004F6C12"/>
    <w:rsid w:val="00500BE1"/>
    <w:rsid w:val="00500DC5"/>
    <w:rsid w:val="0050169F"/>
    <w:rsid w:val="00503E78"/>
    <w:rsid w:val="00505B8D"/>
    <w:rsid w:val="00506215"/>
    <w:rsid w:val="00506B36"/>
    <w:rsid w:val="00506C0C"/>
    <w:rsid w:val="00507378"/>
    <w:rsid w:val="00515607"/>
    <w:rsid w:val="00515D89"/>
    <w:rsid w:val="00516689"/>
    <w:rsid w:val="00521F78"/>
    <w:rsid w:val="005221A7"/>
    <w:rsid w:val="00523C55"/>
    <w:rsid w:val="00525688"/>
    <w:rsid w:val="005256DC"/>
    <w:rsid w:val="00530DB4"/>
    <w:rsid w:val="00531C26"/>
    <w:rsid w:val="00533301"/>
    <w:rsid w:val="0054004E"/>
    <w:rsid w:val="005406C7"/>
    <w:rsid w:val="005407AC"/>
    <w:rsid w:val="00541A14"/>
    <w:rsid w:val="00542058"/>
    <w:rsid w:val="00542EE1"/>
    <w:rsid w:val="00550D65"/>
    <w:rsid w:val="005518C0"/>
    <w:rsid w:val="00554A16"/>
    <w:rsid w:val="00555EC5"/>
    <w:rsid w:val="00556781"/>
    <w:rsid w:val="00556E04"/>
    <w:rsid w:val="00560502"/>
    <w:rsid w:val="00561B14"/>
    <w:rsid w:val="005640B4"/>
    <w:rsid w:val="0056424C"/>
    <w:rsid w:val="00570AA0"/>
    <w:rsid w:val="00570D5C"/>
    <w:rsid w:val="00572A3A"/>
    <w:rsid w:val="00572BD8"/>
    <w:rsid w:val="00572D16"/>
    <w:rsid w:val="00572F9D"/>
    <w:rsid w:val="005770F5"/>
    <w:rsid w:val="00577F9B"/>
    <w:rsid w:val="00580B59"/>
    <w:rsid w:val="00581FFF"/>
    <w:rsid w:val="00583A55"/>
    <w:rsid w:val="005841AF"/>
    <w:rsid w:val="005843ED"/>
    <w:rsid w:val="0058528E"/>
    <w:rsid w:val="005866FA"/>
    <w:rsid w:val="0058700F"/>
    <w:rsid w:val="00594249"/>
    <w:rsid w:val="00594805"/>
    <w:rsid w:val="00597683"/>
    <w:rsid w:val="005A12AB"/>
    <w:rsid w:val="005A135D"/>
    <w:rsid w:val="005A137F"/>
    <w:rsid w:val="005A36DF"/>
    <w:rsid w:val="005A5508"/>
    <w:rsid w:val="005A7030"/>
    <w:rsid w:val="005A7109"/>
    <w:rsid w:val="005B25AF"/>
    <w:rsid w:val="005B2996"/>
    <w:rsid w:val="005B3900"/>
    <w:rsid w:val="005B65B1"/>
    <w:rsid w:val="005C1929"/>
    <w:rsid w:val="005C377A"/>
    <w:rsid w:val="005C3DDF"/>
    <w:rsid w:val="005C4C40"/>
    <w:rsid w:val="005C564B"/>
    <w:rsid w:val="005C598F"/>
    <w:rsid w:val="005C6D4B"/>
    <w:rsid w:val="005D2330"/>
    <w:rsid w:val="005E0A0D"/>
    <w:rsid w:val="005E0E2A"/>
    <w:rsid w:val="005E31A3"/>
    <w:rsid w:val="005E467B"/>
    <w:rsid w:val="005F087B"/>
    <w:rsid w:val="005F273B"/>
    <w:rsid w:val="005F287C"/>
    <w:rsid w:val="005F4350"/>
    <w:rsid w:val="005F6217"/>
    <w:rsid w:val="0060301F"/>
    <w:rsid w:val="006043C3"/>
    <w:rsid w:val="00604DBA"/>
    <w:rsid w:val="00605ECA"/>
    <w:rsid w:val="006070EE"/>
    <w:rsid w:val="00611194"/>
    <w:rsid w:val="00611D4B"/>
    <w:rsid w:val="00612664"/>
    <w:rsid w:val="00612AB7"/>
    <w:rsid w:val="00614B96"/>
    <w:rsid w:val="006274A7"/>
    <w:rsid w:val="0063093D"/>
    <w:rsid w:val="00631B2F"/>
    <w:rsid w:val="00631F3C"/>
    <w:rsid w:val="00633BC4"/>
    <w:rsid w:val="00634189"/>
    <w:rsid w:val="00634BE1"/>
    <w:rsid w:val="006404E4"/>
    <w:rsid w:val="006419B3"/>
    <w:rsid w:val="0064391A"/>
    <w:rsid w:val="00643D54"/>
    <w:rsid w:val="00644D33"/>
    <w:rsid w:val="00645338"/>
    <w:rsid w:val="00645799"/>
    <w:rsid w:val="00645B36"/>
    <w:rsid w:val="00646CE0"/>
    <w:rsid w:val="00651B83"/>
    <w:rsid w:val="0065440D"/>
    <w:rsid w:val="00654619"/>
    <w:rsid w:val="00664130"/>
    <w:rsid w:val="006673B0"/>
    <w:rsid w:val="0066798F"/>
    <w:rsid w:val="00667BF4"/>
    <w:rsid w:val="00671A9C"/>
    <w:rsid w:val="00671B10"/>
    <w:rsid w:val="00671C3B"/>
    <w:rsid w:val="00672612"/>
    <w:rsid w:val="00673324"/>
    <w:rsid w:val="00673CD7"/>
    <w:rsid w:val="0067420D"/>
    <w:rsid w:val="006746FD"/>
    <w:rsid w:val="00674C8B"/>
    <w:rsid w:val="006759AF"/>
    <w:rsid w:val="006773DA"/>
    <w:rsid w:val="00677FCB"/>
    <w:rsid w:val="00680AEC"/>
    <w:rsid w:val="00680EAE"/>
    <w:rsid w:val="00685972"/>
    <w:rsid w:val="0069271E"/>
    <w:rsid w:val="00692786"/>
    <w:rsid w:val="006933FC"/>
    <w:rsid w:val="00696A4D"/>
    <w:rsid w:val="006A3FA6"/>
    <w:rsid w:val="006A41C8"/>
    <w:rsid w:val="006A4363"/>
    <w:rsid w:val="006A51B8"/>
    <w:rsid w:val="006A541E"/>
    <w:rsid w:val="006B075A"/>
    <w:rsid w:val="006B10CB"/>
    <w:rsid w:val="006B3B7C"/>
    <w:rsid w:val="006B3ED5"/>
    <w:rsid w:val="006B66A4"/>
    <w:rsid w:val="006B6E6E"/>
    <w:rsid w:val="006C0A8F"/>
    <w:rsid w:val="006C1D54"/>
    <w:rsid w:val="006C5F55"/>
    <w:rsid w:val="006D5139"/>
    <w:rsid w:val="006D7A2A"/>
    <w:rsid w:val="006E4409"/>
    <w:rsid w:val="006E69A8"/>
    <w:rsid w:val="006F00CA"/>
    <w:rsid w:val="006F2497"/>
    <w:rsid w:val="006F3AB8"/>
    <w:rsid w:val="006F3BEF"/>
    <w:rsid w:val="006F3C8B"/>
    <w:rsid w:val="006F532C"/>
    <w:rsid w:val="006F5E17"/>
    <w:rsid w:val="006F72AE"/>
    <w:rsid w:val="00700FEC"/>
    <w:rsid w:val="007011FE"/>
    <w:rsid w:val="00702DD2"/>
    <w:rsid w:val="0070500C"/>
    <w:rsid w:val="0070537D"/>
    <w:rsid w:val="00706A5D"/>
    <w:rsid w:val="00706B0A"/>
    <w:rsid w:val="00710B9D"/>
    <w:rsid w:val="00711245"/>
    <w:rsid w:val="00714006"/>
    <w:rsid w:val="007173AD"/>
    <w:rsid w:val="007175F6"/>
    <w:rsid w:val="00721EE6"/>
    <w:rsid w:val="0072262C"/>
    <w:rsid w:val="00722BB8"/>
    <w:rsid w:val="00723935"/>
    <w:rsid w:val="00732FF9"/>
    <w:rsid w:val="00733B66"/>
    <w:rsid w:val="007351F2"/>
    <w:rsid w:val="00735384"/>
    <w:rsid w:val="00736D0F"/>
    <w:rsid w:val="007373B9"/>
    <w:rsid w:val="007417CE"/>
    <w:rsid w:val="007422B5"/>
    <w:rsid w:val="00742B57"/>
    <w:rsid w:val="0074483E"/>
    <w:rsid w:val="00747311"/>
    <w:rsid w:val="00747AB7"/>
    <w:rsid w:val="00747D5D"/>
    <w:rsid w:val="00750B94"/>
    <w:rsid w:val="00751317"/>
    <w:rsid w:val="00751B03"/>
    <w:rsid w:val="0075357F"/>
    <w:rsid w:val="00754528"/>
    <w:rsid w:val="00755A3D"/>
    <w:rsid w:val="00757370"/>
    <w:rsid w:val="0075797C"/>
    <w:rsid w:val="00757F7D"/>
    <w:rsid w:val="007658F5"/>
    <w:rsid w:val="00766C71"/>
    <w:rsid w:val="0077181B"/>
    <w:rsid w:val="007727F3"/>
    <w:rsid w:val="007731AD"/>
    <w:rsid w:val="007731B8"/>
    <w:rsid w:val="00773862"/>
    <w:rsid w:val="00774A9D"/>
    <w:rsid w:val="00774AA1"/>
    <w:rsid w:val="00775DBE"/>
    <w:rsid w:val="00777475"/>
    <w:rsid w:val="00780055"/>
    <w:rsid w:val="00780D5B"/>
    <w:rsid w:val="007848C3"/>
    <w:rsid w:val="007864AB"/>
    <w:rsid w:val="0078680E"/>
    <w:rsid w:val="007900C4"/>
    <w:rsid w:val="007906ED"/>
    <w:rsid w:val="00790FFB"/>
    <w:rsid w:val="007928D6"/>
    <w:rsid w:val="007934CA"/>
    <w:rsid w:val="00795037"/>
    <w:rsid w:val="00795262"/>
    <w:rsid w:val="00795D66"/>
    <w:rsid w:val="00795EDD"/>
    <w:rsid w:val="00797480"/>
    <w:rsid w:val="007A2CCC"/>
    <w:rsid w:val="007A3F51"/>
    <w:rsid w:val="007A4527"/>
    <w:rsid w:val="007A5575"/>
    <w:rsid w:val="007A779C"/>
    <w:rsid w:val="007A7E61"/>
    <w:rsid w:val="007B2515"/>
    <w:rsid w:val="007B3270"/>
    <w:rsid w:val="007B4515"/>
    <w:rsid w:val="007B790E"/>
    <w:rsid w:val="007C243A"/>
    <w:rsid w:val="007C4FBA"/>
    <w:rsid w:val="007C5BB7"/>
    <w:rsid w:val="007C5C94"/>
    <w:rsid w:val="007D17FF"/>
    <w:rsid w:val="007D5215"/>
    <w:rsid w:val="007D6483"/>
    <w:rsid w:val="007D717E"/>
    <w:rsid w:val="007D7EA3"/>
    <w:rsid w:val="007E0452"/>
    <w:rsid w:val="007E2D2F"/>
    <w:rsid w:val="007E3DB2"/>
    <w:rsid w:val="007E474C"/>
    <w:rsid w:val="007E4E38"/>
    <w:rsid w:val="007E5465"/>
    <w:rsid w:val="007E5DD0"/>
    <w:rsid w:val="007F2469"/>
    <w:rsid w:val="007F629B"/>
    <w:rsid w:val="007F7587"/>
    <w:rsid w:val="00800A24"/>
    <w:rsid w:val="00800EE0"/>
    <w:rsid w:val="008029A9"/>
    <w:rsid w:val="00802BBF"/>
    <w:rsid w:val="00803938"/>
    <w:rsid w:val="00805091"/>
    <w:rsid w:val="00805365"/>
    <w:rsid w:val="00805DE1"/>
    <w:rsid w:val="00807C24"/>
    <w:rsid w:val="00807CB2"/>
    <w:rsid w:val="0081025D"/>
    <w:rsid w:val="00813CC7"/>
    <w:rsid w:val="00817C5B"/>
    <w:rsid w:val="00817CF7"/>
    <w:rsid w:val="00821F9A"/>
    <w:rsid w:val="00824102"/>
    <w:rsid w:val="00825D4A"/>
    <w:rsid w:val="00826A7A"/>
    <w:rsid w:val="008304C8"/>
    <w:rsid w:val="00830875"/>
    <w:rsid w:val="00830D37"/>
    <w:rsid w:val="008323AB"/>
    <w:rsid w:val="0083265D"/>
    <w:rsid w:val="00833785"/>
    <w:rsid w:val="00833A3E"/>
    <w:rsid w:val="008342E2"/>
    <w:rsid w:val="00835CCB"/>
    <w:rsid w:val="008400DB"/>
    <w:rsid w:val="00841731"/>
    <w:rsid w:val="00842A18"/>
    <w:rsid w:val="00845DAA"/>
    <w:rsid w:val="00847CE4"/>
    <w:rsid w:val="008502D2"/>
    <w:rsid w:val="008532BE"/>
    <w:rsid w:val="00856F06"/>
    <w:rsid w:val="0086028B"/>
    <w:rsid w:val="00860872"/>
    <w:rsid w:val="00864C2A"/>
    <w:rsid w:val="00865BC7"/>
    <w:rsid w:val="00866331"/>
    <w:rsid w:val="0086754E"/>
    <w:rsid w:val="00874A49"/>
    <w:rsid w:val="00875C06"/>
    <w:rsid w:val="00877F75"/>
    <w:rsid w:val="0088017E"/>
    <w:rsid w:val="008811BC"/>
    <w:rsid w:val="00883349"/>
    <w:rsid w:val="00884108"/>
    <w:rsid w:val="0088483C"/>
    <w:rsid w:val="00884A33"/>
    <w:rsid w:val="00884B24"/>
    <w:rsid w:val="0088638A"/>
    <w:rsid w:val="00894AEF"/>
    <w:rsid w:val="00894FF9"/>
    <w:rsid w:val="00895842"/>
    <w:rsid w:val="00896DBE"/>
    <w:rsid w:val="00897D08"/>
    <w:rsid w:val="008A3566"/>
    <w:rsid w:val="008A37BF"/>
    <w:rsid w:val="008A4318"/>
    <w:rsid w:val="008B368B"/>
    <w:rsid w:val="008C038D"/>
    <w:rsid w:val="008C0D0D"/>
    <w:rsid w:val="008C3323"/>
    <w:rsid w:val="008C4745"/>
    <w:rsid w:val="008C4A68"/>
    <w:rsid w:val="008C5D86"/>
    <w:rsid w:val="008C7490"/>
    <w:rsid w:val="008C7C15"/>
    <w:rsid w:val="008D06CF"/>
    <w:rsid w:val="008D105E"/>
    <w:rsid w:val="008D1615"/>
    <w:rsid w:val="008D2B32"/>
    <w:rsid w:val="008D55E1"/>
    <w:rsid w:val="008D72F3"/>
    <w:rsid w:val="008E01D6"/>
    <w:rsid w:val="008E200C"/>
    <w:rsid w:val="008E25DB"/>
    <w:rsid w:val="008E2EFD"/>
    <w:rsid w:val="008E376E"/>
    <w:rsid w:val="008E424C"/>
    <w:rsid w:val="008E44CE"/>
    <w:rsid w:val="008E7469"/>
    <w:rsid w:val="008F12FF"/>
    <w:rsid w:val="008F1357"/>
    <w:rsid w:val="008F2614"/>
    <w:rsid w:val="008F3427"/>
    <w:rsid w:val="008F356A"/>
    <w:rsid w:val="008F3FA2"/>
    <w:rsid w:val="008F5DCD"/>
    <w:rsid w:val="008F74B5"/>
    <w:rsid w:val="009011D7"/>
    <w:rsid w:val="009018B6"/>
    <w:rsid w:val="00903DB9"/>
    <w:rsid w:val="009045E9"/>
    <w:rsid w:val="00904EBE"/>
    <w:rsid w:val="009052DA"/>
    <w:rsid w:val="00907643"/>
    <w:rsid w:val="00907ADE"/>
    <w:rsid w:val="009113DC"/>
    <w:rsid w:val="0091542B"/>
    <w:rsid w:val="0091708C"/>
    <w:rsid w:val="00921059"/>
    <w:rsid w:val="0092359B"/>
    <w:rsid w:val="009235F8"/>
    <w:rsid w:val="009253DE"/>
    <w:rsid w:val="0093045C"/>
    <w:rsid w:val="00931B5C"/>
    <w:rsid w:val="00933570"/>
    <w:rsid w:val="009344FA"/>
    <w:rsid w:val="009347A1"/>
    <w:rsid w:val="0093572A"/>
    <w:rsid w:val="00935FD3"/>
    <w:rsid w:val="009431EE"/>
    <w:rsid w:val="00943827"/>
    <w:rsid w:val="009447ED"/>
    <w:rsid w:val="00945B85"/>
    <w:rsid w:val="00945D5C"/>
    <w:rsid w:val="00946D26"/>
    <w:rsid w:val="00947FB0"/>
    <w:rsid w:val="009511EE"/>
    <w:rsid w:val="00951697"/>
    <w:rsid w:val="00952180"/>
    <w:rsid w:val="00952489"/>
    <w:rsid w:val="0095297E"/>
    <w:rsid w:val="0095321F"/>
    <w:rsid w:val="009547D4"/>
    <w:rsid w:val="00956B15"/>
    <w:rsid w:val="009602D6"/>
    <w:rsid w:val="00960DAE"/>
    <w:rsid w:val="009628E5"/>
    <w:rsid w:val="009647CA"/>
    <w:rsid w:val="00964A9C"/>
    <w:rsid w:val="00971BF5"/>
    <w:rsid w:val="00972BF1"/>
    <w:rsid w:val="00973430"/>
    <w:rsid w:val="00973ADB"/>
    <w:rsid w:val="00974058"/>
    <w:rsid w:val="00976BD3"/>
    <w:rsid w:val="00981236"/>
    <w:rsid w:val="00981B5D"/>
    <w:rsid w:val="00984031"/>
    <w:rsid w:val="00986163"/>
    <w:rsid w:val="009902E6"/>
    <w:rsid w:val="00993044"/>
    <w:rsid w:val="009934A0"/>
    <w:rsid w:val="009A0420"/>
    <w:rsid w:val="009A0E58"/>
    <w:rsid w:val="009A6465"/>
    <w:rsid w:val="009B229E"/>
    <w:rsid w:val="009B2923"/>
    <w:rsid w:val="009B3403"/>
    <w:rsid w:val="009B365C"/>
    <w:rsid w:val="009B4808"/>
    <w:rsid w:val="009B62DC"/>
    <w:rsid w:val="009C253C"/>
    <w:rsid w:val="009C26B5"/>
    <w:rsid w:val="009C5544"/>
    <w:rsid w:val="009C6905"/>
    <w:rsid w:val="009C736A"/>
    <w:rsid w:val="009C737E"/>
    <w:rsid w:val="009D092A"/>
    <w:rsid w:val="009D3567"/>
    <w:rsid w:val="009D3A47"/>
    <w:rsid w:val="009D4168"/>
    <w:rsid w:val="009D418C"/>
    <w:rsid w:val="009D6535"/>
    <w:rsid w:val="009D71D4"/>
    <w:rsid w:val="009E01E2"/>
    <w:rsid w:val="009E02F4"/>
    <w:rsid w:val="009E1D54"/>
    <w:rsid w:val="009E2E49"/>
    <w:rsid w:val="009E5977"/>
    <w:rsid w:val="009E6AAF"/>
    <w:rsid w:val="009E6B12"/>
    <w:rsid w:val="009F0427"/>
    <w:rsid w:val="009F0872"/>
    <w:rsid w:val="009F0A42"/>
    <w:rsid w:val="009F4008"/>
    <w:rsid w:val="009F4660"/>
    <w:rsid w:val="00A00782"/>
    <w:rsid w:val="00A079C2"/>
    <w:rsid w:val="00A07DFC"/>
    <w:rsid w:val="00A1212C"/>
    <w:rsid w:val="00A1264D"/>
    <w:rsid w:val="00A13460"/>
    <w:rsid w:val="00A13F1B"/>
    <w:rsid w:val="00A146EE"/>
    <w:rsid w:val="00A16248"/>
    <w:rsid w:val="00A21DCD"/>
    <w:rsid w:val="00A23E3A"/>
    <w:rsid w:val="00A24D4F"/>
    <w:rsid w:val="00A25828"/>
    <w:rsid w:val="00A3095D"/>
    <w:rsid w:val="00A31F3E"/>
    <w:rsid w:val="00A33198"/>
    <w:rsid w:val="00A342C2"/>
    <w:rsid w:val="00A3692F"/>
    <w:rsid w:val="00A37B0F"/>
    <w:rsid w:val="00A40699"/>
    <w:rsid w:val="00A414D7"/>
    <w:rsid w:val="00A4201C"/>
    <w:rsid w:val="00A42CE0"/>
    <w:rsid w:val="00A46CE5"/>
    <w:rsid w:val="00A52F48"/>
    <w:rsid w:val="00A55D2F"/>
    <w:rsid w:val="00A561BB"/>
    <w:rsid w:val="00A613A4"/>
    <w:rsid w:val="00A64DED"/>
    <w:rsid w:val="00A668E5"/>
    <w:rsid w:val="00A6760D"/>
    <w:rsid w:val="00A7001E"/>
    <w:rsid w:val="00A71B8D"/>
    <w:rsid w:val="00A72C5E"/>
    <w:rsid w:val="00A75066"/>
    <w:rsid w:val="00A77E2A"/>
    <w:rsid w:val="00A80897"/>
    <w:rsid w:val="00A84309"/>
    <w:rsid w:val="00A84EBC"/>
    <w:rsid w:val="00A86D7B"/>
    <w:rsid w:val="00A913F4"/>
    <w:rsid w:val="00A9204E"/>
    <w:rsid w:val="00A9454C"/>
    <w:rsid w:val="00A9778B"/>
    <w:rsid w:val="00AA0EE0"/>
    <w:rsid w:val="00AA216A"/>
    <w:rsid w:val="00AA2580"/>
    <w:rsid w:val="00AA3741"/>
    <w:rsid w:val="00AA61BA"/>
    <w:rsid w:val="00AA6BDE"/>
    <w:rsid w:val="00AA6EF6"/>
    <w:rsid w:val="00AA7353"/>
    <w:rsid w:val="00AB4520"/>
    <w:rsid w:val="00AB4E39"/>
    <w:rsid w:val="00AB6004"/>
    <w:rsid w:val="00AB714F"/>
    <w:rsid w:val="00AC00CC"/>
    <w:rsid w:val="00AC3205"/>
    <w:rsid w:val="00AC5D4F"/>
    <w:rsid w:val="00AC67F3"/>
    <w:rsid w:val="00AC6FF5"/>
    <w:rsid w:val="00AC7FAA"/>
    <w:rsid w:val="00AD5430"/>
    <w:rsid w:val="00AD5C6E"/>
    <w:rsid w:val="00AD5D79"/>
    <w:rsid w:val="00AD712C"/>
    <w:rsid w:val="00AD7B22"/>
    <w:rsid w:val="00AD7D48"/>
    <w:rsid w:val="00AE08B3"/>
    <w:rsid w:val="00AE24FB"/>
    <w:rsid w:val="00AE3E4B"/>
    <w:rsid w:val="00AE5309"/>
    <w:rsid w:val="00AE67CF"/>
    <w:rsid w:val="00AF20AE"/>
    <w:rsid w:val="00AF2CC3"/>
    <w:rsid w:val="00AF328D"/>
    <w:rsid w:val="00B0088D"/>
    <w:rsid w:val="00B0389B"/>
    <w:rsid w:val="00B05F22"/>
    <w:rsid w:val="00B1039B"/>
    <w:rsid w:val="00B11D48"/>
    <w:rsid w:val="00B141E8"/>
    <w:rsid w:val="00B16510"/>
    <w:rsid w:val="00B17571"/>
    <w:rsid w:val="00B17BFC"/>
    <w:rsid w:val="00B17E9D"/>
    <w:rsid w:val="00B200EC"/>
    <w:rsid w:val="00B21381"/>
    <w:rsid w:val="00B241AA"/>
    <w:rsid w:val="00B25E3E"/>
    <w:rsid w:val="00B2638E"/>
    <w:rsid w:val="00B2765B"/>
    <w:rsid w:val="00B31374"/>
    <w:rsid w:val="00B32A74"/>
    <w:rsid w:val="00B33CFB"/>
    <w:rsid w:val="00B34152"/>
    <w:rsid w:val="00B34B4C"/>
    <w:rsid w:val="00B3551D"/>
    <w:rsid w:val="00B3615F"/>
    <w:rsid w:val="00B377E8"/>
    <w:rsid w:val="00B40446"/>
    <w:rsid w:val="00B42647"/>
    <w:rsid w:val="00B42DB3"/>
    <w:rsid w:val="00B44BC7"/>
    <w:rsid w:val="00B451E4"/>
    <w:rsid w:val="00B466EF"/>
    <w:rsid w:val="00B5082A"/>
    <w:rsid w:val="00B50A16"/>
    <w:rsid w:val="00B531C5"/>
    <w:rsid w:val="00B5499D"/>
    <w:rsid w:val="00B554E0"/>
    <w:rsid w:val="00B60891"/>
    <w:rsid w:val="00B62638"/>
    <w:rsid w:val="00B63C59"/>
    <w:rsid w:val="00B67876"/>
    <w:rsid w:val="00B6799B"/>
    <w:rsid w:val="00B70B93"/>
    <w:rsid w:val="00B71F37"/>
    <w:rsid w:val="00B733AC"/>
    <w:rsid w:val="00B744B9"/>
    <w:rsid w:val="00B76372"/>
    <w:rsid w:val="00B77B3D"/>
    <w:rsid w:val="00B77EF3"/>
    <w:rsid w:val="00B82E6C"/>
    <w:rsid w:val="00B84278"/>
    <w:rsid w:val="00B84366"/>
    <w:rsid w:val="00B849BB"/>
    <w:rsid w:val="00B95888"/>
    <w:rsid w:val="00B967F0"/>
    <w:rsid w:val="00BA11A7"/>
    <w:rsid w:val="00BA17BD"/>
    <w:rsid w:val="00BA2D98"/>
    <w:rsid w:val="00BA39DD"/>
    <w:rsid w:val="00BA4189"/>
    <w:rsid w:val="00BA4863"/>
    <w:rsid w:val="00BA5529"/>
    <w:rsid w:val="00BA797D"/>
    <w:rsid w:val="00BB057F"/>
    <w:rsid w:val="00BB2355"/>
    <w:rsid w:val="00BB2ABE"/>
    <w:rsid w:val="00BB6039"/>
    <w:rsid w:val="00BB6D67"/>
    <w:rsid w:val="00BB746E"/>
    <w:rsid w:val="00BC04B6"/>
    <w:rsid w:val="00BC321E"/>
    <w:rsid w:val="00BC44F8"/>
    <w:rsid w:val="00BC5B14"/>
    <w:rsid w:val="00BC66D8"/>
    <w:rsid w:val="00BD17B2"/>
    <w:rsid w:val="00BD20C0"/>
    <w:rsid w:val="00BD3A3C"/>
    <w:rsid w:val="00BD55C2"/>
    <w:rsid w:val="00BD5B93"/>
    <w:rsid w:val="00BD667D"/>
    <w:rsid w:val="00BE0650"/>
    <w:rsid w:val="00BE4324"/>
    <w:rsid w:val="00BE6656"/>
    <w:rsid w:val="00BF114D"/>
    <w:rsid w:val="00BF22FC"/>
    <w:rsid w:val="00BF4A4E"/>
    <w:rsid w:val="00C0149A"/>
    <w:rsid w:val="00C01957"/>
    <w:rsid w:val="00C0282C"/>
    <w:rsid w:val="00C02E3D"/>
    <w:rsid w:val="00C0663B"/>
    <w:rsid w:val="00C06FDA"/>
    <w:rsid w:val="00C070CE"/>
    <w:rsid w:val="00C077F1"/>
    <w:rsid w:val="00C079D3"/>
    <w:rsid w:val="00C1013E"/>
    <w:rsid w:val="00C14B69"/>
    <w:rsid w:val="00C1615D"/>
    <w:rsid w:val="00C16EFB"/>
    <w:rsid w:val="00C21A8E"/>
    <w:rsid w:val="00C21B9D"/>
    <w:rsid w:val="00C22A7E"/>
    <w:rsid w:val="00C22EC9"/>
    <w:rsid w:val="00C244B7"/>
    <w:rsid w:val="00C244C7"/>
    <w:rsid w:val="00C259C1"/>
    <w:rsid w:val="00C25F8A"/>
    <w:rsid w:val="00C26350"/>
    <w:rsid w:val="00C27309"/>
    <w:rsid w:val="00C30E2B"/>
    <w:rsid w:val="00C35656"/>
    <w:rsid w:val="00C36404"/>
    <w:rsid w:val="00C40EA1"/>
    <w:rsid w:val="00C41749"/>
    <w:rsid w:val="00C4799C"/>
    <w:rsid w:val="00C47B7A"/>
    <w:rsid w:val="00C52478"/>
    <w:rsid w:val="00C53871"/>
    <w:rsid w:val="00C53C1A"/>
    <w:rsid w:val="00C55D5A"/>
    <w:rsid w:val="00C62C60"/>
    <w:rsid w:val="00C67662"/>
    <w:rsid w:val="00C716A7"/>
    <w:rsid w:val="00C72C73"/>
    <w:rsid w:val="00C75365"/>
    <w:rsid w:val="00C77562"/>
    <w:rsid w:val="00C8024C"/>
    <w:rsid w:val="00C80824"/>
    <w:rsid w:val="00C80C1C"/>
    <w:rsid w:val="00C828D1"/>
    <w:rsid w:val="00C83894"/>
    <w:rsid w:val="00C846E3"/>
    <w:rsid w:val="00C9007F"/>
    <w:rsid w:val="00C92155"/>
    <w:rsid w:val="00C94BC3"/>
    <w:rsid w:val="00C94DE6"/>
    <w:rsid w:val="00C96EF7"/>
    <w:rsid w:val="00C97960"/>
    <w:rsid w:val="00C97AB0"/>
    <w:rsid w:val="00C97D7F"/>
    <w:rsid w:val="00CA1F8E"/>
    <w:rsid w:val="00CA6AC1"/>
    <w:rsid w:val="00CB094C"/>
    <w:rsid w:val="00CB2325"/>
    <w:rsid w:val="00CB2CAF"/>
    <w:rsid w:val="00CB3620"/>
    <w:rsid w:val="00CB54EB"/>
    <w:rsid w:val="00CB5E74"/>
    <w:rsid w:val="00CB641E"/>
    <w:rsid w:val="00CB6FC6"/>
    <w:rsid w:val="00CC0947"/>
    <w:rsid w:val="00CC095F"/>
    <w:rsid w:val="00CC0B82"/>
    <w:rsid w:val="00CC0F60"/>
    <w:rsid w:val="00CC10FD"/>
    <w:rsid w:val="00CC1448"/>
    <w:rsid w:val="00CC3D91"/>
    <w:rsid w:val="00CC43A1"/>
    <w:rsid w:val="00CC5D0B"/>
    <w:rsid w:val="00CD05C1"/>
    <w:rsid w:val="00CD12A4"/>
    <w:rsid w:val="00CD1A5A"/>
    <w:rsid w:val="00CD2B89"/>
    <w:rsid w:val="00CD4233"/>
    <w:rsid w:val="00CD4E13"/>
    <w:rsid w:val="00CD6575"/>
    <w:rsid w:val="00CD714E"/>
    <w:rsid w:val="00CD71FB"/>
    <w:rsid w:val="00CD72F9"/>
    <w:rsid w:val="00CE001B"/>
    <w:rsid w:val="00CE416B"/>
    <w:rsid w:val="00CE4A3C"/>
    <w:rsid w:val="00CE5BFE"/>
    <w:rsid w:val="00CE70A3"/>
    <w:rsid w:val="00CE77FF"/>
    <w:rsid w:val="00CF0CCE"/>
    <w:rsid w:val="00CF2800"/>
    <w:rsid w:val="00CF4D50"/>
    <w:rsid w:val="00CF56CE"/>
    <w:rsid w:val="00CF5C81"/>
    <w:rsid w:val="00CF5E9C"/>
    <w:rsid w:val="00CF6243"/>
    <w:rsid w:val="00D00E54"/>
    <w:rsid w:val="00D02C5B"/>
    <w:rsid w:val="00D045E2"/>
    <w:rsid w:val="00D113CD"/>
    <w:rsid w:val="00D12C33"/>
    <w:rsid w:val="00D13DDF"/>
    <w:rsid w:val="00D14E8E"/>
    <w:rsid w:val="00D1769E"/>
    <w:rsid w:val="00D21933"/>
    <w:rsid w:val="00D21EE7"/>
    <w:rsid w:val="00D235E0"/>
    <w:rsid w:val="00D31365"/>
    <w:rsid w:val="00D31415"/>
    <w:rsid w:val="00D32EA4"/>
    <w:rsid w:val="00D3584D"/>
    <w:rsid w:val="00D36742"/>
    <w:rsid w:val="00D415A4"/>
    <w:rsid w:val="00D4211B"/>
    <w:rsid w:val="00D43A7C"/>
    <w:rsid w:val="00D448CC"/>
    <w:rsid w:val="00D47538"/>
    <w:rsid w:val="00D5300A"/>
    <w:rsid w:val="00D53EAA"/>
    <w:rsid w:val="00D561EA"/>
    <w:rsid w:val="00D5677E"/>
    <w:rsid w:val="00D5707C"/>
    <w:rsid w:val="00D57AE6"/>
    <w:rsid w:val="00D57D25"/>
    <w:rsid w:val="00D614A5"/>
    <w:rsid w:val="00D61D61"/>
    <w:rsid w:val="00D61EFA"/>
    <w:rsid w:val="00D632E6"/>
    <w:rsid w:val="00D644CA"/>
    <w:rsid w:val="00D656BC"/>
    <w:rsid w:val="00D70202"/>
    <w:rsid w:val="00D746B8"/>
    <w:rsid w:val="00D76667"/>
    <w:rsid w:val="00D76CC3"/>
    <w:rsid w:val="00D77345"/>
    <w:rsid w:val="00D77C46"/>
    <w:rsid w:val="00D77F48"/>
    <w:rsid w:val="00D801E5"/>
    <w:rsid w:val="00D80397"/>
    <w:rsid w:val="00D80905"/>
    <w:rsid w:val="00D836BD"/>
    <w:rsid w:val="00D841C0"/>
    <w:rsid w:val="00D85786"/>
    <w:rsid w:val="00D85C19"/>
    <w:rsid w:val="00D87255"/>
    <w:rsid w:val="00D908C9"/>
    <w:rsid w:val="00D913B0"/>
    <w:rsid w:val="00D9225A"/>
    <w:rsid w:val="00D9396C"/>
    <w:rsid w:val="00D96C1B"/>
    <w:rsid w:val="00D97826"/>
    <w:rsid w:val="00DA367C"/>
    <w:rsid w:val="00DA4FDF"/>
    <w:rsid w:val="00DA59EF"/>
    <w:rsid w:val="00DA6DA8"/>
    <w:rsid w:val="00DB253D"/>
    <w:rsid w:val="00DB2E1A"/>
    <w:rsid w:val="00DB3599"/>
    <w:rsid w:val="00DB4C18"/>
    <w:rsid w:val="00DB7268"/>
    <w:rsid w:val="00DB78B3"/>
    <w:rsid w:val="00DC0352"/>
    <w:rsid w:val="00DC17E0"/>
    <w:rsid w:val="00DC1975"/>
    <w:rsid w:val="00DC2235"/>
    <w:rsid w:val="00DC64C1"/>
    <w:rsid w:val="00DC75CF"/>
    <w:rsid w:val="00DD21D0"/>
    <w:rsid w:val="00DD4B4D"/>
    <w:rsid w:val="00DD6013"/>
    <w:rsid w:val="00DD6385"/>
    <w:rsid w:val="00DD7648"/>
    <w:rsid w:val="00DD7A44"/>
    <w:rsid w:val="00DE0C57"/>
    <w:rsid w:val="00DE117E"/>
    <w:rsid w:val="00DE2047"/>
    <w:rsid w:val="00DE3008"/>
    <w:rsid w:val="00DE30C9"/>
    <w:rsid w:val="00DE41E4"/>
    <w:rsid w:val="00DE4497"/>
    <w:rsid w:val="00DE67A1"/>
    <w:rsid w:val="00DF098D"/>
    <w:rsid w:val="00DF0ED1"/>
    <w:rsid w:val="00DF6CC0"/>
    <w:rsid w:val="00DF72EA"/>
    <w:rsid w:val="00DF7912"/>
    <w:rsid w:val="00E04CF7"/>
    <w:rsid w:val="00E050A6"/>
    <w:rsid w:val="00E05EDF"/>
    <w:rsid w:val="00E06373"/>
    <w:rsid w:val="00E06537"/>
    <w:rsid w:val="00E07341"/>
    <w:rsid w:val="00E108A3"/>
    <w:rsid w:val="00E10AAD"/>
    <w:rsid w:val="00E122AB"/>
    <w:rsid w:val="00E13CDB"/>
    <w:rsid w:val="00E13DD3"/>
    <w:rsid w:val="00E174DC"/>
    <w:rsid w:val="00E20569"/>
    <w:rsid w:val="00E20573"/>
    <w:rsid w:val="00E2133C"/>
    <w:rsid w:val="00E22482"/>
    <w:rsid w:val="00E22A95"/>
    <w:rsid w:val="00E22ABF"/>
    <w:rsid w:val="00E25F1A"/>
    <w:rsid w:val="00E26445"/>
    <w:rsid w:val="00E307A0"/>
    <w:rsid w:val="00E314DE"/>
    <w:rsid w:val="00E317F3"/>
    <w:rsid w:val="00E325F4"/>
    <w:rsid w:val="00E337EB"/>
    <w:rsid w:val="00E3758D"/>
    <w:rsid w:val="00E4036E"/>
    <w:rsid w:val="00E42818"/>
    <w:rsid w:val="00E43D0D"/>
    <w:rsid w:val="00E45728"/>
    <w:rsid w:val="00E46D50"/>
    <w:rsid w:val="00E474DF"/>
    <w:rsid w:val="00E51107"/>
    <w:rsid w:val="00E54E8C"/>
    <w:rsid w:val="00E5523D"/>
    <w:rsid w:val="00E55D9A"/>
    <w:rsid w:val="00E563AF"/>
    <w:rsid w:val="00E60602"/>
    <w:rsid w:val="00E60ECE"/>
    <w:rsid w:val="00E63A0F"/>
    <w:rsid w:val="00E64523"/>
    <w:rsid w:val="00E6515A"/>
    <w:rsid w:val="00E65FDB"/>
    <w:rsid w:val="00E67ADF"/>
    <w:rsid w:val="00E70F1A"/>
    <w:rsid w:val="00E72A2E"/>
    <w:rsid w:val="00E749FD"/>
    <w:rsid w:val="00E76D37"/>
    <w:rsid w:val="00E817D0"/>
    <w:rsid w:val="00E81EE1"/>
    <w:rsid w:val="00E85757"/>
    <w:rsid w:val="00E8678D"/>
    <w:rsid w:val="00E86AAF"/>
    <w:rsid w:val="00E914C2"/>
    <w:rsid w:val="00E924EC"/>
    <w:rsid w:val="00E92A56"/>
    <w:rsid w:val="00E9349B"/>
    <w:rsid w:val="00E93652"/>
    <w:rsid w:val="00E95F9E"/>
    <w:rsid w:val="00E97370"/>
    <w:rsid w:val="00EA05D7"/>
    <w:rsid w:val="00EA1BC5"/>
    <w:rsid w:val="00EA231D"/>
    <w:rsid w:val="00EA2BCC"/>
    <w:rsid w:val="00EA72C6"/>
    <w:rsid w:val="00EB00D8"/>
    <w:rsid w:val="00EB0139"/>
    <w:rsid w:val="00EB1099"/>
    <w:rsid w:val="00EB2205"/>
    <w:rsid w:val="00EB241E"/>
    <w:rsid w:val="00EB2B52"/>
    <w:rsid w:val="00EC2111"/>
    <w:rsid w:val="00EC21D0"/>
    <w:rsid w:val="00EC246A"/>
    <w:rsid w:val="00EC44F4"/>
    <w:rsid w:val="00ED1E3C"/>
    <w:rsid w:val="00ED1EEB"/>
    <w:rsid w:val="00ED2E6F"/>
    <w:rsid w:val="00ED55BE"/>
    <w:rsid w:val="00ED67A6"/>
    <w:rsid w:val="00ED7F1C"/>
    <w:rsid w:val="00EE0826"/>
    <w:rsid w:val="00EE098C"/>
    <w:rsid w:val="00EE0BB2"/>
    <w:rsid w:val="00EE0FBD"/>
    <w:rsid w:val="00EE139E"/>
    <w:rsid w:val="00EE3905"/>
    <w:rsid w:val="00EE4D37"/>
    <w:rsid w:val="00EE4DCB"/>
    <w:rsid w:val="00EE547A"/>
    <w:rsid w:val="00EE56CC"/>
    <w:rsid w:val="00EE5A9D"/>
    <w:rsid w:val="00EF045A"/>
    <w:rsid w:val="00EF3DB8"/>
    <w:rsid w:val="00EF4839"/>
    <w:rsid w:val="00EF5A86"/>
    <w:rsid w:val="00EF735C"/>
    <w:rsid w:val="00F01BCA"/>
    <w:rsid w:val="00F10D34"/>
    <w:rsid w:val="00F12410"/>
    <w:rsid w:val="00F12477"/>
    <w:rsid w:val="00F12CBF"/>
    <w:rsid w:val="00F13130"/>
    <w:rsid w:val="00F1516C"/>
    <w:rsid w:val="00F16CB8"/>
    <w:rsid w:val="00F1701B"/>
    <w:rsid w:val="00F1717C"/>
    <w:rsid w:val="00F22DC4"/>
    <w:rsid w:val="00F23A37"/>
    <w:rsid w:val="00F2674A"/>
    <w:rsid w:val="00F26815"/>
    <w:rsid w:val="00F26F96"/>
    <w:rsid w:val="00F30BE8"/>
    <w:rsid w:val="00F32B12"/>
    <w:rsid w:val="00F33245"/>
    <w:rsid w:val="00F34072"/>
    <w:rsid w:val="00F346FE"/>
    <w:rsid w:val="00F34D43"/>
    <w:rsid w:val="00F3527C"/>
    <w:rsid w:val="00F35E0D"/>
    <w:rsid w:val="00F36772"/>
    <w:rsid w:val="00F374F6"/>
    <w:rsid w:val="00F4058A"/>
    <w:rsid w:val="00F409DB"/>
    <w:rsid w:val="00F41DD5"/>
    <w:rsid w:val="00F44441"/>
    <w:rsid w:val="00F457C7"/>
    <w:rsid w:val="00F47817"/>
    <w:rsid w:val="00F53E40"/>
    <w:rsid w:val="00F543B3"/>
    <w:rsid w:val="00F55CCD"/>
    <w:rsid w:val="00F5682E"/>
    <w:rsid w:val="00F67528"/>
    <w:rsid w:val="00F6770F"/>
    <w:rsid w:val="00F70FC7"/>
    <w:rsid w:val="00F72BD2"/>
    <w:rsid w:val="00F739F7"/>
    <w:rsid w:val="00F73E4A"/>
    <w:rsid w:val="00F73E9F"/>
    <w:rsid w:val="00F76739"/>
    <w:rsid w:val="00F77B3F"/>
    <w:rsid w:val="00F77F63"/>
    <w:rsid w:val="00F80352"/>
    <w:rsid w:val="00F83964"/>
    <w:rsid w:val="00F83A3D"/>
    <w:rsid w:val="00F85040"/>
    <w:rsid w:val="00F85238"/>
    <w:rsid w:val="00F852F9"/>
    <w:rsid w:val="00F85BC8"/>
    <w:rsid w:val="00F860D6"/>
    <w:rsid w:val="00F90011"/>
    <w:rsid w:val="00F90EBF"/>
    <w:rsid w:val="00F91721"/>
    <w:rsid w:val="00F93CC5"/>
    <w:rsid w:val="00F94768"/>
    <w:rsid w:val="00F95819"/>
    <w:rsid w:val="00F962FE"/>
    <w:rsid w:val="00FA1664"/>
    <w:rsid w:val="00FA208C"/>
    <w:rsid w:val="00FA283E"/>
    <w:rsid w:val="00FA3BF8"/>
    <w:rsid w:val="00FA4BFA"/>
    <w:rsid w:val="00FA505B"/>
    <w:rsid w:val="00FA5692"/>
    <w:rsid w:val="00FA6090"/>
    <w:rsid w:val="00FA6D16"/>
    <w:rsid w:val="00FB2861"/>
    <w:rsid w:val="00FB369A"/>
    <w:rsid w:val="00FB4066"/>
    <w:rsid w:val="00FC19C8"/>
    <w:rsid w:val="00FC2275"/>
    <w:rsid w:val="00FC4E97"/>
    <w:rsid w:val="00FC593B"/>
    <w:rsid w:val="00FC6476"/>
    <w:rsid w:val="00FC7FB2"/>
    <w:rsid w:val="00FD061D"/>
    <w:rsid w:val="00FD0AEA"/>
    <w:rsid w:val="00FD4DF2"/>
    <w:rsid w:val="00FD6ED7"/>
    <w:rsid w:val="00FE01A7"/>
    <w:rsid w:val="00FE0509"/>
    <w:rsid w:val="00FE0A43"/>
    <w:rsid w:val="00FE733A"/>
    <w:rsid w:val="00FF0B5A"/>
    <w:rsid w:val="00FF0BD2"/>
    <w:rsid w:val="00FF3DEC"/>
    <w:rsid w:val="00FF63DD"/>
    <w:rsid w:val="00FF6E2E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4B744B"/>
    <w:pPr>
      <w:spacing w:after="120" w:line="276" w:lineRule="auto"/>
      <w:jc w:val="both"/>
    </w:pPr>
    <w:rPr>
      <w:rFonts w:ascii="Calibri" w:hAnsi="Calibri"/>
      <w:kern w:val="28"/>
      <w:sz w:val="24"/>
    </w:rPr>
  </w:style>
  <w:style w:type="paragraph" w:styleId="Nadpis1">
    <w:name w:val="heading 1"/>
    <w:basedOn w:val="Normln"/>
    <w:next w:val="Normln"/>
    <w:link w:val="Nadpis1Char"/>
    <w:qFormat/>
    <w:rsid w:val="000864DF"/>
    <w:pPr>
      <w:keepNext/>
      <w:numPr>
        <w:numId w:val="19"/>
      </w:numPr>
      <w:spacing w:before="4000"/>
      <w:jc w:val="center"/>
      <w:outlineLvl w:val="0"/>
    </w:pPr>
    <w:rPr>
      <w:rFonts w:ascii="Tahoma" w:hAnsi="Tahoma"/>
      <w:b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1B5720"/>
    <w:pPr>
      <w:keepNext/>
      <w:numPr>
        <w:ilvl w:val="1"/>
        <w:numId w:val="19"/>
      </w:numPr>
      <w:spacing w:before="480"/>
      <w:ind w:left="454" w:hanging="454"/>
      <w:jc w:val="left"/>
      <w:outlineLvl w:val="1"/>
    </w:pPr>
    <w:rPr>
      <w:rFonts w:ascii="Tahoma" w:hAnsi="Tahoma"/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1B5720"/>
    <w:pPr>
      <w:keepNext/>
      <w:numPr>
        <w:ilvl w:val="2"/>
        <w:numId w:val="19"/>
      </w:numPr>
      <w:spacing w:before="360" w:after="60"/>
      <w:ind w:left="454" w:hanging="454"/>
      <w:jc w:val="left"/>
      <w:outlineLvl w:val="2"/>
    </w:pPr>
    <w:rPr>
      <w:rFonts w:ascii="Tahoma" w:hAnsi="Tahoma"/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E416B"/>
    <w:pPr>
      <w:keepNext/>
      <w:spacing w:after="0"/>
      <w:outlineLvl w:val="3"/>
    </w:pPr>
    <w:rPr>
      <w:rFonts w:ascii="Tahoma" w:hAnsi="Tahoma"/>
      <w:b/>
      <w:i/>
      <w:sz w:val="20"/>
    </w:rPr>
  </w:style>
  <w:style w:type="paragraph" w:styleId="Nadpis5">
    <w:name w:val="heading 5"/>
    <w:basedOn w:val="Normln"/>
    <w:next w:val="Normln"/>
    <w:qFormat/>
    <w:rsid w:val="00455E8C"/>
    <w:pPr>
      <w:numPr>
        <w:ilvl w:val="4"/>
        <w:numId w:val="19"/>
      </w:numPr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455E8C"/>
    <w:pPr>
      <w:numPr>
        <w:ilvl w:val="5"/>
        <w:numId w:val="19"/>
      </w:numPr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55E8C"/>
    <w:pPr>
      <w:numPr>
        <w:ilvl w:val="6"/>
        <w:numId w:val="19"/>
      </w:numPr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55E8C"/>
    <w:pPr>
      <w:numPr>
        <w:ilvl w:val="7"/>
        <w:numId w:val="19"/>
      </w:numPr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rsid w:val="00455E8C"/>
    <w:pPr>
      <w:numPr>
        <w:ilvl w:val="8"/>
        <w:numId w:val="19"/>
      </w:numPr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07F4"/>
    <w:pPr>
      <w:tabs>
        <w:tab w:val="right" w:pos="7371"/>
      </w:tabs>
      <w:spacing w:before="240"/>
      <w:ind w:left="720" w:hanging="720"/>
    </w:pPr>
    <w:rPr>
      <w:rFonts w:ascii="Tahoma" w:hAnsi="Tahoma"/>
      <w:b/>
      <w:color w:val="000000"/>
      <w:sz w:val="20"/>
    </w:rPr>
  </w:style>
  <w:style w:type="paragraph" w:customStyle="1" w:styleId="Texttabulky">
    <w:name w:val="Text tabulky"/>
    <w:rsid w:val="00455E8C"/>
    <w:pPr>
      <w:jc w:val="both"/>
    </w:pPr>
    <w:rPr>
      <w:color w:val="000000"/>
      <w:sz w:val="24"/>
    </w:rPr>
  </w:style>
  <w:style w:type="paragraph" w:customStyle="1" w:styleId="Tabulkacentr">
    <w:name w:val="Tabulka centr"/>
    <w:rsid w:val="00455E8C"/>
    <w:pPr>
      <w:jc w:val="center"/>
    </w:pPr>
    <w:rPr>
      <w:b/>
      <w:color w:val="000000"/>
      <w:sz w:val="24"/>
    </w:rPr>
  </w:style>
  <w:style w:type="paragraph" w:customStyle="1" w:styleId="KMSK-Citace">
    <w:name w:val="KÚ MSK - Citace"/>
    <w:basedOn w:val="Citace1"/>
    <w:rsid w:val="0077181B"/>
    <w:pPr>
      <w:spacing w:after="0"/>
    </w:pPr>
    <w:rPr>
      <w:rFonts w:ascii="Tahoma" w:hAnsi="Tahoma"/>
      <w:b w:val="0"/>
      <w:bCs/>
      <w:sz w:val="20"/>
      <w:szCs w:val="20"/>
    </w:rPr>
  </w:style>
  <w:style w:type="paragraph" w:customStyle="1" w:styleId="Kapitola">
    <w:name w:val="Kapitola"/>
    <w:link w:val="KapitolaChar"/>
    <w:rsid w:val="00F44441"/>
    <w:pPr>
      <w:spacing w:before="120" w:after="120"/>
      <w:jc w:val="both"/>
    </w:pPr>
    <w:rPr>
      <w:b/>
      <w:color w:val="000000"/>
      <w:sz w:val="28"/>
    </w:rPr>
  </w:style>
  <w:style w:type="paragraph" w:customStyle="1" w:styleId="Podkapitola">
    <w:name w:val="Podkapitola"/>
    <w:rsid w:val="00455E8C"/>
    <w:pPr>
      <w:spacing w:after="240"/>
      <w:ind w:left="454" w:hanging="454"/>
      <w:jc w:val="both"/>
    </w:pPr>
    <w:rPr>
      <w:b/>
      <w:color w:val="000000"/>
      <w:sz w:val="24"/>
    </w:rPr>
  </w:style>
  <w:style w:type="paragraph" w:customStyle="1" w:styleId="Odrka">
    <w:name w:val="Odrážka"/>
    <w:rsid w:val="00583A55"/>
    <w:pPr>
      <w:numPr>
        <w:numId w:val="2"/>
      </w:numPr>
      <w:ind w:left="1066"/>
      <w:jc w:val="both"/>
    </w:pPr>
    <w:rPr>
      <w:color w:val="000000"/>
      <w:sz w:val="24"/>
    </w:rPr>
  </w:style>
  <w:style w:type="paragraph" w:customStyle="1" w:styleId="odrazcis2">
    <w:name w:val="odrazcis 2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ka">
    <w:name w:val="odrazka"/>
    <w:rsid w:val="005C3DDF"/>
    <w:pPr>
      <w:numPr>
        <w:numId w:val="3"/>
      </w:numPr>
      <w:tabs>
        <w:tab w:val="clear" w:pos="720"/>
        <w:tab w:val="num" w:pos="357"/>
      </w:tabs>
      <w:ind w:left="357" w:hanging="357"/>
      <w:jc w:val="both"/>
    </w:pPr>
    <w:rPr>
      <w:color w:val="000000"/>
      <w:sz w:val="24"/>
    </w:rPr>
  </w:style>
  <w:style w:type="paragraph" w:customStyle="1" w:styleId="podtren">
    <w:name w:val="podtržení"/>
    <w:rsid w:val="00455E8C"/>
    <w:pPr>
      <w:ind w:left="737" w:hanging="737"/>
      <w:jc w:val="both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455E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5E8C"/>
  </w:style>
  <w:style w:type="paragraph" w:styleId="Zhlav">
    <w:name w:val="header"/>
    <w:basedOn w:val="Normln"/>
    <w:link w:val="ZhlavChar"/>
    <w:rsid w:val="00455E8C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rsid w:val="00455E8C"/>
    <w:pPr>
      <w:ind w:left="283" w:hanging="283"/>
    </w:pPr>
  </w:style>
  <w:style w:type="paragraph" w:styleId="Podpis">
    <w:name w:val="Signature"/>
    <w:basedOn w:val="Normln"/>
    <w:rsid w:val="00455E8C"/>
    <w:pPr>
      <w:ind w:left="4252"/>
    </w:pPr>
  </w:style>
  <w:style w:type="paragraph" w:customStyle="1" w:styleId="odrazcis3">
    <w:name w:val="odrazcis 3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4">
    <w:name w:val="odrazcis 4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5">
    <w:name w:val="odrazcis 5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6">
    <w:name w:val="odrazcis 6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7">
    <w:name w:val="odrazcis 7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8">
    <w:name w:val="odrazcis 8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9">
    <w:name w:val="odrazcis 9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10">
    <w:name w:val="odrazcis 10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11">
    <w:name w:val="odrazcis 11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KMSK-Plohy">
    <w:name w:val="KÚ MSK - Přílohy"/>
    <w:basedOn w:val="Nadpis2"/>
    <w:rsid w:val="00FC593B"/>
    <w:pPr>
      <w:ind w:left="0" w:firstLine="0"/>
    </w:pPr>
    <w:rPr>
      <w:bCs/>
    </w:rPr>
  </w:style>
  <w:style w:type="paragraph" w:customStyle="1" w:styleId="odrazcis12">
    <w:name w:val="odrazcis12"/>
    <w:rsid w:val="00455E8C"/>
    <w:pPr>
      <w:spacing w:before="120"/>
      <w:ind w:left="567" w:hanging="567"/>
    </w:pPr>
    <w:rPr>
      <w:noProof/>
      <w:sz w:val="24"/>
    </w:rPr>
  </w:style>
  <w:style w:type="paragraph" w:styleId="Zkladntext2">
    <w:name w:val="Body Text 2"/>
    <w:basedOn w:val="Normln"/>
    <w:rsid w:val="00455E8C"/>
    <w:rPr>
      <w:b/>
    </w:rPr>
  </w:style>
  <w:style w:type="paragraph" w:styleId="Zkladntextodsazen">
    <w:name w:val="Body Text Indent"/>
    <w:basedOn w:val="Normln"/>
    <w:link w:val="ZkladntextodsazenChar"/>
    <w:rsid w:val="00455E8C"/>
    <w:pPr>
      <w:numPr>
        <w:ilvl w:val="12"/>
      </w:numPr>
      <w:ind w:left="709" w:hanging="709"/>
    </w:pPr>
  </w:style>
  <w:style w:type="paragraph" w:styleId="Rozloendokumentu">
    <w:name w:val="Document Map"/>
    <w:basedOn w:val="Normln"/>
    <w:semiHidden/>
    <w:rsid w:val="00455E8C"/>
    <w:pPr>
      <w:shd w:val="clear" w:color="auto" w:fill="000080"/>
    </w:pPr>
    <w:rPr>
      <w:rFonts w:ascii="Tahoma" w:hAnsi="Tahoma"/>
    </w:rPr>
  </w:style>
  <w:style w:type="paragraph" w:customStyle="1" w:styleId="clanekodsaz">
    <w:name w:val="clanekodsaz"/>
    <w:rsid w:val="00C41749"/>
    <w:pPr>
      <w:spacing w:before="60" w:after="60"/>
      <w:ind w:left="709"/>
      <w:jc w:val="both"/>
    </w:pPr>
    <w:rPr>
      <w:color w:val="000000"/>
      <w:sz w:val="24"/>
    </w:rPr>
  </w:style>
  <w:style w:type="paragraph" w:customStyle="1" w:styleId="clanekodsaz2">
    <w:name w:val="clanekodsaz2"/>
    <w:rsid w:val="002B0ACC"/>
    <w:pPr>
      <w:spacing w:before="60" w:after="60"/>
      <w:ind w:left="1066"/>
      <w:jc w:val="both"/>
    </w:pPr>
    <w:rPr>
      <w:color w:val="000000"/>
      <w:sz w:val="24"/>
    </w:rPr>
  </w:style>
  <w:style w:type="paragraph" w:customStyle="1" w:styleId="clanekodsaz3">
    <w:name w:val="clanekodsaz3"/>
    <w:basedOn w:val="Normln"/>
    <w:rsid w:val="000354CC"/>
    <w:pPr>
      <w:ind w:left="2126"/>
    </w:pPr>
    <w:rPr>
      <w:b/>
      <w:color w:val="000000"/>
      <w:kern w:val="0"/>
    </w:rPr>
  </w:style>
  <w:style w:type="paragraph" w:styleId="Zkladntextodsazen2">
    <w:name w:val="Body Text Indent 2"/>
    <w:basedOn w:val="Normln"/>
    <w:rsid w:val="00455E8C"/>
    <w:pPr>
      <w:keepLines/>
      <w:ind w:left="709"/>
    </w:pPr>
  </w:style>
  <w:style w:type="paragraph" w:customStyle="1" w:styleId="Nadpis22">
    <w:name w:val="Nadpis22"/>
    <w:basedOn w:val="Nadpis2"/>
    <w:rsid w:val="00455E8C"/>
    <w:pPr>
      <w:spacing w:before="120"/>
    </w:pPr>
    <w:rPr>
      <w:b w:val="0"/>
    </w:rPr>
  </w:style>
  <w:style w:type="paragraph" w:customStyle="1" w:styleId="clanek">
    <w:name w:val="clanek"/>
    <w:rsid w:val="00455E8C"/>
    <w:pPr>
      <w:ind w:left="283" w:hanging="283"/>
      <w:jc w:val="both"/>
    </w:pPr>
    <w:rPr>
      <w:color w:val="000000"/>
      <w:sz w:val="24"/>
    </w:rPr>
  </w:style>
  <w:style w:type="character" w:customStyle="1" w:styleId="KapitolaChar">
    <w:name w:val="Kapitola Char"/>
    <w:link w:val="Kapitola"/>
    <w:rsid w:val="00F44441"/>
    <w:rPr>
      <w:b/>
      <w:color w:val="000000"/>
      <w:sz w:val="28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6274A7"/>
    <w:rPr>
      <w:rFonts w:ascii="Tahoma" w:hAnsi="Tahoma" w:cs="Tahoma"/>
      <w:sz w:val="16"/>
      <w:szCs w:val="16"/>
    </w:rPr>
  </w:style>
  <w:style w:type="paragraph" w:customStyle="1" w:styleId="StylKapitolazarovnnnasted">
    <w:name w:val="Styl Kapitola + zarovnání na střed"/>
    <w:basedOn w:val="Kapitola"/>
    <w:rsid w:val="008F2614"/>
    <w:pPr>
      <w:jc w:val="center"/>
    </w:pPr>
    <w:rPr>
      <w:bCs/>
    </w:rPr>
  </w:style>
  <w:style w:type="paragraph" w:customStyle="1" w:styleId="StylOdrka11b">
    <w:name w:val="Styl Odrážka + 11 b."/>
    <w:basedOn w:val="Odrka"/>
    <w:rsid w:val="00D21933"/>
    <w:rPr>
      <w:szCs w:val="24"/>
    </w:rPr>
  </w:style>
  <w:style w:type="paragraph" w:customStyle="1" w:styleId="StylOdrka11b1">
    <w:name w:val="Styl Odrážka + 11 b.1"/>
    <w:basedOn w:val="Odrka"/>
    <w:rsid w:val="00D21933"/>
    <w:pPr>
      <w:ind w:left="714"/>
    </w:pPr>
    <w:rPr>
      <w:szCs w:val="24"/>
    </w:rPr>
  </w:style>
  <w:style w:type="character" w:customStyle="1" w:styleId="TextbublinyChar">
    <w:name w:val="Text bubliny Char"/>
    <w:link w:val="Textbubliny"/>
    <w:semiHidden/>
    <w:rsid w:val="00397255"/>
    <w:rPr>
      <w:rFonts w:ascii="Tahoma" w:hAnsi="Tahoma" w:cs="Tahoma"/>
      <w:b/>
      <w:kern w:val="28"/>
      <w:sz w:val="16"/>
      <w:szCs w:val="16"/>
      <w:lang w:val="cs-CZ" w:eastAsia="cs-CZ" w:bidi="ar-SA"/>
    </w:rPr>
  </w:style>
  <w:style w:type="character" w:customStyle="1" w:styleId="Nadpis1Char">
    <w:name w:val="Nadpis 1 Char"/>
    <w:link w:val="Nadpis1"/>
    <w:rsid w:val="000864DF"/>
    <w:rPr>
      <w:rFonts w:ascii="Tahoma" w:hAnsi="Tahoma"/>
      <w:b/>
      <w:caps/>
      <w:kern w:val="28"/>
      <w:sz w:val="28"/>
    </w:rPr>
  </w:style>
  <w:style w:type="paragraph" w:customStyle="1" w:styleId="Bezmezer1">
    <w:name w:val="Bez mezer1"/>
    <w:aliases w:val="Odrážky"/>
    <w:basedOn w:val="Seznamsodrkami"/>
    <w:next w:val="Odstavecseseznamem"/>
    <w:link w:val="BezmezerChar"/>
    <w:qFormat/>
    <w:rsid w:val="00D80905"/>
    <w:pPr>
      <w:numPr>
        <w:numId w:val="4"/>
      </w:numPr>
      <w:ind w:left="0" w:firstLine="0"/>
      <w:contextualSpacing/>
    </w:pPr>
    <w:rPr>
      <w:b w:val="0"/>
      <w:sz w:val="22"/>
    </w:rPr>
  </w:style>
  <w:style w:type="character" w:customStyle="1" w:styleId="Nadpis2Char">
    <w:name w:val="Nadpis 2 Char"/>
    <w:link w:val="Nadpis2"/>
    <w:rsid w:val="001B5720"/>
    <w:rPr>
      <w:rFonts w:ascii="Tahoma" w:hAnsi="Tahoma"/>
      <w:b/>
      <w:kern w:val="28"/>
      <w:sz w:val="26"/>
    </w:rPr>
  </w:style>
  <w:style w:type="paragraph" w:styleId="Odstavecseseznamem">
    <w:name w:val="List Paragraph"/>
    <w:basedOn w:val="Normln"/>
    <w:uiPriority w:val="34"/>
    <w:qFormat/>
    <w:rsid w:val="00757F7D"/>
    <w:pPr>
      <w:numPr>
        <w:numId w:val="7"/>
      </w:numPr>
      <w:spacing w:after="0"/>
    </w:pPr>
    <w:rPr>
      <w:rFonts w:eastAsia="Calibri"/>
      <w:lang w:eastAsia="en-US"/>
    </w:rPr>
  </w:style>
  <w:style w:type="character" w:customStyle="1" w:styleId="Nadpis3Char">
    <w:name w:val="Nadpis 3 Char"/>
    <w:link w:val="Nadpis3"/>
    <w:rsid w:val="001B5720"/>
    <w:rPr>
      <w:rFonts w:ascii="Tahoma" w:hAnsi="Tahoma"/>
      <w:b/>
      <w:kern w:val="28"/>
    </w:rPr>
  </w:style>
  <w:style w:type="character" w:customStyle="1" w:styleId="Nadpis4Char">
    <w:name w:val="Nadpis 4 Char"/>
    <w:link w:val="Nadpis4"/>
    <w:rsid w:val="00CE416B"/>
    <w:rPr>
      <w:rFonts w:ascii="Tahoma" w:hAnsi="Tahoma"/>
      <w:b/>
      <w:i/>
      <w:kern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397255"/>
    <w:rPr>
      <w:b/>
      <w:kern w:val="0"/>
      <w:sz w:val="20"/>
    </w:rPr>
  </w:style>
  <w:style w:type="character" w:customStyle="1" w:styleId="TextpoznpodarouChar">
    <w:name w:val="Text pozn. pod čarou Char"/>
    <w:link w:val="Textpoznpodarou"/>
    <w:uiPriority w:val="99"/>
    <w:rsid w:val="00397255"/>
    <w:rPr>
      <w:lang w:val="cs-CZ" w:eastAsia="cs-CZ" w:bidi="ar-SA"/>
    </w:rPr>
  </w:style>
  <w:style w:type="character" w:styleId="Znakapoznpodarou">
    <w:name w:val="footnote reference"/>
    <w:unhideWhenUsed/>
    <w:rsid w:val="00397255"/>
    <w:rPr>
      <w:vertAlign w:val="superscript"/>
    </w:rPr>
  </w:style>
  <w:style w:type="paragraph" w:styleId="Normlnweb">
    <w:name w:val="Normal (Web)"/>
    <w:basedOn w:val="Normln"/>
    <w:semiHidden/>
    <w:unhideWhenUsed/>
    <w:rsid w:val="00397255"/>
    <w:pPr>
      <w:spacing w:before="100" w:beforeAutospacing="1" w:after="100" w:afterAutospacing="1"/>
      <w:jc w:val="left"/>
    </w:pPr>
    <w:rPr>
      <w:b/>
      <w:kern w:val="0"/>
      <w:szCs w:val="24"/>
    </w:rPr>
  </w:style>
  <w:style w:type="character" w:styleId="Siln">
    <w:name w:val="Strong"/>
    <w:qFormat/>
    <w:rsid w:val="00397255"/>
    <w:rPr>
      <w:b/>
      <w:bCs/>
    </w:rPr>
  </w:style>
  <w:style w:type="character" w:styleId="Hypertextovodkaz">
    <w:name w:val="Hyperlink"/>
    <w:uiPriority w:val="99"/>
    <w:unhideWhenUsed/>
    <w:rsid w:val="00397255"/>
    <w:rPr>
      <w:color w:val="0000FF"/>
      <w:u w:val="single"/>
    </w:rPr>
  </w:style>
  <w:style w:type="paragraph" w:customStyle="1" w:styleId="Citace1">
    <w:name w:val="Citace1"/>
    <w:basedOn w:val="Normln"/>
    <w:next w:val="Normln"/>
    <w:link w:val="CitaceChar"/>
    <w:rsid w:val="00907ADE"/>
    <w:pPr>
      <w:jc w:val="right"/>
    </w:pPr>
    <w:rPr>
      <w:b/>
      <w:i/>
      <w:iCs/>
      <w:color w:val="000000"/>
      <w:kern w:val="0"/>
      <w:szCs w:val="24"/>
    </w:rPr>
  </w:style>
  <w:style w:type="character" w:customStyle="1" w:styleId="CitaceChar">
    <w:name w:val="Citace Char"/>
    <w:link w:val="Citace1"/>
    <w:rsid w:val="00907ADE"/>
    <w:rPr>
      <w:i/>
      <w:iCs/>
      <w:color w:val="000000"/>
      <w:sz w:val="24"/>
      <w:szCs w:val="24"/>
      <w:lang w:val="cs-CZ" w:eastAsia="cs-CZ" w:bidi="ar-SA"/>
    </w:rPr>
  </w:style>
  <w:style w:type="character" w:customStyle="1" w:styleId="BezmezerChar">
    <w:name w:val="Bez mezer Char"/>
    <w:link w:val="Bezmezer1"/>
    <w:rsid w:val="00D80905"/>
    <w:rPr>
      <w:rFonts w:ascii="Calibri" w:hAnsi="Calibri"/>
      <w:sz w:val="22"/>
      <w:szCs w:val="24"/>
    </w:rPr>
  </w:style>
  <w:style w:type="character" w:customStyle="1" w:styleId="doprava1">
    <w:name w:val="do_prava1"/>
    <w:basedOn w:val="Standardnpsmoodstavce"/>
    <w:rsid w:val="00397255"/>
  </w:style>
  <w:style w:type="paragraph" w:styleId="Nadpisobsahu">
    <w:name w:val="TOC Heading"/>
    <w:basedOn w:val="Nadpis1"/>
    <w:next w:val="Normln"/>
    <w:qFormat/>
    <w:rsid w:val="00397255"/>
    <w:pPr>
      <w:keepLines/>
      <w:outlineLvl w:val="9"/>
    </w:pPr>
    <w:rPr>
      <w:rFonts w:ascii="Cambria" w:hAnsi="Cambria"/>
      <w:bCs/>
      <w:color w:val="365F91"/>
      <w:kern w:val="0"/>
      <w:sz w:val="32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C593B"/>
    <w:pPr>
      <w:tabs>
        <w:tab w:val="left" w:pos="426"/>
        <w:tab w:val="right" w:leader="dot" w:pos="9062"/>
      </w:tabs>
      <w:spacing w:before="120"/>
      <w:jc w:val="left"/>
    </w:pPr>
    <w:rPr>
      <w:rFonts w:ascii="Tahoma" w:hAnsi="Tahoma"/>
      <w:noProof/>
      <w:kern w:val="0"/>
      <w:sz w:val="20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644CA"/>
    <w:pPr>
      <w:tabs>
        <w:tab w:val="left" w:pos="660"/>
        <w:tab w:val="right" w:leader="dot" w:pos="9061"/>
      </w:tabs>
      <w:spacing w:before="120"/>
      <w:ind w:left="220"/>
    </w:pPr>
    <w:rPr>
      <w:rFonts w:ascii="Tahoma" w:hAnsi="Tahoma"/>
      <w:kern w:val="0"/>
      <w:sz w:val="20"/>
      <w:szCs w:val="24"/>
    </w:rPr>
  </w:style>
  <w:style w:type="character" w:customStyle="1" w:styleId="ZhlavChar">
    <w:name w:val="Záhlaví Char"/>
    <w:link w:val="Zhlav"/>
    <w:semiHidden/>
    <w:rsid w:val="00397255"/>
    <w:rPr>
      <w:b/>
      <w:kern w:val="28"/>
      <w:sz w:val="28"/>
      <w:lang w:val="cs-CZ" w:eastAsia="cs-CZ" w:bidi="ar-SA"/>
    </w:rPr>
  </w:style>
  <w:style w:type="character" w:customStyle="1" w:styleId="ZpatChar">
    <w:name w:val="Zápatí Char"/>
    <w:link w:val="Zpat"/>
    <w:uiPriority w:val="99"/>
    <w:rsid w:val="00397255"/>
    <w:rPr>
      <w:b/>
      <w:kern w:val="28"/>
      <w:sz w:val="28"/>
      <w:lang w:val="cs-CZ" w:eastAsia="cs-CZ" w:bidi="ar-SA"/>
    </w:rPr>
  </w:style>
  <w:style w:type="paragraph" w:styleId="Seznamsodrkami">
    <w:name w:val="List Bullet"/>
    <w:basedOn w:val="Normln"/>
    <w:rsid w:val="00397255"/>
    <w:pPr>
      <w:numPr>
        <w:numId w:val="5"/>
      </w:numPr>
      <w:spacing w:before="120"/>
    </w:pPr>
    <w:rPr>
      <w:b/>
      <w:kern w:val="0"/>
      <w:szCs w:val="24"/>
    </w:rPr>
  </w:style>
  <w:style w:type="paragraph" w:customStyle="1" w:styleId="odrazka2">
    <w:name w:val="odrazka2"/>
    <w:basedOn w:val="Normln"/>
    <w:rsid w:val="00397255"/>
    <w:pPr>
      <w:numPr>
        <w:numId w:val="6"/>
      </w:numPr>
      <w:tabs>
        <w:tab w:val="clear" w:pos="2138"/>
      </w:tabs>
      <w:ind w:left="1775" w:hanging="357"/>
    </w:pPr>
    <w:rPr>
      <w:b/>
      <w:color w:val="000000"/>
      <w:kern w:val="0"/>
    </w:rPr>
  </w:style>
  <w:style w:type="paragraph" w:customStyle="1" w:styleId="odrazka3">
    <w:name w:val="odrazka3"/>
    <w:basedOn w:val="Normln"/>
    <w:rsid w:val="00397255"/>
    <w:pPr>
      <w:numPr>
        <w:ilvl w:val="1"/>
        <w:numId w:val="6"/>
      </w:numPr>
    </w:pPr>
    <w:rPr>
      <w:b/>
      <w:color w:val="000000"/>
      <w:kern w:val="0"/>
    </w:rPr>
  </w:style>
  <w:style w:type="table" w:styleId="Mkatabulky">
    <w:name w:val="Table Grid"/>
    <w:basedOn w:val="Normlntabulka"/>
    <w:rsid w:val="003972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72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tHTML">
    <w:name w:val="HTML Cite"/>
    <w:semiHidden/>
    <w:unhideWhenUsed/>
    <w:rsid w:val="00397255"/>
    <w:rPr>
      <w:i/>
      <w:iCs/>
    </w:rPr>
  </w:style>
  <w:style w:type="character" w:styleId="Odkaznakoment">
    <w:name w:val="annotation reference"/>
    <w:semiHidden/>
    <w:unhideWhenUsed/>
    <w:rsid w:val="003972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7255"/>
    <w:pPr>
      <w:spacing w:before="120"/>
    </w:pPr>
    <w:rPr>
      <w:b/>
      <w:kern w:val="0"/>
      <w:sz w:val="20"/>
    </w:rPr>
  </w:style>
  <w:style w:type="character" w:customStyle="1" w:styleId="TextkomenteChar">
    <w:name w:val="Text komentáře Char"/>
    <w:link w:val="Textkomente"/>
    <w:semiHidden/>
    <w:rsid w:val="00397255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97255"/>
    <w:rPr>
      <w:b w:val="0"/>
      <w:bCs/>
    </w:rPr>
  </w:style>
  <w:style w:type="character" w:customStyle="1" w:styleId="PedmtkomenteChar">
    <w:name w:val="Předmět komentáře Char"/>
    <w:link w:val="Pedmtkomente"/>
    <w:semiHidden/>
    <w:rsid w:val="00397255"/>
    <w:rPr>
      <w:b/>
      <w:bCs/>
      <w:lang w:val="cs-CZ" w:eastAsia="cs-CZ" w:bidi="ar-SA"/>
    </w:rPr>
  </w:style>
  <w:style w:type="paragraph" w:styleId="Bezmezer">
    <w:name w:val="No Spacing"/>
    <w:rsid w:val="00774A9D"/>
    <w:rPr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FF0BD2"/>
    <w:pPr>
      <w:spacing w:before="60"/>
      <w:jc w:val="center"/>
    </w:pPr>
    <w:rPr>
      <w:rFonts w:ascii="Tahoma" w:hAnsi="Tahoma"/>
      <w:bCs/>
      <w:sz w:val="16"/>
    </w:rPr>
  </w:style>
  <w:style w:type="paragraph" w:styleId="Seznamobrzk">
    <w:name w:val="table of figures"/>
    <w:basedOn w:val="Normln"/>
    <w:next w:val="Normln"/>
    <w:uiPriority w:val="99"/>
    <w:rsid w:val="00B34152"/>
    <w:pPr>
      <w:ind w:left="560" w:hanging="560"/>
    </w:pPr>
  </w:style>
  <w:style w:type="paragraph" w:styleId="Zkladntext3">
    <w:name w:val="Body Text 3"/>
    <w:basedOn w:val="Normln"/>
    <w:rsid w:val="00736D0F"/>
    <w:rPr>
      <w:sz w:val="16"/>
      <w:szCs w:val="16"/>
    </w:rPr>
  </w:style>
  <w:style w:type="paragraph" w:customStyle="1" w:styleId="KMSK-tabulka">
    <w:name w:val="KÚ MSK - tabulka"/>
    <w:basedOn w:val="KMSK-textbezmezer"/>
    <w:qFormat/>
    <w:rsid w:val="006419B3"/>
    <w:pPr>
      <w:jc w:val="center"/>
    </w:pPr>
    <w:rPr>
      <w:lang w:eastAsia="en-US"/>
    </w:rPr>
  </w:style>
  <w:style w:type="paragraph" w:styleId="Revize">
    <w:name w:val="Revision"/>
    <w:hidden/>
    <w:uiPriority w:val="99"/>
    <w:semiHidden/>
    <w:rsid w:val="0075797C"/>
    <w:rPr>
      <w:b/>
      <w:kern w:val="28"/>
      <w:sz w:val="28"/>
    </w:rPr>
  </w:style>
  <w:style w:type="paragraph" w:styleId="Obsah3">
    <w:name w:val="toc 3"/>
    <w:basedOn w:val="Normln"/>
    <w:next w:val="Normln"/>
    <w:autoRedefine/>
    <w:uiPriority w:val="39"/>
    <w:unhideWhenUsed/>
    <w:rsid w:val="00D77345"/>
    <w:pPr>
      <w:tabs>
        <w:tab w:val="left" w:pos="1100"/>
        <w:tab w:val="right" w:leader="dot" w:pos="9061"/>
      </w:tabs>
      <w:ind w:left="560"/>
    </w:pPr>
    <w:rPr>
      <w:rFonts w:ascii="Tahoma" w:hAnsi="Tahoma"/>
      <w:sz w:val="20"/>
    </w:rPr>
  </w:style>
  <w:style w:type="character" w:styleId="Zdraznnjemn">
    <w:name w:val="Subtle Emphasis"/>
    <w:aliases w:val="Pod čarou"/>
    <w:uiPriority w:val="19"/>
    <w:qFormat/>
    <w:rsid w:val="007011FE"/>
    <w:rPr>
      <w:rFonts w:ascii="Calibri" w:hAnsi="Calibri"/>
      <w:i w:val="0"/>
      <w:iCs/>
      <w:color w:val="auto"/>
      <w:sz w:val="20"/>
    </w:rPr>
  </w:style>
  <w:style w:type="paragraph" w:customStyle="1" w:styleId="PodarouKO">
    <w:name w:val="Pod čarou KO"/>
    <w:basedOn w:val="Textpoznpodarou"/>
    <w:link w:val="PodarouKOChar"/>
    <w:qFormat/>
    <w:rsid w:val="005A7109"/>
    <w:pPr>
      <w:spacing w:after="0" w:line="240" w:lineRule="auto"/>
    </w:pPr>
    <w:rPr>
      <w:b w:val="0"/>
      <w:kern w:val="28"/>
    </w:rPr>
  </w:style>
  <w:style w:type="character" w:customStyle="1" w:styleId="PodarouKOChar">
    <w:name w:val="Pod čarou KO Char"/>
    <w:link w:val="PodarouKO"/>
    <w:rsid w:val="005A7109"/>
    <w:rPr>
      <w:rFonts w:ascii="Calibri" w:hAnsi="Calibri"/>
      <w:kern w:val="28"/>
      <w:lang w:val="cs-CZ" w:eastAsia="cs-CZ" w:bidi="ar-SA"/>
    </w:rPr>
  </w:style>
  <w:style w:type="paragraph" w:customStyle="1" w:styleId="Tabulkavpravo">
    <w:name w:val="Tabulka vpravo"/>
    <w:basedOn w:val="Normln"/>
    <w:rsid w:val="00842A18"/>
    <w:pPr>
      <w:spacing w:after="240" w:line="360" w:lineRule="auto"/>
      <w:jc w:val="right"/>
    </w:pPr>
    <w:rPr>
      <w:rFonts w:ascii="Tahoma" w:hAnsi="Tahoma"/>
      <w:kern w:val="0"/>
      <w:sz w:val="22"/>
      <w:szCs w:val="24"/>
    </w:rPr>
  </w:style>
  <w:style w:type="paragraph" w:customStyle="1" w:styleId="KMSK-Plohy1">
    <w:name w:val="KÚ MSK - Přílohy 1"/>
    <w:basedOn w:val="Normln"/>
    <w:qFormat/>
    <w:rsid w:val="004B744B"/>
    <w:pPr>
      <w:keepNext/>
      <w:pageBreakBefore/>
      <w:spacing w:after="240"/>
      <w:jc w:val="left"/>
    </w:pPr>
    <w:rPr>
      <w:rFonts w:ascii="Tahoma" w:hAnsi="Tahoma"/>
      <w:b/>
      <w:sz w:val="26"/>
    </w:rPr>
  </w:style>
  <w:style w:type="table" w:customStyle="1" w:styleId="Prosttabulka51">
    <w:name w:val="Prostá tabulka 51"/>
    <w:basedOn w:val="Normlntabulka"/>
    <w:uiPriority w:val="45"/>
    <w:rsid w:val="00B00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vraznn">
    <w:name w:val="Emphasis"/>
    <w:basedOn w:val="Standardnpsmoodstavce"/>
    <w:uiPriority w:val="20"/>
    <w:qFormat/>
    <w:rsid w:val="00DF098D"/>
    <w:rPr>
      <w:b w:val="0"/>
      <w:bCs w:val="0"/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F098D"/>
    <w:rPr>
      <w:color w:val="954F72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A231D"/>
    <w:pPr>
      <w:spacing w:after="0" w:line="240" w:lineRule="auto"/>
      <w:ind w:hanging="705"/>
    </w:pPr>
    <w:rPr>
      <w:rFonts w:ascii="Times New Roman" w:hAnsi="Times New Roman"/>
      <w:bCs/>
      <w:kern w:val="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A231D"/>
    <w:rPr>
      <w:bCs/>
      <w:sz w:val="24"/>
      <w:szCs w:val="24"/>
    </w:rPr>
  </w:style>
  <w:style w:type="paragraph" w:styleId="Nzev">
    <w:name w:val="Title"/>
    <w:basedOn w:val="Normln"/>
    <w:link w:val="NzevChar"/>
    <w:qFormat/>
    <w:rsid w:val="00EA23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aps/>
      <w:kern w:val="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A231D"/>
    <w:rPr>
      <w:b/>
      <w:bCs/>
      <w:caps/>
      <w:sz w:val="52"/>
      <w:szCs w:val="52"/>
    </w:rPr>
  </w:style>
  <w:style w:type="paragraph" w:customStyle="1" w:styleId="Tabulky">
    <w:name w:val="Tabulky"/>
    <w:basedOn w:val="Normln"/>
    <w:qFormat/>
    <w:rsid w:val="00EF735C"/>
    <w:pPr>
      <w:jc w:val="center"/>
    </w:pPr>
    <w:rPr>
      <w:rFonts w:ascii="Tahoma" w:hAnsi="Tahoma"/>
      <w:sz w:val="18"/>
    </w:rPr>
  </w:style>
  <w:style w:type="table" w:customStyle="1" w:styleId="Mkatabulky1">
    <w:name w:val="Mřížka tabulky1"/>
    <w:basedOn w:val="Normlntabulka"/>
    <w:next w:val="Mkatabulky"/>
    <w:uiPriority w:val="59"/>
    <w:rsid w:val="007A7E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MSK-text">
    <w:name w:val="KÚ MSK - text"/>
    <w:basedOn w:val="Zkladntext"/>
    <w:rsid w:val="00D644CA"/>
    <w:pPr>
      <w:tabs>
        <w:tab w:val="clear" w:pos="7371"/>
      </w:tabs>
      <w:spacing w:before="140" w:after="280" w:line="280" w:lineRule="exact"/>
      <w:ind w:left="0" w:firstLine="0"/>
    </w:pPr>
    <w:rPr>
      <w:rFonts w:eastAsiaTheme="minorHAnsi" w:cstheme="minorBidi"/>
      <w:b w:val="0"/>
      <w:color w:val="auto"/>
      <w:kern w:val="0"/>
      <w:szCs w:val="22"/>
    </w:rPr>
  </w:style>
  <w:style w:type="character" w:customStyle="1" w:styleId="ZkladntextChar">
    <w:name w:val="Základní text Char"/>
    <w:basedOn w:val="Standardnpsmoodstavce"/>
    <w:link w:val="Zkladntext"/>
    <w:rsid w:val="001B07F4"/>
    <w:rPr>
      <w:rFonts w:ascii="Tahoma" w:hAnsi="Tahoma"/>
      <w:b/>
      <w:color w:val="000000"/>
      <w:kern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AA61BA"/>
    <w:rPr>
      <w:rFonts w:ascii="Calibri" w:hAnsi="Calibri"/>
      <w:kern w:val="28"/>
      <w:sz w:val="24"/>
    </w:rPr>
  </w:style>
  <w:style w:type="paragraph" w:customStyle="1" w:styleId="KMSK-Jmnoafunkce">
    <w:name w:val="KÚ MSK - Jméno a funkce"/>
    <w:basedOn w:val="KMSK-text"/>
    <w:next w:val="KMSK-text"/>
    <w:rsid w:val="00AA61BA"/>
    <w:pPr>
      <w:spacing w:after="0"/>
    </w:pPr>
  </w:style>
  <w:style w:type="paragraph" w:customStyle="1" w:styleId="KMSK-Osloven">
    <w:name w:val="KÚ MSK - Oslovení"/>
    <w:basedOn w:val="Zkladntext"/>
    <w:next w:val="KMSK-text"/>
    <w:rsid w:val="00AA61BA"/>
    <w:pPr>
      <w:tabs>
        <w:tab w:val="clear" w:pos="7371"/>
      </w:tabs>
      <w:spacing w:before="0" w:after="140" w:line="280" w:lineRule="exact"/>
      <w:ind w:left="0" w:firstLine="0"/>
    </w:pPr>
    <w:rPr>
      <w:rFonts w:eastAsiaTheme="minorHAnsi" w:cstheme="minorBidi"/>
      <w:b w:val="0"/>
      <w:color w:val="auto"/>
      <w:kern w:val="0"/>
      <w:sz w:val="26"/>
      <w:szCs w:val="26"/>
    </w:rPr>
  </w:style>
  <w:style w:type="paragraph" w:customStyle="1" w:styleId="KMSK-NadpisynapRozhodnut">
    <w:name w:val="KÚ MSK - Nadpisy (např. &quot;Rozhodnutí&quot;)"/>
    <w:basedOn w:val="KMSK-Osloven"/>
    <w:next w:val="KMSK-text"/>
    <w:rsid w:val="00AA61BA"/>
    <w:pPr>
      <w:spacing w:after="0"/>
    </w:pPr>
  </w:style>
  <w:style w:type="paragraph" w:customStyle="1" w:styleId="KMSK-Podtext">
    <w:name w:val="KÚ MSK - Podtext"/>
    <w:basedOn w:val="KMSK-Osloven"/>
    <w:rsid w:val="003E5BFE"/>
    <w:pPr>
      <w:spacing w:before="140" w:after="3900"/>
      <w:jc w:val="center"/>
    </w:pPr>
    <w:rPr>
      <w:b/>
      <w:bCs/>
    </w:rPr>
  </w:style>
  <w:style w:type="paragraph" w:customStyle="1" w:styleId="KMSK-textbezmezer">
    <w:name w:val="KÚ MSK - text bez mezer"/>
    <w:basedOn w:val="KMSK-text"/>
    <w:next w:val="KMSK-text"/>
    <w:rsid w:val="000864DF"/>
    <w:pPr>
      <w:spacing w:before="0" w:after="0"/>
    </w:pPr>
  </w:style>
  <w:style w:type="paragraph" w:customStyle="1" w:styleId="KMSK-Bezmezer-Siln-Sted">
    <w:name w:val="KÚ MSK - Bez mezer - Silně - Střed"/>
    <w:basedOn w:val="KMSK-textbezmezer"/>
    <w:rsid w:val="006419B3"/>
    <w:pPr>
      <w:jc w:val="center"/>
    </w:pPr>
    <w:rPr>
      <w:b/>
    </w:rPr>
  </w:style>
  <w:style w:type="paragraph" w:customStyle="1" w:styleId="KMSK-TextKON-Sted">
    <w:name w:val="KÚ MSK - Text KON - Střed"/>
    <w:basedOn w:val="KMSK-textbezmezer"/>
    <w:rsid w:val="00AA61BA"/>
    <w:pPr>
      <w:jc w:val="center"/>
    </w:pPr>
  </w:style>
  <w:style w:type="paragraph" w:customStyle="1" w:styleId="KMSK-Vc">
    <w:name w:val="KÚ MSK - Věc"/>
    <w:basedOn w:val="Zkladntext"/>
    <w:next w:val="KMSK-Osloven"/>
    <w:rsid w:val="00AA61BA"/>
    <w:pPr>
      <w:tabs>
        <w:tab w:val="clear" w:pos="7371"/>
      </w:tabs>
      <w:spacing w:before="0" w:after="560" w:line="280" w:lineRule="exact"/>
      <w:ind w:left="0" w:firstLine="0"/>
    </w:pPr>
    <w:rPr>
      <w:rFonts w:eastAsiaTheme="minorHAnsi" w:cstheme="minorBidi"/>
      <w:bCs/>
      <w:color w:val="auto"/>
      <w:kern w:val="0"/>
      <w:sz w:val="26"/>
      <w:szCs w:val="26"/>
    </w:rPr>
  </w:style>
  <w:style w:type="paragraph" w:customStyle="1" w:styleId="KMSK-text-modr">
    <w:name w:val="KÚ MSK - text - modrý"/>
    <w:basedOn w:val="KMSK-text"/>
    <w:qFormat/>
    <w:rsid w:val="00147FA5"/>
    <w:rPr>
      <w:color w:val="4472C4" w:themeColor="accent5"/>
    </w:rPr>
  </w:style>
  <w:style w:type="paragraph" w:customStyle="1" w:styleId="KMSK-seznam1">
    <w:name w:val="KÚ MSK - seznam 1"/>
    <w:basedOn w:val="KMSK-text"/>
    <w:qFormat/>
    <w:rsid w:val="00F80352"/>
    <w:pPr>
      <w:numPr>
        <w:numId w:val="9"/>
      </w:numPr>
      <w:spacing w:before="0" w:after="0"/>
    </w:pPr>
  </w:style>
  <w:style w:type="paragraph" w:customStyle="1" w:styleId="KMSK-seznam">
    <w:name w:val="KÚ MSK  - seznam"/>
    <w:aliases w:val="odrážky"/>
    <w:basedOn w:val="KMSK-seznam1"/>
    <w:qFormat/>
    <w:rsid w:val="001B5720"/>
    <w:pPr>
      <w:numPr>
        <w:numId w:val="10"/>
      </w:numPr>
      <w:ind w:left="357" w:hanging="357"/>
    </w:pPr>
  </w:style>
  <w:style w:type="paragraph" w:customStyle="1" w:styleId="KMSK-Podznakem">
    <w:name w:val="KÚ MSK - Pod znakem"/>
    <w:basedOn w:val="Nadpis2"/>
    <w:qFormat/>
    <w:rsid w:val="004B744B"/>
    <w:pPr>
      <w:numPr>
        <w:ilvl w:val="0"/>
        <w:numId w:val="0"/>
      </w:numPr>
      <w:jc w:val="center"/>
    </w:pPr>
    <w:rPr>
      <w:b w:val="0"/>
      <w:caps/>
      <w:sz w:val="42"/>
    </w:rPr>
  </w:style>
  <w:style w:type="paragraph" w:customStyle="1" w:styleId="StylKMSK-PodtextVechnavelk">
    <w:name w:val="Styl KÚ MSK - Podtext + Všechna velká"/>
    <w:basedOn w:val="KMSK-Podtext"/>
    <w:rsid w:val="000864DF"/>
    <w:pPr>
      <w:spacing w:before="3000" w:after="0"/>
    </w:pPr>
    <w:rPr>
      <w:caps/>
    </w:rPr>
  </w:style>
  <w:style w:type="paragraph" w:customStyle="1" w:styleId="KMSK-seznam2">
    <w:name w:val="KÚ MSK - seznam 2"/>
    <w:basedOn w:val="KMSK-seznam1"/>
    <w:qFormat/>
    <w:rsid w:val="00F80352"/>
    <w:pPr>
      <w:numPr>
        <w:numId w:val="17"/>
      </w:numPr>
    </w:pPr>
  </w:style>
  <w:style w:type="table" w:customStyle="1" w:styleId="KMSK-tabulka1">
    <w:name w:val="KÚ MSK - tabulka1"/>
    <w:basedOn w:val="Normlntabulka"/>
    <w:uiPriority w:val="99"/>
    <w:rsid w:val="006419B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KMSK-tabulkaTun">
    <w:name w:val="Styl KÚ MSK - tabulka + Tučné"/>
    <w:basedOn w:val="KMSK-tabulka"/>
    <w:rsid w:val="00076947"/>
    <w:rPr>
      <w:b/>
      <w:bCs/>
    </w:rPr>
  </w:style>
  <w:style w:type="paragraph" w:customStyle="1" w:styleId="Podnadpis">
    <w:name w:val="Podnadpis"/>
    <w:basedOn w:val="KMSK-Plohy1"/>
    <w:qFormat/>
    <w:rsid w:val="001B07F4"/>
    <w:pPr>
      <w:spacing w:after="0"/>
    </w:pPr>
  </w:style>
  <w:style w:type="paragraph" w:customStyle="1" w:styleId="KMSK-tabulkaR">
    <w:name w:val="KÚ MSK - tabulka R"/>
    <w:basedOn w:val="KMSK-tabulka"/>
    <w:qFormat/>
    <w:rsid w:val="0058700F"/>
    <w:pPr>
      <w:jc w:val="left"/>
    </w:pPr>
  </w:style>
  <w:style w:type="paragraph" w:customStyle="1" w:styleId="KMSK-tabulkaL">
    <w:name w:val="KÚ MSK - tabulka L"/>
    <w:basedOn w:val="KMSK-tabulkaR"/>
    <w:qFormat/>
    <w:rsid w:val="001B5720"/>
    <w:pPr>
      <w:jc w:val="right"/>
    </w:pPr>
  </w:style>
  <w:style w:type="paragraph" w:customStyle="1" w:styleId="KMSK-kurzva">
    <w:name w:val="KÚ MSK - kurzíva"/>
    <w:aliases w:val="rámeček"/>
    <w:basedOn w:val="KMSK-text"/>
    <w:qFormat/>
    <w:rsid w:val="00874A49"/>
    <w:pPr>
      <w:pBdr>
        <w:top w:val="single" w:sz="8" w:space="1" w:color="A6A6A6" w:themeColor="background1" w:themeShade="A6"/>
        <w:left w:val="single" w:sz="8" w:space="4" w:color="A6A6A6" w:themeColor="background1" w:themeShade="A6"/>
        <w:bottom w:val="single" w:sz="8" w:space="1" w:color="A6A6A6" w:themeColor="background1" w:themeShade="A6"/>
        <w:right w:val="single" w:sz="8" w:space="4" w:color="A6A6A6" w:themeColor="background1" w:themeShade="A6"/>
      </w:pBdr>
      <w:spacing w:after="140"/>
    </w:pPr>
    <w:rPr>
      <w:i/>
      <w:lang w:eastAsia="en-US"/>
    </w:rPr>
  </w:style>
  <w:style w:type="paragraph" w:customStyle="1" w:styleId="KMSK-tabulkaR-tun">
    <w:name w:val="KÚ MSK - tabulka R - tučně"/>
    <w:basedOn w:val="KMSK-tabulkaR"/>
    <w:rsid w:val="0058700F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4B744B"/>
    <w:pPr>
      <w:spacing w:after="120" w:line="276" w:lineRule="auto"/>
      <w:jc w:val="both"/>
    </w:pPr>
    <w:rPr>
      <w:rFonts w:ascii="Calibri" w:hAnsi="Calibri"/>
      <w:kern w:val="28"/>
      <w:sz w:val="24"/>
    </w:rPr>
  </w:style>
  <w:style w:type="paragraph" w:styleId="Nadpis1">
    <w:name w:val="heading 1"/>
    <w:basedOn w:val="Normln"/>
    <w:next w:val="Normln"/>
    <w:link w:val="Nadpis1Char"/>
    <w:qFormat/>
    <w:rsid w:val="000864DF"/>
    <w:pPr>
      <w:keepNext/>
      <w:numPr>
        <w:numId w:val="19"/>
      </w:numPr>
      <w:spacing w:before="4000"/>
      <w:jc w:val="center"/>
      <w:outlineLvl w:val="0"/>
    </w:pPr>
    <w:rPr>
      <w:rFonts w:ascii="Tahoma" w:hAnsi="Tahoma"/>
      <w:b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1B5720"/>
    <w:pPr>
      <w:keepNext/>
      <w:numPr>
        <w:ilvl w:val="1"/>
        <w:numId w:val="19"/>
      </w:numPr>
      <w:spacing w:before="480"/>
      <w:ind w:left="454" w:hanging="454"/>
      <w:jc w:val="left"/>
      <w:outlineLvl w:val="1"/>
    </w:pPr>
    <w:rPr>
      <w:rFonts w:ascii="Tahoma" w:hAnsi="Tahoma"/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1B5720"/>
    <w:pPr>
      <w:keepNext/>
      <w:numPr>
        <w:ilvl w:val="2"/>
        <w:numId w:val="19"/>
      </w:numPr>
      <w:spacing w:before="360" w:after="60"/>
      <w:ind w:left="454" w:hanging="454"/>
      <w:jc w:val="left"/>
      <w:outlineLvl w:val="2"/>
    </w:pPr>
    <w:rPr>
      <w:rFonts w:ascii="Tahoma" w:hAnsi="Tahoma"/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E416B"/>
    <w:pPr>
      <w:keepNext/>
      <w:spacing w:after="0"/>
      <w:outlineLvl w:val="3"/>
    </w:pPr>
    <w:rPr>
      <w:rFonts w:ascii="Tahoma" w:hAnsi="Tahoma"/>
      <w:b/>
      <w:i/>
      <w:sz w:val="20"/>
    </w:rPr>
  </w:style>
  <w:style w:type="paragraph" w:styleId="Nadpis5">
    <w:name w:val="heading 5"/>
    <w:basedOn w:val="Normln"/>
    <w:next w:val="Normln"/>
    <w:qFormat/>
    <w:rsid w:val="00455E8C"/>
    <w:pPr>
      <w:numPr>
        <w:ilvl w:val="4"/>
        <w:numId w:val="19"/>
      </w:numPr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455E8C"/>
    <w:pPr>
      <w:numPr>
        <w:ilvl w:val="5"/>
        <w:numId w:val="19"/>
      </w:numPr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55E8C"/>
    <w:pPr>
      <w:numPr>
        <w:ilvl w:val="6"/>
        <w:numId w:val="19"/>
      </w:numPr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55E8C"/>
    <w:pPr>
      <w:numPr>
        <w:ilvl w:val="7"/>
        <w:numId w:val="19"/>
      </w:numPr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rsid w:val="00455E8C"/>
    <w:pPr>
      <w:numPr>
        <w:ilvl w:val="8"/>
        <w:numId w:val="19"/>
      </w:numPr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07F4"/>
    <w:pPr>
      <w:tabs>
        <w:tab w:val="right" w:pos="7371"/>
      </w:tabs>
      <w:spacing w:before="240"/>
      <w:ind w:left="720" w:hanging="720"/>
    </w:pPr>
    <w:rPr>
      <w:rFonts w:ascii="Tahoma" w:hAnsi="Tahoma"/>
      <w:b/>
      <w:color w:val="000000"/>
      <w:sz w:val="20"/>
    </w:rPr>
  </w:style>
  <w:style w:type="paragraph" w:customStyle="1" w:styleId="Texttabulky">
    <w:name w:val="Text tabulky"/>
    <w:rsid w:val="00455E8C"/>
    <w:pPr>
      <w:jc w:val="both"/>
    </w:pPr>
    <w:rPr>
      <w:color w:val="000000"/>
      <w:sz w:val="24"/>
    </w:rPr>
  </w:style>
  <w:style w:type="paragraph" w:customStyle="1" w:styleId="Tabulkacentr">
    <w:name w:val="Tabulka centr"/>
    <w:rsid w:val="00455E8C"/>
    <w:pPr>
      <w:jc w:val="center"/>
    </w:pPr>
    <w:rPr>
      <w:b/>
      <w:color w:val="000000"/>
      <w:sz w:val="24"/>
    </w:rPr>
  </w:style>
  <w:style w:type="paragraph" w:customStyle="1" w:styleId="KMSK-Citace">
    <w:name w:val="KÚ MSK - Citace"/>
    <w:basedOn w:val="Citace1"/>
    <w:rsid w:val="0077181B"/>
    <w:pPr>
      <w:spacing w:after="0"/>
    </w:pPr>
    <w:rPr>
      <w:rFonts w:ascii="Tahoma" w:hAnsi="Tahoma"/>
      <w:b w:val="0"/>
      <w:bCs/>
      <w:sz w:val="20"/>
      <w:szCs w:val="20"/>
    </w:rPr>
  </w:style>
  <w:style w:type="paragraph" w:customStyle="1" w:styleId="Kapitola">
    <w:name w:val="Kapitola"/>
    <w:link w:val="KapitolaChar"/>
    <w:rsid w:val="00F44441"/>
    <w:pPr>
      <w:spacing w:before="120" w:after="120"/>
      <w:jc w:val="both"/>
    </w:pPr>
    <w:rPr>
      <w:b/>
      <w:color w:val="000000"/>
      <w:sz w:val="28"/>
    </w:rPr>
  </w:style>
  <w:style w:type="paragraph" w:customStyle="1" w:styleId="Podkapitola">
    <w:name w:val="Podkapitola"/>
    <w:rsid w:val="00455E8C"/>
    <w:pPr>
      <w:spacing w:after="240"/>
      <w:ind w:left="454" w:hanging="454"/>
      <w:jc w:val="both"/>
    </w:pPr>
    <w:rPr>
      <w:b/>
      <w:color w:val="000000"/>
      <w:sz w:val="24"/>
    </w:rPr>
  </w:style>
  <w:style w:type="paragraph" w:customStyle="1" w:styleId="Odrka">
    <w:name w:val="Odrážka"/>
    <w:rsid w:val="00583A55"/>
    <w:pPr>
      <w:numPr>
        <w:numId w:val="2"/>
      </w:numPr>
      <w:ind w:left="1066"/>
      <w:jc w:val="both"/>
    </w:pPr>
    <w:rPr>
      <w:color w:val="000000"/>
      <w:sz w:val="24"/>
    </w:rPr>
  </w:style>
  <w:style w:type="paragraph" w:customStyle="1" w:styleId="odrazcis2">
    <w:name w:val="odrazcis 2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ka">
    <w:name w:val="odrazka"/>
    <w:rsid w:val="005C3DDF"/>
    <w:pPr>
      <w:numPr>
        <w:numId w:val="3"/>
      </w:numPr>
      <w:tabs>
        <w:tab w:val="clear" w:pos="720"/>
        <w:tab w:val="num" w:pos="357"/>
      </w:tabs>
      <w:ind w:left="357" w:hanging="357"/>
      <w:jc w:val="both"/>
    </w:pPr>
    <w:rPr>
      <w:color w:val="000000"/>
      <w:sz w:val="24"/>
    </w:rPr>
  </w:style>
  <w:style w:type="paragraph" w:customStyle="1" w:styleId="podtren">
    <w:name w:val="podtržení"/>
    <w:rsid w:val="00455E8C"/>
    <w:pPr>
      <w:ind w:left="737" w:hanging="737"/>
      <w:jc w:val="both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455E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5E8C"/>
  </w:style>
  <w:style w:type="paragraph" w:styleId="Zhlav">
    <w:name w:val="header"/>
    <w:basedOn w:val="Normln"/>
    <w:link w:val="ZhlavChar"/>
    <w:rsid w:val="00455E8C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rsid w:val="00455E8C"/>
    <w:pPr>
      <w:ind w:left="283" w:hanging="283"/>
    </w:pPr>
  </w:style>
  <w:style w:type="paragraph" w:styleId="Podpis">
    <w:name w:val="Signature"/>
    <w:basedOn w:val="Normln"/>
    <w:rsid w:val="00455E8C"/>
    <w:pPr>
      <w:ind w:left="4252"/>
    </w:pPr>
  </w:style>
  <w:style w:type="paragraph" w:customStyle="1" w:styleId="odrazcis3">
    <w:name w:val="odrazcis 3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4">
    <w:name w:val="odrazcis 4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5">
    <w:name w:val="odrazcis 5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6">
    <w:name w:val="odrazcis 6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7">
    <w:name w:val="odrazcis 7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8">
    <w:name w:val="odrazcis 8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9">
    <w:name w:val="odrazcis 9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10">
    <w:name w:val="odrazcis 10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odrazcis11">
    <w:name w:val="odrazcis 11"/>
    <w:rsid w:val="00455E8C"/>
    <w:pPr>
      <w:spacing w:before="120"/>
      <w:ind w:left="567" w:hanging="567"/>
      <w:jc w:val="both"/>
    </w:pPr>
    <w:rPr>
      <w:color w:val="000000"/>
      <w:sz w:val="24"/>
    </w:rPr>
  </w:style>
  <w:style w:type="paragraph" w:customStyle="1" w:styleId="KMSK-Plohy">
    <w:name w:val="KÚ MSK - Přílohy"/>
    <w:basedOn w:val="Nadpis2"/>
    <w:rsid w:val="00FC593B"/>
    <w:pPr>
      <w:ind w:left="0" w:firstLine="0"/>
    </w:pPr>
    <w:rPr>
      <w:bCs/>
    </w:rPr>
  </w:style>
  <w:style w:type="paragraph" w:customStyle="1" w:styleId="odrazcis12">
    <w:name w:val="odrazcis12"/>
    <w:rsid w:val="00455E8C"/>
    <w:pPr>
      <w:spacing w:before="120"/>
      <w:ind w:left="567" w:hanging="567"/>
    </w:pPr>
    <w:rPr>
      <w:noProof/>
      <w:sz w:val="24"/>
    </w:rPr>
  </w:style>
  <w:style w:type="paragraph" w:styleId="Zkladntext2">
    <w:name w:val="Body Text 2"/>
    <w:basedOn w:val="Normln"/>
    <w:rsid w:val="00455E8C"/>
    <w:rPr>
      <w:b/>
    </w:rPr>
  </w:style>
  <w:style w:type="paragraph" w:styleId="Zkladntextodsazen">
    <w:name w:val="Body Text Indent"/>
    <w:basedOn w:val="Normln"/>
    <w:link w:val="ZkladntextodsazenChar"/>
    <w:rsid w:val="00455E8C"/>
    <w:pPr>
      <w:numPr>
        <w:ilvl w:val="12"/>
      </w:numPr>
      <w:ind w:left="709" w:hanging="709"/>
    </w:pPr>
  </w:style>
  <w:style w:type="paragraph" w:styleId="Rozloendokumentu">
    <w:name w:val="Document Map"/>
    <w:basedOn w:val="Normln"/>
    <w:semiHidden/>
    <w:rsid w:val="00455E8C"/>
    <w:pPr>
      <w:shd w:val="clear" w:color="auto" w:fill="000080"/>
    </w:pPr>
    <w:rPr>
      <w:rFonts w:ascii="Tahoma" w:hAnsi="Tahoma"/>
    </w:rPr>
  </w:style>
  <w:style w:type="paragraph" w:customStyle="1" w:styleId="clanekodsaz">
    <w:name w:val="clanekodsaz"/>
    <w:rsid w:val="00C41749"/>
    <w:pPr>
      <w:spacing w:before="60" w:after="60"/>
      <w:ind w:left="709"/>
      <w:jc w:val="both"/>
    </w:pPr>
    <w:rPr>
      <w:color w:val="000000"/>
      <w:sz w:val="24"/>
    </w:rPr>
  </w:style>
  <w:style w:type="paragraph" w:customStyle="1" w:styleId="clanekodsaz2">
    <w:name w:val="clanekodsaz2"/>
    <w:rsid w:val="002B0ACC"/>
    <w:pPr>
      <w:spacing w:before="60" w:after="60"/>
      <w:ind w:left="1066"/>
      <w:jc w:val="both"/>
    </w:pPr>
    <w:rPr>
      <w:color w:val="000000"/>
      <w:sz w:val="24"/>
    </w:rPr>
  </w:style>
  <w:style w:type="paragraph" w:customStyle="1" w:styleId="clanekodsaz3">
    <w:name w:val="clanekodsaz3"/>
    <w:basedOn w:val="Normln"/>
    <w:rsid w:val="000354CC"/>
    <w:pPr>
      <w:ind w:left="2126"/>
    </w:pPr>
    <w:rPr>
      <w:b/>
      <w:color w:val="000000"/>
      <w:kern w:val="0"/>
    </w:rPr>
  </w:style>
  <w:style w:type="paragraph" w:styleId="Zkladntextodsazen2">
    <w:name w:val="Body Text Indent 2"/>
    <w:basedOn w:val="Normln"/>
    <w:rsid w:val="00455E8C"/>
    <w:pPr>
      <w:keepLines/>
      <w:ind w:left="709"/>
    </w:pPr>
  </w:style>
  <w:style w:type="paragraph" w:customStyle="1" w:styleId="Nadpis22">
    <w:name w:val="Nadpis22"/>
    <w:basedOn w:val="Nadpis2"/>
    <w:rsid w:val="00455E8C"/>
    <w:pPr>
      <w:spacing w:before="120"/>
    </w:pPr>
    <w:rPr>
      <w:b w:val="0"/>
    </w:rPr>
  </w:style>
  <w:style w:type="paragraph" w:customStyle="1" w:styleId="clanek">
    <w:name w:val="clanek"/>
    <w:rsid w:val="00455E8C"/>
    <w:pPr>
      <w:ind w:left="283" w:hanging="283"/>
      <w:jc w:val="both"/>
    </w:pPr>
    <w:rPr>
      <w:color w:val="000000"/>
      <w:sz w:val="24"/>
    </w:rPr>
  </w:style>
  <w:style w:type="character" w:customStyle="1" w:styleId="KapitolaChar">
    <w:name w:val="Kapitola Char"/>
    <w:link w:val="Kapitola"/>
    <w:rsid w:val="00F44441"/>
    <w:rPr>
      <w:b/>
      <w:color w:val="000000"/>
      <w:sz w:val="28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6274A7"/>
    <w:rPr>
      <w:rFonts w:ascii="Tahoma" w:hAnsi="Tahoma" w:cs="Tahoma"/>
      <w:sz w:val="16"/>
      <w:szCs w:val="16"/>
    </w:rPr>
  </w:style>
  <w:style w:type="paragraph" w:customStyle="1" w:styleId="StylKapitolazarovnnnasted">
    <w:name w:val="Styl Kapitola + zarovnání na střed"/>
    <w:basedOn w:val="Kapitola"/>
    <w:rsid w:val="008F2614"/>
    <w:pPr>
      <w:jc w:val="center"/>
    </w:pPr>
    <w:rPr>
      <w:bCs/>
    </w:rPr>
  </w:style>
  <w:style w:type="paragraph" w:customStyle="1" w:styleId="StylOdrka11b">
    <w:name w:val="Styl Odrážka + 11 b."/>
    <w:basedOn w:val="Odrka"/>
    <w:rsid w:val="00D21933"/>
    <w:rPr>
      <w:szCs w:val="24"/>
    </w:rPr>
  </w:style>
  <w:style w:type="paragraph" w:customStyle="1" w:styleId="StylOdrka11b1">
    <w:name w:val="Styl Odrážka + 11 b.1"/>
    <w:basedOn w:val="Odrka"/>
    <w:rsid w:val="00D21933"/>
    <w:pPr>
      <w:ind w:left="714"/>
    </w:pPr>
    <w:rPr>
      <w:szCs w:val="24"/>
    </w:rPr>
  </w:style>
  <w:style w:type="character" w:customStyle="1" w:styleId="TextbublinyChar">
    <w:name w:val="Text bubliny Char"/>
    <w:link w:val="Textbubliny"/>
    <w:semiHidden/>
    <w:rsid w:val="00397255"/>
    <w:rPr>
      <w:rFonts w:ascii="Tahoma" w:hAnsi="Tahoma" w:cs="Tahoma"/>
      <w:b/>
      <w:kern w:val="28"/>
      <w:sz w:val="16"/>
      <w:szCs w:val="16"/>
      <w:lang w:val="cs-CZ" w:eastAsia="cs-CZ" w:bidi="ar-SA"/>
    </w:rPr>
  </w:style>
  <w:style w:type="character" w:customStyle="1" w:styleId="Nadpis1Char">
    <w:name w:val="Nadpis 1 Char"/>
    <w:link w:val="Nadpis1"/>
    <w:rsid w:val="000864DF"/>
    <w:rPr>
      <w:rFonts w:ascii="Tahoma" w:hAnsi="Tahoma"/>
      <w:b/>
      <w:caps/>
      <w:kern w:val="28"/>
      <w:sz w:val="28"/>
    </w:rPr>
  </w:style>
  <w:style w:type="paragraph" w:customStyle="1" w:styleId="Bezmezer1">
    <w:name w:val="Bez mezer1"/>
    <w:aliases w:val="Odrážky"/>
    <w:basedOn w:val="Seznamsodrkami"/>
    <w:next w:val="Odstavecseseznamem"/>
    <w:link w:val="BezmezerChar"/>
    <w:qFormat/>
    <w:rsid w:val="00D80905"/>
    <w:pPr>
      <w:numPr>
        <w:numId w:val="4"/>
      </w:numPr>
      <w:ind w:left="0" w:firstLine="0"/>
      <w:contextualSpacing/>
    </w:pPr>
    <w:rPr>
      <w:b w:val="0"/>
      <w:sz w:val="22"/>
    </w:rPr>
  </w:style>
  <w:style w:type="character" w:customStyle="1" w:styleId="Nadpis2Char">
    <w:name w:val="Nadpis 2 Char"/>
    <w:link w:val="Nadpis2"/>
    <w:rsid w:val="001B5720"/>
    <w:rPr>
      <w:rFonts w:ascii="Tahoma" w:hAnsi="Tahoma"/>
      <w:b/>
      <w:kern w:val="28"/>
      <w:sz w:val="26"/>
    </w:rPr>
  </w:style>
  <w:style w:type="paragraph" w:styleId="Odstavecseseznamem">
    <w:name w:val="List Paragraph"/>
    <w:basedOn w:val="Normln"/>
    <w:uiPriority w:val="34"/>
    <w:qFormat/>
    <w:rsid w:val="00757F7D"/>
    <w:pPr>
      <w:numPr>
        <w:numId w:val="7"/>
      </w:numPr>
      <w:spacing w:after="0"/>
    </w:pPr>
    <w:rPr>
      <w:rFonts w:eastAsia="Calibri"/>
      <w:lang w:eastAsia="en-US"/>
    </w:rPr>
  </w:style>
  <w:style w:type="character" w:customStyle="1" w:styleId="Nadpis3Char">
    <w:name w:val="Nadpis 3 Char"/>
    <w:link w:val="Nadpis3"/>
    <w:rsid w:val="001B5720"/>
    <w:rPr>
      <w:rFonts w:ascii="Tahoma" w:hAnsi="Tahoma"/>
      <w:b/>
      <w:kern w:val="28"/>
    </w:rPr>
  </w:style>
  <w:style w:type="character" w:customStyle="1" w:styleId="Nadpis4Char">
    <w:name w:val="Nadpis 4 Char"/>
    <w:link w:val="Nadpis4"/>
    <w:rsid w:val="00CE416B"/>
    <w:rPr>
      <w:rFonts w:ascii="Tahoma" w:hAnsi="Tahoma"/>
      <w:b/>
      <w:i/>
      <w:kern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397255"/>
    <w:rPr>
      <w:b/>
      <w:kern w:val="0"/>
      <w:sz w:val="20"/>
    </w:rPr>
  </w:style>
  <w:style w:type="character" w:customStyle="1" w:styleId="TextpoznpodarouChar">
    <w:name w:val="Text pozn. pod čarou Char"/>
    <w:link w:val="Textpoznpodarou"/>
    <w:uiPriority w:val="99"/>
    <w:rsid w:val="00397255"/>
    <w:rPr>
      <w:lang w:val="cs-CZ" w:eastAsia="cs-CZ" w:bidi="ar-SA"/>
    </w:rPr>
  </w:style>
  <w:style w:type="character" w:styleId="Znakapoznpodarou">
    <w:name w:val="footnote reference"/>
    <w:unhideWhenUsed/>
    <w:rsid w:val="00397255"/>
    <w:rPr>
      <w:vertAlign w:val="superscript"/>
    </w:rPr>
  </w:style>
  <w:style w:type="paragraph" w:styleId="Normlnweb">
    <w:name w:val="Normal (Web)"/>
    <w:basedOn w:val="Normln"/>
    <w:semiHidden/>
    <w:unhideWhenUsed/>
    <w:rsid w:val="00397255"/>
    <w:pPr>
      <w:spacing w:before="100" w:beforeAutospacing="1" w:after="100" w:afterAutospacing="1"/>
      <w:jc w:val="left"/>
    </w:pPr>
    <w:rPr>
      <w:b/>
      <w:kern w:val="0"/>
      <w:szCs w:val="24"/>
    </w:rPr>
  </w:style>
  <w:style w:type="character" w:styleId="Siln">
    <w:name w:val="Strong"/>
    <w:qFormat/>
    <w:rsid w:val="00397255"/>
    <w:rPr>
      <w:b/>
      <w:bCs/>
    </w:rPr>
  </w:style>
  <w:style w:type="character" w:styleId="Hypertextovodkaz">
    <w:name w:val="Hyperlink"/>
    <w:uiPriority w:val="99"/>
    <w:unhideWhenUsed/>
    <w:rsid w:val="00397255"/>
    <w:rPr>
      <w:color w:val="0000FF"/>
      <w:u w:val="single"/>
    </w:rPr>
  </w:style>
  <w:style w:type="paragraph" w:customStyle="1" w:styleId="Citace1">
    <w:name w:val="Citace1"/>
    <w:basedOn w:val="Normln"/>
    <w:next w:val="Normln"/>
    <w:link w:val="CitaceChar"/>
    <w:rsid w:val="00907ADE"/>
    <w:pPr>
      <w:jc w:val="right"/>
    </w:pPr>
    <w:rPr>
      <w:b/>
      <w:i/>
      <w:iCs/>
      <w:color w:val="000000"/>
      <w:kern w:val="0"/>
      <w:szCs w:val="24"/>
    </w:rPr>
  </w:style>
  <w:style w:type="character" w:customStyle="1" w:styleId="CitaceChar">
    <w:name w:val="Citace Char"/>
    <w:link w:val="Citace1"/>
    <w:rsid w:val="00907ADE"/>
    <w:rPr>
      <w:i/>
      <w:iCs/>
      <w:color w:val="000000"/>
      <w:sz w:val="24"/>
      <w:szCs w:val="24"/>
      <w:lang w:val="cs-CZ" w:eastAsia="cs-CZ" w:bidi="ar-SA"/>
    </w:rPr>
  </w:style>
  <w:style w:type="character" w:customStyle="1" w:styleId="BezmezerChar">
    <w:name w:val="Bez mezer Char"/>
    <w:link w:val="Bezmezer1"/>
    <w:rsid w:val="00D80905"/>
    <w:rPr>
      <w:rFonts w:ascii="Calibri" w:hAnsi="Calibri"/>
      <w:sz w:val="22"/>
      <w:szCs w:val="24"/>
    </w:rPr>
  </w:style>
  <w:style w:type="character" w:customStyle="1" w:styleId="doprava1">
    <w:name w:val="do_prava1"/>
    <w:basedOn w:val="Standardnpsmoodstavce"/>
    <w:rsid w:val="00397255"/>
  </w:style>
  <w:style w:type="paragraph" w:styleId="Nadpisobsahu">
    <w:name w:val="TOC Heading"/>
    <w:basedOn w:val="Nadpis1"/>
    <w:next w:val="Normln"/>
    <w:qFormat/>
    <w:rsid w:val="00397255"/>
    <w:pPr>
      <w:keepLines/>
      <w:outlineLvl w:val="9"/>
    </w:pPr>
    <w:rPr>
      <w:rFonts w:ascii="Cambria" w:hAnsi="Cambria"/>
      <w:bCs/>
      <w:color w:val="365F91"/>
      <w:kern w:val="0"/>
      <w:sz w:val="32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C593B"/>
    <w:pPr>
      <w:tabs>
        <w:tab w:val="left" w:pos="426"/>
        <w:tab w:val="right" w:leader="dot" w:pos="9062"/>
      </w:tabs>
      <w:spacing w:before="120"/>
      <w:jc w:val="left"/>
    </w:pPr>
    <w:rPr>
      <w:rFonts w:ascii="Tahoma" w:hAnsi="Tahoma"/>
      <w:noProof/>
      <w:kern w:val="0"/>
      <w:sz w:val="20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644CA"/>
    <w:pPr>
      <w:tabs>
        <w:tab w:val="left" w:pos="660"/>
        <w:tab w:val="right" w:leader="dot" w:pos="9061"/>
      </w:tabs>
      <w:spacing w:before="120"/>
      <w:ind w:left="220"/>
    </w:pPr>
    <w:rPr>
      <w:rFonts w:ascii="Tahoma" w:hAnsi="Tahoma"/>
      <w:kern w:val="0"/>
      <w:sz w:val="20"/>
      <w:szCs w:val="24"/>
    </w:rPr>
  </w:style>
  <w:style w:type="character" w:customStyle="1" w:styleId="ZhlavChar">
    <w:name w:val="Záhlaví Char"/>
    <w:link w:val="Zhlav"/>
    <w:semiHidden/>
    <w:rsid w:val="00397255"/>
    <w:rPr>
      <w:b/>
      <w:kern w:val="28"/>
      <w:sz w:val="28"/>
      <w:lang w:val="cs-CZ" w:eastAsia="cs-CZ" w:bidi="ar-SA"/>
    </w:rPr>
  </w:style>
  <w:style w:type="character" w:customStyle="1" w:styleId="ZpatChar">
    <w:name w:val="Zápatí Char"/>
    <w:link w:val="Zpat"/>
    <w:uiPriority w:val="99"/>
    <w:rsid w:val="00397255"/>
    <w:rPr>
      <w:b/>
      <w:kern w:val="28"/>
      <w:sz w:val="28"/>
      <w:lang w:val="cs-CZ" w:eastAsia="cs-CZ" w:bidi="ar-SA"/>
    </w:rPr>
  </w:style>
  <w:style w:type="paragraph" w:styleId="Seznamsodrkami">
    <w:name w:val="List Bullet"/>
    <w:basedOn w:val="Normln"/>
    <w:rsid w:val="00397255"/>
    <w:pPr>
      <w:numPr>
        <w:numId w:val="5"/>
      </w:numPr>
      <w:spacing w:before="120"/>
    </w:pPr>
    <w:rPr>
      <w:b/>
      <w:kern w:val="0"/>
      <w:szCs w:val="24"/>
    </w:rPr>
  </w:style>
  <w:style w:type="paragraph" w:customStyle="1" w:styleId="odrazka2">
    <w:name w:val="odrazka2"/>
    <w:basedOn w:val="Normln"/>
    <w:rsid w:val="00397255"/>
    <w:pPr>
      <w:numPr>
        <w:numId w:val="6"/>
      </w:numPr>
      <w:tabs>
        <w:tab w:val="clear" w:pos="2138"/>
      </w:tabs>
      <w:ind w:left="1775" w:hanging="357"/>
    </w:pPr>
    <w:rPr>
      <w:b/>
      <w:color w:val="000000"/>
      <w:kern w:val="0"/>
    </w:rPr>
  </w:style>
  <w:style w:type="paragraph" w:customStyle="1" w:styleId="odrazka3">
    <w:name w:val="odrazka3"/>
    <w:basedOn w:val="Normln"/>
    <w:rsid w:val="00397255"/>
    <w:pPr>
      <w:numPr>
        <w:ilvl w:val="1"/>
        <w:numId w:val="6"/>
      </w:numPr>
    </w:pPr>
    <w:rPr>
      <w:b/>
      <w:color w:val="000000"/>
      <w:kern w:val="0"/>
    </w:rPr>
  </w:style>
  <w:style w:type="table" w:styleId="Mkatabulky">
    <w:name w:val="Table Grid"/>
    <w:basedOn w:val="Normlntabulka"/>
    <w:rsid w:val="003972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72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tHTML">
    <w:name w:val="HTML Cite"/>
    <w:semiHidden/>
    <w:unhideWhenUsed/>
    <w:rsid w:val="00397255"/>
    <w:rPr>
      <w:i/>
      <w:iCs/>
    </w:rPr>
  </w:style>
  <w:style w:type="character" w:styleId="Odkaznakoment">
    <w:name w:val="annotation reference"/>
    <w:semiHidden/>
    <w:unhideWhenUsed/>
    <w:rsid w:val="003972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7255"/>
    <w:pPr>
      <w:spacing w:before="120"/>
    </w:pPr>
    <w:rPr>
      <w:b/>
      <w:kern w:val="0"/>
      <w:sz w:val="20"/>
    </w:rPr>
  </w:style>
  <w:style w:type="character" w:customStyle="1" w:styleId="TextkomenteChar">
    <w:name w:val="Text komentáře Char"/>
    <w:link w:val="Textkomente"/>
    <w:semiHidden/>
    <w:rsid w:val="00397255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97255"/>
    <w:rPr>
      <w:b w:val="0"/>
      <w:bCs/>
    </w:rPr>
  </w:style>
  <w:style w:type="character" w:customStyle="1" w:styleId="PedmtkomenteChar">
    <w:name w:val="Předmět komentáře Char"/>
    <w:link w:val="Pedmtkomente"/>
    <w:semiHidden/>
    <w:rsid w:val="00397255"/>
    <w:rPr>
      <w:b/>
      <w:bCs/>
      <w:lang w:val="cs-CZ" w:eastAsia="cs-CZ" w:bidi="ar-SA"/>
    </w:rPr>
  </w:style>
  <w:style w:type="paragraph" w:styleId="Bezmezer">
    <w:name w:val="No Spacing"/>
    <w:rsid w:val="00774A9D"/>
    <w:rPr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FF0BD2"/>
    <w:pPr>
      <w:spacing w:before="60"/>
      <w:jc w:val="center"/>
    </w:pPr>
    <w:rPr>
      <w:rFonts w:ascii="Tahoma" w:hAnsi="Tahoma"/>
      <w:bCs/>
      <w:sz w:val="16"/>
    </w:rPr>
  </w:style>
  <w:style w:type="paragraph" w:styleId="Seznamobrzk">
    <w:name w:val="table of figures"/>
    <w:basedOn w:val="Normln"/>
    <w:next w:val="Normln"/>
    <w:uiPriority w:val="99"/>
    <w:rsid w:val="00B34152"/>
    <w:pPr>
      <w:ind w:left="560" w:hanging="560"/>
    </w:pPr>
  </w:style>
  <w:style w:type="paragraph" w:styleId="Zkladntext3">
    <w:name w:val="Body Text 3"/>
    <w:basedOn w:val="Normln"/>
    <w:rsid w:val="00736D0F"/>
    <w:rPr>
      <w:sz w:val="16"/>
      <w:szCs w:val="16"/>
    </w:rPr>
  </w:style>
  <w:style w:type="paragraph" w:customStyle="1" w:styleId="KMSK-tabulka">
    <w:name w:val="KÚ MSK - tabulka"/>
    <w:basedOn w:val="KMSK-textbezmezer"/>
    <w:qFormat/>
    <w:rsid w:val="006419B3"/>
    <w:pPr>
      <w:jc w:val="center"/>
    </w:pPr>
    <w:rPr>
      <w:lang w:eastAsia="en-US"/>
    </w:rPr>
  </w:style>
  <w:style w:type="paragraph" w:styleId="Revize">
    <w:name w:val="Revision"/>
    <w:hidden/>
    <w:uiPriority w:val="99"/>
    <w:semiHidden/>
    <w:rsid w:val="0075797C"/>
    <w:rPr>
      <w:b/>
      <w:kern w:val="28"/>
      <w:sz w:val="28"/>
    </w:rPr>
  </w:style>
  <w:style w:type="paragraph" w:styleId="Obsah3">
    <w:name w:val="toc 3"/>
    <w:basedOn w:val="Normln"/>
    <w:next w:val="Normln"/>
    <w:autoRedefine/>
    <w:uiPriority w:val="39"/>
    <w:unhideWhenUsed/>
    <w:rsid w:val="00D77345"/>
    <w:pPr>
      <w:tabs>
        <w:tab w:val="left" w:pos="1100"/>
        <w:tab w:val="right" w:leader="dot" w:pos="9061"/>
      </w:tabs>
      <w:ind w:left="560"/>
    </w:pPr>
    <w:rPr>
      <w:rFonts w:ascii="Tahoma" w:hAnsi="Tahoma"/>
      <w:sz w:val="20"/>
    </w:rPr>
  </w:style>
  <w:style w:type="character" w:styleId="Zdraznnjemn">
    <w:name w:val="Subtle Emphasis"/>
    <w:aliases w:val="Pod čarou"/>
    <w:uiPriority w:val="19"/>
    <w:qFormat/>
    <w:rsid w:val="007011FE"/>
    <w:rPr>
      <w:rFonts w:ascii="Calibri" w:hAnsi="Calibri"/>
      <w:i w:val="0"/>
      <w:iCs/>
      <w:color w:val="auto"/>
      <w:sz w:val="20"/>
    </w:rPr>
  </w:style>
  <w:style w:type="paragraph" w:customStyle="1" w:styleId="PodarouKO">
    <w:name w:val="Pod čarou KO"/>
    <w:basedOn w:val="Textpoznpodarou"/>
    <w:link w:val="PodarouKOChar"/>
    <w:qFormat/>
    <w:rsid w:val="005A7109"/>
    <w:pPr>
      <w:spacing w:after="0" w:line="240" w:lineRule="auto"/>
    </w:pPr>
    <w:rPr>
      <w:b w:val="0"/>
      <w:kern w:val="28"/>
    </w:rPr>
  </w:style>
  <w:style w:type="character" w:customStyle="1" w:styleId="PodarouKOChar">
    <w:name w:val="Pod čarou KO Char"/>
    <w:link w:val="PodarouKO"/>
    <w:rsid w:val="005A7109"/>
    <w:rPr>
      <w:rFonts w:ascii="Calibri" w:hAnsi="Calibri"/>
      <w:kern w:val="28"/>
      <w:lang w:val="cs-CZ" w:eastAsia="cs-CZ" w:bidi="ar-SA"/>
    </w:rPr>
  </w:style>
  <w:style w:type="paragraph" w:customStyle="1" w:styleId="Tabulkavpravo">
    <w:name w:val="Tabulka vpravo"/>
    <w:basedOn w:val="Normln"/>
    <w:rsid w:val="00842A18"/>
    <w:pPr>
      <w:spacing w:after="240" w:line="360" w:lineRule="auto"/>
      <w:jc w:val="right"/>
    </w:pPr>
    <w:rPr>
      <w:rFonts w:ascii="Tahoma" w:hAnsi="Tahoma"/>
      <w:kern w:val="0"/>
      <w:sz w:val="22"/>
      <w:szCs w:val="24"/>
    </w:rPr>
  </w:style>
  <w:style w:type="paragraph" w:customStyle="1" w:styleId="KMSK-Plohy1">
    <w:name w:val="KÚ MSK - Přílohy 1"/>
    <w:basedOn w:val="Normln"/>
    <w:qFormat/>
    <w:rsid w:val="004B744B"/>
    <w:pPr>
      <w:keepNext/>
      <w:pageBreakBefore/>
      <w:spacing w:after="240"/>
      <w:jc w:val="left"/>
    </w:pPr>
    <w:rPr>
      <w:rFonts w:ascii="Tahoma" w:hAnsi="Tahoma"/>
      <w:b/>
      <w:sz w:val="26"/>
    </w:rPr>
  </w:style>
  <w:style w:type="table" w:customStyle="1" w:styleId="Prosttabulka51">
    <w:name w:val="Prostá tabulka 51"/>
    <w:basedOn w:val="Normlntabulka"/>
    <w:uiPriority w:val="45"/>
    <w:rsid w:val="00B00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vraznn">
    <w:name w:val="Emphasis"/>
    <w:basedOn w:val="Standardnpsmoodstavce"/>
    <w:uiPriority w:val="20"/>
    <w:qFormat/>
    <w:rsid w:val="00DF098D"/>
    <w:rPr>
      <w:b w:val="0"/>
      <w:bCs w:val="0"/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F098D"/>
    <w:rPr>
      <w:color w:val="954F72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A231D"/>
    <w:pPr>
      <w:spacing w:after="0" w:line="240" w:lineRule="auto"/>
      <w:ind w:hanging="705"/>
    </w:pPr>
    <w:rPr>
      <w:rFonts w:ascii="Times New Roman" w:hAnsi="Times New Roman"/>
      <w:bCs/>
      <w:kern w:val="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A231D"/>
    <w:rPr>
      <w:bCs/>
      <w:sz w:val="24"/>
      <w:szCs w:val="24"/>
    </w:rPr>
  </w:style>
  <w:style w:type="paragraph" w:styleId="Nzev">
    <w:name w:val="Title"/>
    <w:basedOn w:val="Normln"/>
    <w:link w:val="NzevChar"/>
    <w:qFormat/>
    <w:rsid w:val="00EA23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aps/>
      <w:kern w:val="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A231D"/>
    <w:rPr>
      <w:b/>
      <w:bCs/>
      <w:caps/>
      <w:sz w:val="52"/>
      <w:szCs w:val="52"/>
    </w:rPr>
  </w:style>
  <w:style w:type="paragraph" w:customStyle="1" w:styleId="Tabulky">
    <w:name w:val="Tabulky"/>
    <w:basedOn w:val="Normln"/>
    <w:qFormat/>
    <w:rsid w:val="00EF735C"/>
    <w:pPr>
      <w:jc w:val="center"/>
    </w:pPr>
    <w:rPr>
      <w:rFonts w:ascii="Tahoma" w:hAnsi="Tahoma"/>
      <w:sz w:val="18"/>
    </w:rPr>
  </w:style>
  <w:style w:type="table" w:customStyle="1" w:styleId="Mkatabulky1">
    <w:name w:val="Mřížka tabulky1"/>
    <w:basedOn w:val="Normlntabulka"/>
    <w:next w:val="Mkatabulky"/>
    <w:uiPriority w:val="59"/>
    <w:rsid w:val="007A7E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MSK-text">
    <w:name w:val="KÚ MSK - text"/>
    <w:basedOn w:val="Zkladntext"/>
    <w:rsid w:val="00D644CA"/>
    <w:pPr>
      <w:tabs>
        <w:tab w:val="clear" w:pos="7371"/>
      </w:tabs>
      <w:spacing w:before="140" w:after="280" w:line="280" w:lineRule="exact"/>
      <w:ind w:left="0" w:firstLine="0"/>
    </w:pPr>
    <w:rPr>
      <w:rFonts w:eastAsiaTheme="minorHAnsi" w:cstheme="minorBidi"/>
      <w:b w:val="0"/>
      <w:color w:val="auto"/>
      <w:kern w:val="0"/>
      <w:szCs w:val="22"/>
    </w:rPr>
  </w:style>
  <w:style w:type="character" w:customStyle="1" w:styleId="ZkladntextChar">
    <w:name w:val="Základní text Char"/>
    <w:basedOn w:val="Standardnpsmoodstavce"/>
    <w:link w:val="Zkladntext"/>
    <w:rsid w:val="001B07F4"/>
    <w:rPr>
      <w:rFonts w:ascii="Tahoma" w:hAnsi="Tahoma"/>
      <w:b/>
      <w:color w:val="000000"/>
      <w:kern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AA61BA"/>
    <w:rPr>
      <w:rFonts w:ascii="Calibri" w:hAnsi="Calibri"/>
      <w:kern w:val="28"/>
      <w:sz w:val="24"/>
    </w:rPr>
  </w:style>
  <w:style w:type="paragraph" w:customStyle="1" w:styleId="KMSK-Jmnoafunkce">
    <w:name w:val="KÚ MSK - Jméno a funkce"/>
    <w:basedOn w:val="KMSK-text"/>
    <w:next w:val="KMSK-text"/>
    <w:rsid w:val="00AA61BA"/>
    <w:pPr>
      <w:spacing w:after="0"/>
    </w:pPr>
  </w:style>
  <w:style w:type="paragraph" w:customStyle="1" w:styleId="KMSK-Osloven">
    <w:name w:val="KÚ MSK - Oslovení"/>
    <w:basedOn w:val="Zkladntext"/>
    <w:next w:val="KMSK-text"/>
    <w:rsid w:val="00AA61BA"/>
    <w:pPr>
      <w:tabs>
        <w:tab w:val="clear" w:pos="7371"/>
      </w:tabs>
      <w:spacing w:before="0" w:after="140" w:line="280" w:lineRule="exact"/>
      <w:ind w:left="0" w:firstLine="0"/>
    </w:pPr>
    <w:rPr>
      <w:rFonts w:eastAsiaTheme="minorHAnsi" w:cstheme="minorBidi"/>
      <w:b w:val="0"/>
      <w:color w:val="auto"/>
      <w:kern w:val="0"/>
      <w:sz w:val="26"/>
      <w:szCs w:val="26"/>
    </w:rPr>
  </w:style>
  <w:style w:type="paragraph" w:customStyle="1" w:styleId="KMSK-NadpisynapRozhodnut">
    <w:name w:val="KÚ MSK - Nadpisy (např. &quot;Rozhodnutí&quot;)"/>
    <w:basedOn w:val="KMSK-Osloven"/>
    <w:next w:val="KMSK-text"/>
    <w:rsid w:val="00AA61BA"/>
    <w:pPr>
      <w:spacing w:after="0"/>
    </w:pPr>
  </w:style>
  <w:style w:type="paragraph" w:customStyle="1" w:styleId="KMSK-Podtext">
    <w:name w:val="KÚ MSK - Podtext"/>
    <w:basedOn w:val="KMSK-Osloven"/>
    <w:rsid w:val="003E5BFE"/>
    <w:pPr>
      <w:spacing w:before="140" w:after="3900"/>
      <w:jc w:val="center"/>
    </w:pPr>
    <w:rPr>
      <w:b/>
      <w:bCs/>
    </w:rPr>
  </w:style>
  <w:style w:type="paragraph" w:customStyle="1" w:styleId="KMSK-textbezmezer">
    <w:name w:val="KÚ MSK - text bez mezer"/>
    <w:basedOn w:val="KMSK-text"/>
    <w:next w:val="KMSK-text"/>
    <w:rsid w:val="000864DF"/>
    <w:pPr>
      <w:spacing w:before="0" w:after="0"/>
    </w:pPr>
  </w:style>
  <w:style w:type="paragraph" w:customStyle="1" w:styleId="KMSK-Bezmezer-Siln-Sted">
    <w:name w:val="KÚ MSK - Bez mezer - Silně - Střed"/>
    <w:basedOn w:val="KMSK-textbezmezer"/>
    <w:rsid w:val="006419B3"/>
    <w:pPr>
      <w:jc w:val="center"/>
    </w:pPr>
    <w:rPr>
      <w:b/>
    </w:rPr>
  </w:style>
  <w:style w:type="paragraph" w:customStyle="1" w:styleId="KMSK-TextKON-Sted">
    <w:name w:val="KÚ MSK - Text KON - Střed"/>
    <w:basedOn w:val="KMSK-textbezmezer"/>
    <w:rsid w:val="00AA61BA"/>
    <w:pPr>
      <w:jc w:val="center"/>
    </w:pPr>
  </w:style>
  <w:style w:type="paragraph" w:customStyle="1" w:styleId="KMSK-Vc">
    <w:name w:val="KÚ MSK - Věc"/>
    <w:basedOn w:val="Zkladntext"/>
    <w:next w:val="KMSK-Osloven"/>
    <w:rsid w:val="00AA61BA"/>
    <w:pPr>
      <w:tabs>
        <w:tab w:val="clear" w:pos="7371"/>
      </w:tabs>
      <w:spacing w:before="0" w:after="560" w:line="280" w:lineRule="exact"/>
      <w:ind w:left="0" w:firstLine="0"/>
    </w:pPr>
    <w:rPr>
      <w:rFonts w:eastAsiaTheme="minorHAnsi" w:cstheme="minorBidi"/>
      <w:bCs/>
      <w:color w:val="auto"/>
      <w:kern w:val="0"/>
      <w:sz w:val="26"/>
      <w:szCs w:val="26"/>
    </w:rPr>
  </w:style>
  <w:style w:type="paragraph" w:customStyle="1" w:styleId="KMSK-text-modr">
    <w:name w:val="KÚ MSK - text - modrý"/>
    <w:basedOn w:val="KMSK-text"/>
    <w:qFormat/>
    <w:rsid w:val="00147FA5"/>
    <w:rPr>
      <w:color w:val="4472C4" w:themeColor="accent5"/>
    </w:rPr>
  </w:style>
  <w:style w:type="paragraph" w:customStyle="1" w:styleId="KMSK-seznam1">
    <w:name w:val="KÚ MSK - seznam 1"/>
    <w:basedOn w:val="KMSK-text"/>
    <w:qFormat/>
    <w:rsid w:val="00F80352"/>
    <w:pPr>
      <w:numPr>
        <w:numId w:val="9"/>
      </w:numPr>
      <w:spacing w:before="0" w:after="0"/>
    </w:pPr>
  </w:style>
  <w:style w:type="paragraph" w:customStyle="1" w:styleId="KMSK-seznam">
    <w:name w:val="KÚ MSK  - seznam"/>
    <w:aliases w:val="odrážky"/>
    <w:basedOn w:val="KMSK-seznam1"/>
    <w:qFormat/>
    <w:rsid w:val="001B5720"/>
    <w:pPr>
      <w:numPr>
        <w:numId w:val="10"/>
      </w:numPr>
      <w:ind w:left="357" w:hanging="357"/>
    </w:pPr>
  </w:style>
  <w:style w:type="paragraph" w:customStyle="1" w:styleId="KMSK-Podznakem">
    <w:name w:val="KÚ MSK - Pod znakem"/>
    <w:basedOn w:val="Nadpis2"/>
    <w:qFormat/>
    <w:rsid w:val="004B744B"/>
    <w:pPr>
      <w:numPr>
        <w:ilvl w:val="0"/>
        <w:numId w:val="0"/>
      </w:numPr>
      <w:jc w:val="center"/>
    </w:pPr>
    <w:rPr>
      <w:b w:val="0"/>
      <w:caps/>
      <w:sz w:val="42"/>
    </w:rPr>
  </w:style>
  <w:style w:type="paragraph" w:customStyle="1" w:styleId="StylKMSK-PodtextVechnavelk">
    <w:name w:val="Styl KÚ MSK - Podtext + Všechna velká"/>
    <w:basedOn w:val="KMSK-Podtext"/>
    <w:rsid w:val="000864DF"/>
    <w:pPr>
      <w:spacing w:before="3000" w:after="0"/>
    </w:pPr>
    <w:rPr>
      <w:caps/>
    </w:rPr>
  </w:style>
  <w:style w:type="paragraph" w:customStyle="1" w:styleId="KMSK-seznam2">
    <w:name w:val="KÚ MSK - seznam 2"/>
    <w:basedOn w:val="KMSK-seznam1"/>
    <w:qFormat/>
    <w:rsid w:val="00F80352"/>
    <w:pPr>
      <w:numPr>
        <w:numId w:val="17"/>
      </w:numPr>
    </w:pPr>
  </w:style>
  <w:style w:type="table" w:customStyle="1" w:styleId="KMSK-tabulka1">
    <w:name w:val="KÚ MSK - tabulka1"/>
    <w:basedOn w:val="Normlntabulka"/>
    <w:uiPriority w:val="99"/>
    <w:rsid w:val="006419B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KMSK-tabulkaTun">
    <w:name w:val="Styl KÚ MSK - tabulka + Tučné"/>
    <w:basedOn w:val="KMSK-tabulka"/>
    <w:rsid w:val="00076947"/>
    <w:rPr>
      <w:b/>
      <w:bCs/>
    </w:rPr>
  </w:style>
  <w:style w:type="paragraph" w:customStyle="1" w:styleId="Podnadpis">
    <w:name w:val="Podnadpis"/>
    <w:basedOn w:val="KMSK-Plohy1"/>
    <w:qFormat/>
    <w:rsid w:val="001B07F4"/>
    <w:pPr>
      <w:spacing w:after="0"/>
    </w:pPr>
  </w:style>
  <w:style w:type="paragraph" w:customStyle="1" w:styleId="KMSK-tabulkaR">
    <w:name w:val="KÚ MSK - tabulka R"/>
    <w:basedOn w:val="KMSK-tabulka"/>
    <w:qFormat/>
    <w:rsid w:val="0058700F"/>
    <w:pPr>
      <w:jc w:val="left"/>
    </w:pPr>
  </w:style>
  <w:style w:type="paragraph" w:customStyle="1" w:styleId="KMSK-tabulkaL">
    <w:name w:val="KÚ MSK - tabulka L"/>
    <w:basedOn w:val="KMSK-tabulkaR"/>
    <w:qFormat/>
    <w:rsid w:val="001B5720"/>
    <w:pPr>
      <w:jc w:val="right"/>
    </w:pPr>
  </w:style>
  <w:style w:type="paragraph" w:customStyle="1" w:styleId="KMSK-kurzva">
    <w:name w:val="KÚ MSK - kurzíva"/>
    <w:aliases w:val="rámeček"/>
    <w:basedOn w:val="KMSK-text"/>
    <w:qFormat/>
    <w:rsid w:val="00874A49"/>
    <w:pPr>
      <w:pBdr>
        <w:top w:val="single" w:sz="8" w:space="1" w:color="A6A6A6" w:themeColor="background1" w:themeShade="A6"/>
        <w:left w:val="single" w:sz="8" w:space="4" w:color="A6A6A6" w:themeColor="background1" w:themeShade="A6"/>
        <w:bottom w:val="single" w:sz="8" w:space="1" w:color="A6A6A6" w:themeColor="background1" w:themeShade="A6"/>
        <w:right w:val="single" w:sz="8" w:space="4" w:color="A6A6A6" w:themeColor="background1" w:themeShade="A6"/>
      </w:pBdr>
      <w:spacing w:after="140"/>
    </w:pPr>
    <w:rPr>
      <w:i/>
      <w:lang w:eastAsia="en-US"/>
    </w:rPr>
  </w:style>
  <w:style w:type="paragraph" w:customStyle="1" w:styleId="KMSK-tabulkaR-tun">
    <w:name w:val="KÚ MSK - tabulka R - tučně"/>
    <w:basedOn w:val="KMSK-tabulkaR"/>
    <w:rsid w:val="0058700F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www.knihovnadobra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kcr.cz/granty-a-dotace/default.htm" TargetMode="External"/><Relationship Id="rId34" Type="http://schemas.openxmlformats.org/officeDocument/2006/relationships/hyperlink" Target="http://www.okpb.cz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yperlink" Target="http://www.knihovna.brusperk.com" TargetMode="External"/><Relationship Id="rId33" Type="http://schemas.openxmlformats.org/officeDocument/2006/relationships/hyperlink" Target="http://www.knihovna.unas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2.xml"/><Relationship Id="rId29" Type="http://schemas.openxmlformats.org/officeDocument/2006/relationships/hyperlink" Target="http://www.knih-havirov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mekbruntal.cz" TargetMode="External"/><Relationship Id="rId32" Type="http://schemas.openxmlformats.org/officeDocument/2006/relationships/hyperlink" Target="http://www.knihovnaholasovice.info" TargetMode="External"/><Relationship Id="rId37" Type="http://schemas.openxmlformats.org/officeDocument/2006/relationships/hyperlink" Target="http://www.knihovnan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kmo.cz" TargetMode="External"/><Relationship Id="rId28" Type="http://schemas.openxmlformats.org/officeDocument/2006/relationships/hyperlink" Target="http://www.knihovnafrydlant.cz" TargetMode="External"/><Relationship Id="rId36" Type="http://schemas.openxmlformats.org/officeDocument/2006/relationships/hyperlink" Target="http://www.rkka.cz" TargetMode="Externa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31" Type="http://schemas.openxmlformats.org/officeDocument/2006/relationships/hyperlink" Target="http://www.knihovna-vratimo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svkos.cz" TargetMode="External"/><Relationship Id="rId27" Type="http://schemas.openxmlformats.org/officeDocument/2006/relationships/hyperlink" Target="http://www.mkmistek.cz" TargetMode="External"/><Relationship Id="rId30" Type="http://schemas.openxmlformats.org/officeDocument/2006/relationships/hyperlink" Target="http://www.knih-trinec.cz" TargetMode="External"/><Relationship Id="rId35" Type="http://schemas.openxmlformats.org/officeDocument/2006/relationships/hyperlink" Target="http://www.vitkov.info/o-meste/mestska-knihovna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kener" TargetMode="External"/><Relationship Id="rId13" Type="http://schemas.openxmlformats.org/officeDocument/2006/relationships/hyperlink" Target="http://knihovnam.nkp.cz/docs/Koncepce04_10.doc" TargetMode="External"/><Relationship Id="rId18" Type="http://schemas.openxmlformats.org/officeDocument/2006/relationships/hyperlink" Target="http://verejna-sprava.kr-moravskoslezsky.cz/assets/publikace/knihovny_msk_a4_nahled.pdf" TargetMode="External"/><Relationship Id="rId3" Type="http://schemas.openxmlformats.org/officeDocument/2006/relationships/hyperlink" Target="http://knihovnam.nkp.cz/sekce.php3?page=03_Leg/01_LegPod/PodporaFinProg.htm" TargetMode="External"/><Relationship Id="rId7" Type="http://schemas.openxmlformats.org/officeDocument/2006/relationships/hyperlink" Target="http://cs.wikipedia.org/wiki/Evropa" TargetMode="External"/><Relationship Id="rId12" Type="http://schemas.openxmlformats.org/officeDocument/2006/relationships/hyperlink" Target="http://files.ukr.knihovna.cz/200000077-a8cc8a9c7b/Koncepce_PIK_Rozp.doc" TargetMode="External"/><Relationship Id="rId17" Type="http://schemas.openxmlformats.org/officeDocument/2006/relationships/hyperlink" Target="http://www.svkos.cz/data/soubory/2009_koncepce_msk2009_2012.pdf" TargetMode="External"/><Relationship Id="rId2" Type="http://schemas.openxmlformats.org/officeDocument/2006/relationships/hyperlink" Target="http://www.svkos.cz/sluzby-pro-knihovny/adresar-knihoven-kraje/" TargetMode="External"/><Relationship Id="rId16" Type="http://schemas.openxmlformats.org/officeDocument/2006/relationships/hyperlink" Target="https://www.google.cz/url?q=http://verejna-sprava.kr-moravskoslezsky.cz/assets/rozvoj_kraje/srk_2009_2020.pdf&amp;sa=U&amp;ei=AfAiU4KTK-K14ATX04GICw&amp;ved=0CB4QFjAA&amp;usg=AFQjCNHyRtoTdy-cvS9anN5bSZ4g9qU3Ow" TargetMode="External"/><Relationship Id="rId1" Type="http://schemas.openxmlformats.org/officeDocument/2006/relationships/hyperlink" Target="http://toiler.uiv.cz/rocenka/rocenka.asp" TargetMode="External"/><Relationship Id="rId6" Type="http://schemas.openxmlformats.org/officeDocument/2006/relationships/hyperlink" Target="http://knihovnam.nkp.cz/sekce.php3?page=10_RegFceRozc.htm" TargetMode="External"/><Relationship Id="rId11" Type="http://schemas.openxmlformats.org/officeDocument/2006/relationships/hyperlink" Target="http://knihovnam.nkp.cz/sekce.php3?page=03_Leg/01_LegPod/01_index.htm" TargetMode="External"/><Relationship Id="rId5" Type="http://schemas.openxmlformats.org/officeDocument/2006/relationships/hyperlink" Target="http://knihovnam.nkp.cz/docs/bench/Standard_pro_dobrou.pdf" TargetMode="External"/><Relationship Id="rId15" Type="http://schemas.openxmlformats.org/officeDocument/2006/relationships/hyperlink" Target="http://www.old.nkp.cz/o_knihovnach/konsorcia/skip/ifla.pdf" TargetMode="External"/><Relationship Id="rId10" Type="http://schemas.openxmlformats.org/officeDocument/2006/relationships/hyperlink" Target="http://verejna-sprava.kr-moravskoslezsky.cz/cz/zasady-zajisteni-vykonu-regionalnich-funkci-knihoven-v-moravskoslezskem-kraji-17049/" TargetMode="External"/><Relationship Id="rId19" Type="http://schemas.openxmlformats.org/officeDocument/2006/relationships/hyperlink" Target="http://verejna-sprava.kr-moravskoslezsky.cz/cz/zasady-zajisteni-vykonu-regionalnich-funkci-knihoven-v-moravskoslezskem-kraji-17049/" TargetMode="External"/><Relationship Id="rId4" Type="http://schemas.openxmlformats.org/officeDocument/2006/relationships/hyperlink" Target="http://visk.nkp.cz/VISKinternet.htm" TargetMode="External"/><Relationship Id="rId9" Type="http://schemas.openxmlformats.org/officeDocument/2006/relationships/hyperlink" Target="http://cs.wikipedia.org/wiki/Evropsk%C3%A1_komise" TargetMode="External"/><Relationship Id="rId14" Type="http://schemas.openxmlformats.org/officeDocument/2006/relationships/hyperlink" Target="http://knihovnam.nkp.cz/sekce.php3?page=03_Leg/01_LegPod/MetodVKIS_2011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36221708550167"/>
          <c:y val="0.14675012458885678"/>
          <c:w val="0.83180165788628935"/>
          <c:h val="0.57687874695727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'RFK 1'!$B$3</c:f>
              <c:strCache>
                <c:ptCount val="1"/>
                <c:pt idx="0">
                  <c:v>Rok 2005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048979414763239E-3"/>
                  <c:y val="-1.132494031466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792715725349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883239171374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200898616486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75539568345323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6773767357886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4776946270145985E-2"/>
                  <c:y val="-2.1509853641176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9.5923452606398885E-3"/>
                  <c:y val="1.2147370467580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'RFK 1'!$A$4:$A$17</c:f>
              <c:strCache>
                <c:ptCount val="14"/>
                <c:pt idx="0">
                  <c:v>Praha</c:v>
                </c:pt>
                <c:pt idx="1">
                  <c:v>Karlovarský</c:v>
                </c:pt>
                <c:pt idx="2">
                  <c:v>Pardubický</c:v>
                </c:pt>
                <c:pt idx="3">
                  <c:v>Liberecký</c:v>
                </c:pt>
                <c:pt idx="4">
                  <c:v>Plzeňský</c:v>
                </c:pt>
                <c:pt idx="5">
                  <c:v>Královehradecký</c:v>
                </c:pt>
                <c:pt idx="6">
                  <c:v>Ústecký</c:v>
                </c:pt>
                <c:pt idx="7">
                  <c:v>Olomoucký</c:v>
                </c:pt>
                <c:pt idx="8">
                  <c:v>Vysočina</c:v>
                </c:pt>
                <c:pt idx="9">
                  <c:v>Zlínský</c:v>
                </c:pt>
                <c:pt idx="10">
                  <c:v>Středočeský</c:v>
                </c:pt>
                <c:pt idx="11">
                  <c:v>Jihočeský</c:v>
                </c:pt>
                <c:pt idx="12">
                  <c:v>Jihomoravský</c:v>
                </c:pt>
                <c:pt idx="13">
                  <c:v>Moravskoslezský</c:v>
                </c:pt>
              </c:strCache>
            </c:strRef>
          </c:cat>
          <c:val>
            <c:numRef>
              <c:f>'RFK 1'!$B$4:$B$17</c:f>
              <c:numCache>
                <c:formatCode>General</c:formatCode>
                <c:ptCount val="14"/>
                <c:pt idx="0">
                  <c:v>2.9</c:v>
                </c:pt>
                <c:pt idx="1">
                  <c:v>3.7</c:v>
                </c:pt>
                <c:pt idx="2">
                  <c:v>8.1999999999999993</c:v>
                </c:pt>
                <c:pt idx="3">
                  <c:v>5.3</c:v>
                </c:pt>
                <c:pt idx="4">
                  <c:v>8.6</c:v>
                </c:pt>
                <c:pt idx="5">
                  <c:v>8.8000000000000007</c:v>
                </c:pt>
                <c:pt idx="6">
                  <c:v>10.199999999999999</c:v>
                </c:pt>
                <c:pt idx="7">
                  <c:v>9.9</c:v>
                </c:pt>
                <c:pt idx="8">
                  <c:v>10.199999999999999</c:v>
                </c:pt>
                <c:pt idx="9">
                  <c:v>8.6</c:v>
                </c:pt>
                <c:pt idx="10">
                  <c:v>19.3</c:v>
                </c:pt>
                <c:pt idx="11">
                  <c:v>11.8</c:v>
                </c:pt>
                <c:pt idx="12">
                  <c:v>13.6</c:v>
                </c:pt>
                <c:pt idx="13">
                  <c:v>12.6</c:v>
                </c:pt>
              </c:numCache>
            </c:numRef>
          </c:val>
        </c:ser>
        <c:ser>
          <c:idx val="1"/>
          <c:order val="1"/>
          <c:tx>
            <c:strRef>
              <c:f>'RFK 1'!$C$3</c:f>
              <c:strCache>
                <c:ptCount val="1"/>
                <c:pt idx="0">
                  <c:v>Rok 2013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5539568345323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2925659472422E-2"/>
                  <c:y val="1.0709506943154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5539568345323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4686448092293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10791366906475E-2"/>
                  <c:y val="2.6773767357886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923452606398885E-3"/>
                  <c:y val="8.0321285140562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1079136690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3693045563549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506591337099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1000697697597929E-3"/>
                  <c:y val="1.7700333754576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0185720455829097E-3"/>
                  <c:y val="2.037788951079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8369304556354917E-3"/>
                  <c:y val="2.6773767357886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2194092827004216E-3"/>
                  <c:y val="-4.277243122387479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'RFK 1'!$A$4:$A$17</c:f>
              <c:strCache>
                <c:ptCount val="14"/>
                <c:pt idx="0">
                  <c:v>Praha</c:v>
                </c:pt>
                <c:pt idx="1">
                  <c:v>Karlovarský</c:v>
                </c:pt>
                <c:pt idx="2">
                  <c:v>Pardubický</c:v>
                </c:pt>
                <c:pt idx="3">
                  <c:v>Liberecký</c:v>
                </c:pt>
                <c:pt idx="4">
                  <c:v>Plzeňský</c:v>
                </c:pt>
                <c:pt idx="5">
                  <c:v>Královehradecký</c:v>
                </c:pt>
                <c:pt idx="6">
                  <c:v>Ústecký</c:v>
                </c:pt>
                <c:pt idx="7">
                  <c:v>Olomoucký</c:v>
                </c:pt>
                <c:pt idx="8">
                  <c:v>Vysočina</c:v>
                </c:pt>
                <c:pt idx="9">
                  <c:v>Zlínský</c:v>
                </c:pt>
                <c:pt idx="10">
                  <c:v>Středočeský</c:v>
                </c:pt>
                <c:pt idx="11">
                  <c:v>Jihočeský</c:v>
                </c:pt>
                <c:pt idx="12">
                  <c:v>Jihomoravský</c:v>
                </c:pt>
                <c:pt idx="13">
                  <c:v>Moravskoslezský</c:v>
                </c:pt>
              </c:strCache>
            </c:strRef>
          </c:cat>
          <c:val>
            <c:numRef>
              <c:f>'RFK 1'!$C$4:$C$17</c:f>
              <c:numCache>
                <c:formatCode>General</c:formatCode>
                <c:ptCount val="14"/>
                <c:pt idx="0">
                  <c:v>2.1</c:v>
                </c:pt>
                <c:pt idx="1">
                  <c:v>3.6</c:v>
                </c:pt>
                <c:pt idx="2">
                  <c:v>4</c:v>
                </c:pt>
                <c:pt idx="3">
                  <c:v>5.5</c:v>
                </c:pt>
                <c:pt idx="4">
                  <c:v>5.5</c:v>
                </c:pt>
                <c:pt idx="5">
                  <c:v>6</c:v>
                </c:pt>
                <c:pt idx="6">
                  <c:v>7.8</c:v>
                </c:pt>
                <c:pt idx="7">
                  <c:v>9</c:v>
                </c:pt>
                <c:pt idx="8">
                  <c:v>9.4</c:v>
                </c:pt>
                <c:pt idx="9">
                  <c:v>9.6</c:v>
                </c:pt>
                <c:pt idx="10">
                  <c:v>10</c:v>
                </c:pt>
                <c:pt idx="11">
                  <c:v>11</c:v>
                </c:pt>
                <c:pt idx="12">
                  <c:v>13.5</c:v>
                </c:pt>
                <c:pt idx="13">
                  <c:v>14.1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398784"/>
        <c:axId val="145584896"/>
      </c:barChart>
      <c:catAx>
        <c:axId val="14539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584896"/>
        <c:crosses val="autoZero"/>
        <c:auto val="1"/>
        <c:lblAlgn val="ctr"/>
        <c:lblOffset val="100"/>
        <c:noMultiLvlLbl val="0"/>
      </c:catAx>
      <c:valAx>
        <c:axId val="145584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539878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aseline="0"/>
            </a:pPr>
            <a:endParaRPr lang="cs-CZ"/>
          </a:p>
        </c:txPr>
      </c:legendEntry>
      <c:layout>
        <c:manualLayout>
          <c:xMode val="edge"/>
          <c:yMode val="edge"/>
          <c:x val="0.18262251237582644"/>
          <c:y val="0.18424862674659037"/>
          <c:w val="0.29307817535466296"/>
          <c:h val="5.96191588785046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cs-CZ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 Úroveň financování regionálních funkcí knihoven v r</a:t>
            </a:r>
            <a:r>
              <a:rPr lang="cs-CZ" sz="1200"/>
              <a:t>oce 2013</a:t>
            </a:r>
          </a:p>
          <a:p>
            <a:pPr algn="ctr">
              <a:defRPr/>
            </a:pPr>
            <a:endParaRPr lang="cs-CZ" sz="1000"/>
          </a:p>
          <a:p>
            <a:pPr algn="ctr">
              <a:defRPr/>
            </a:pPr>
            <a:r>
              <a:rPr lang="cs-CZ" sz="1000"/>
              <a:t>(rok 2005 = 100% )</a:t>
            </a:r>
          </a:p>
        </c:rich>
      </c:tx>
      <c:layout>
        <c:manualLayout>
          <c:xMode val="edge"/>
          <c:yMode val="edge"/>
          <c:x val="0.19044818764743016"/>
          <c:y val="3.0456918691615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048154471321408E-2"/>
          <c:y val="0.16306745406824147"/>
          <c:w val="0.9117080084943614"/>
          <c:h val="0.59459842519685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'RFK 2'!$B$1:$B$3</c:f>
              <c:strCache>
                <c:ptCount val="1"/>
                <c:pt idx="0">
                  <c:v>Úroveň financování regionálních funkcí knihoven rok 2005 = 100% Rok 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'RFK 2'!$A$4:$A$17</c:f>
              <c:strCache>
                <c:ptCount val="14"/>
                <c:pt idx="0">
                  <c:v>Pardubický</c:v>
                </c:pt>
                <c:pt idx="1">
                  <c:v>Středočeský</c:v>
                </c:pt>
                <c:pt idx="2">
                  <c:v>Plzeňský</c:v>
                </c:pt>
                <c:pt idx="3">
                  <c:v>Královehradecký</c:v>
                </c:pt>
                <c:pt idx="4">
                  <c:v>Praha</c:v>
                </c:pt>
                <c:pt idx="5">
                  <c:v>Ústecký</c:v>
                </c:pt>
                <c:pt idx="6">
                  <c:v>Olomoucký</c:v>
                </c:pt>
                <c:pt idx="7">
                  <c:v>Vysočina</c:v>
                </c:pt>
                <c:pt idx="8">
                  <c:v>Jihočeský</c:v>
                </c:pt>
                <c:pt idx="9">
                  <c:v>Karlovarský</c:v>
                </c:pt>
                <c:pt idx="10">
                  <c:v>Jihomoravský</c:v>
                </c:pt>
                <c:pt idx="11">
                  <c:v>Liberecký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'RFK 2'!$B$4:$B$17</c:f>
              <c:numCache>
                <c:formatCode>0%</c:formatCode>
                <c:ptCount val="14"/>
                <c:pt idx="0">
                  <c:v>0.49</c:v>
                </c:pt>
                <c:pt idx="1">
                  <c:v>0.52</c:v>
                </c:pt>
                <c:pt idx="2">
                  <c:v>0.64</c:v>
                </c:pt>
                <c:pt idx="3">
                  <c:v>0.68</c:v>
                </c:pt>
                <c:pt idx="4">
                  <c:v>0.73</c:v>
                </c:pt>
                <c:pt idx="5">
                  <c:v>0.77</c:v>
                </c:pt>
                <c:pt idx="6">
                  <c:v>0.91</c:v>
                </c:pt>
                <c:pt idx="7">
                  <c:v>0.92</c:v>
                </c:pt>
                <c:pt idx="8">
                  <c:v>0.93</c:v>
                </c:pt>
                <c:pt idx="9">
                  <c:v>0.98</c:v>
                </c:pt>
                <c:pt idx="10">
                  <c:v>0.99</c:v>
                </c:pt>
                <c:pt idx="11">
                  <c:v>1.04</c:v>
                </c:pt>
                <c:pt idx="12">
                  <c:v>1.1200000000000001</c:v>
                </c:pt>
                <c:pt idx="13">
                  <c:v>1.1200000000000001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5558144"/>
        <c:axId val="145688448"/>
      </c:barChart>
      <c:catAx>
        <c:axId val="145558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688448"/>
        <c:crosses val="autoZero"/>
        <c:auto val="1"/>
        <c:lblAlgn val="ctr"/>
        <c:lblOffset val="100"/>
        <c:noMultiLvlLbl val="0"/>
      </c:catAx>
      <c:valAx>
        <c:axId val="1456884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55581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0.26618</cdr:x>
      <cdr:y>0.05467</cdr:y>
    </cdr:from>
    <cdr:to>
      <cdr:x>0.85243</cdr:x>
      <cdr:y>0.14943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602350" y="135911"/>
          <a:ext cx="3529108" cy="2355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/>
            <a:t>Vývoj financování regionálních funkcí knihoven</a:t>
          </a:r>
        </a:p>
      </cdr:txBody>
    </cdr:sp>
  </cdr:relSizeAnchor>
  <cdr:relSizeAnchor xmlns:cdr="http://schemas.openxmlformats.org/drawingml/2006/chartDrawing">
    <cdr:from>
      <cdr:x>0.02158</cdr:x>
      <cdr:y>0.41767</cdr:y>
    </cdr:from>
    <cdr:to>
      <cdr:x>0.06619</cdr:x>
      <cdr:y>0.6004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2876" y="1981199"/>
          <a:ext cx="295274" cy="866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endParaRPr lang="cs-CZ" sz="1100" baseline="0"/>
        </a:p>
      </cdr:txBody>
    </cdr:sp>
  </cdr:relSizeAnchor>
  <cdr:relSizeAnchor xmlns:cdr="http://schemas.openxmlformats.org/drawingml/2006/chartDrawing">
    <cdr:from>
      <cdr:x>0.02014</cdr:x>
      <cdr:y>0.17068</cdr:y>
    </cdr:from>
    <cdr:to>
      <cdr:x>0.06619</cdr:x>
      <cdr:y>0.39357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33350" y="809624"/>
          <a:ext cx="304800" cy="1057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cs-CZ" sz="1100"/>
            <a:t>mil. Kč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0.53223</cdr:x>
      <cdr:y>0.1066</cdr:y>
    </cdr:from>
    <cdr:to>
      <cdr:x>0.69091</cdr:x>
      <cdr:y>0.35025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3067050" y="400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B35F-470B-4A6C-933B-EC813D14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8290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činnosti na rok 1998</vt:lpstr>
    </vt:vector>
  </TitlesOfParts>
  <Company>SVK v Ostravě</Company>
  <LinksUpToDate>false</LinksUpToDate>
  <CharactersWithSpaces>57089</CharactersWithSpaces>
  <SharedDoc>false</SharedDoc>
  <HLinks>
    <vt:vector size="138" baseType="variant"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_Toc379290157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_Toc379290156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_Toc379290155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_Toc379290154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_Toc379290153</vt:lpwstr>
      </vt:variant>
      <vt:variant>
        <vt:i4>1835011</vt:i4>
      </vt:variant>
      <vt:variant>
        <vt:i4>117</vt:i4>
      </vt:variant>
      <vt:variant>
        <vt:i4>0</vt:i4>
      </vt:variant>
      <vt:variant>
        <vt:i4>5</vt:i4>
      </vt:variant>
      <vt:variant>
        <vt:lpwstr>http://www.kurzy.knihovna.cz/</vt:lpwstr>
      </vt:variant>
      <vt:variant>
        <vt:lpwstr/>
      </vt:variant>
      <vt:variant>
        <vt:i4>7995497</vt:i4>
      </vt:variant>
      <vt:variant>
        <vt:i4>114</vt:i4>
      </vt:variant>
      <vt:variant>
        <vt:i4>0</vt:i4>
      </vt:variant>
      <vt:variant>
        <vt:i4>5</vt:i4>
      </vt:variant>
      <vt:variant>
        <vt:lpwstr>http://old.stk.cz/Akce/</vt:lpwstr>
      </vt:variant>
      <vt:variant>
        <vt:lpwstr/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_Toc379539512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_Toc379539511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_Toc379539510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_Toc379539509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_Toc379539508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_Toc379539507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_Toc379539506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_Toc379539505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_Toc379539504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_Toc379539503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_Toc379539502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_Toc379539501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_Toc379539500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_Toc379539499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_Toc379539498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_Toc379539497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na rok 1998</dc:title>
  <dc:creator>OA</dc:creator>
  <cp:lastModifiedBy>Koščáková Jitka</cp:lastModifiedBy>
  <cp:revision>3</cp:revision>
  <cp:lastPrinted>2014-05-20T12:15:00Z</cp:lastPrinted>
  <dcterms:created xsi:type="dcterms:W3CDTF">2014-05-27T06:48:00Z</dcterms:created>
  <dcterms:modified xsi:type="dcterms:W3CDTF">2014-05-27T06:51:00Z</dcterms:modified>
</cp:coreProperties>
</file>