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2" w:rsidRDefault="009C0882" w:rsidP="009C0882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9C0882" w:rsidRDefault="009C0882" w:rsidP="009C0882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714320">
        <w:rPr>
          <w:rFonts w:ascii="Tahoma" w:hAnsi="Tahoma" w:cs="Tahoma"/>
          <w:b/>
        </w:rPr>
        <w:t>1</w:t>
      </w:r>
      <w:r w:rsidR="00FB474C">
        <w:rPr>
          <w:rFonts w:ascii="Tahoma" w:hAnsi="Tahoma" w:cs="Tahoma"/>
          <w:b/>
        </w:rPr>
        <w:t>4</w:t>
      </w:r>
      <w:r w:rsidR="00121450">
        <w:rPr>
          <w:rFonts w:ascii="Tahoma" w:hAnsi="Tahoma" w:cs="Tahoma"/>
          <w:b/>
        </w:rPr>
        <w:t>. </w:t>
      </w:r>
      <w:r w:rsidR="00B478BB">
        <w:rPr>
          <w:rFonts w:ascii="Tahoma" w:hAnsi="Tahoma" w:cs="Tahoma"/>
          <w:b/>
        </w:rPr>
        <w:t>11</w:t>
      </w:r>
      <w:r w:rsidR="00121450">
        <w:rPr>
          <w:rFonts w:ascii="Tahoma" w:hAnsi="Tahoma" w:cs="Tahoma"/>
          <w:b/>
        </w:rPr>
        <w:t>. 2014</w:t>
      </w:r>
    </w:p>
    <w:p w:rsidR="009C0882" w:rsidRDefault="009C0882" w:rsidP="009C08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9C0882" w:rsidRDefault="009C0882" w:rsidP="00A25665">
      <w:pPr>
        <w:jc w:val="both"/>
        <w:rPr>
          <w:rFonts w:ascii="Tahoma" w:hAnsi="Tahoma" w:cs="Tahoma"/>
          <w:b/>
        </w:rPr>
      </w:pPr>
    </w:p>
    <w:p w:rsidR="00A25665" w:rsidRDefault="00A25665" w:rsidP="00A25665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7/573, bod 6 (materiál č. 9/5) ze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>
          <w:rPr>
            <w:rFonts w:ascii="Tahoma" w:hAnsi="Tahoma" w:cs="Tahoma"/>
            <w:b/>
          </w:rPr>
          <w:t>19. 12. 2013</w:t>
        </w:r>
      </w:smartTag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B478BB" w:rsidRDefault="00B478BB" w:rsidP="00B478B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náměstkovi hejtmana kraje informovat zastupitelstvo kraje o ukončení činnosti organizace kraje Domov Pohoda, příspěvková organizace, a o stavu pohledávek a závazků, které spolu s majetkem přešly na kraj</w:t>
      </w:r>
    </w:p>
    <w:p w:rsidR="00B478BB" w:rsidRDefault="00B478BB" w:rsidP="00B478BB">
      <w:pPr>
        <w:pStyle w:val="Zkladntext3"/>
        <w:spacing w:before="120"/>
        <w:jc w:val="both"/>
        <w:rPr>
          <w:sz w:val="24"/>
        </w:rPr>
      </w:pPr>
      <w:r>
        <w:rPr>
          <w:sz w:val="24"/>
        </w:rPr>
        <w:t>Zodpovídá:</w:t>
      </w:r>
      <w:r>
        <w:rPr>
          <w:sz w:val="24"/>
        </w:rPr>
        <w:tab/>
      </w:r>
      <w:r>
        <w:rPr>
          <w:sz w:val="24"/>
        </w:rPr>
        <w:tab/>
        <w:t>Ing. RSDr. Svatomír Recman, náměstek hejtmana kraje</w:t>
      </w:r>
    </w:p>
    <w:p w:rsidR="00B478BB" w:rsidRDefault="00B478BB" w:rsidP="00B478BB">
      <w:pPr>
        <w:pStyle w:val="Zkladntext3"/>
        <w:jc w:val="both"/>
        <w:rPr>
          <w:sz w:val="24"/>
        </w:rPr>
      </w:pPr>
      <w:r>
        <w:rPr>
          <w:sz w:val="24"/>
        </w:rPr>
        <w:t>Zprávu podal:</w:t>
      </w:r>
      <w:r>
        <w:rPr>
          <w:sz w:val="24"/>
        </w:rPr>
        <w:tab/>
        <w:t>odbor sociálních věcí</w:t>
      </w:r>
      <w:r>
        <w:rPr>
          <w:sz w:val="24"/>
        </w:rPr>
        <w:tab/>
      </w:r>
      <w:r>
        <w:rPr>
          <w:sz w:val="24"/>
        </w:rPr>
        <w:tab/>
      </w:r>
    </w:p>
    <w:p w:rsidR="00B478BB" w:rsidRDefault="00B478BB" w:rsidP="00B478BB">
      <w:pPr>
        <w:pStyle w:val="Zkladntext3"/>
        <w:ind w:left="1080" w:hanging="1080"/>
        <w:jc w:val="both"/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6474">
        <w:rPr>
          <w:sz w:val="24"/>
        </w:rPr>
        <w:t>30. 9. 2014</w:t>
      </w:r>
    </w:p>
    <w:p w:rsidR="00B478BB" w:rsidRDefault="00B478BB" w:rsidP="008979BE">
      <w:pPr>
        <w:ind w:left="2124" w:hanging="2124"/>
        <w:jc w:val="both"/>
        <w:rPr>
          <w:rFonts w:ascii="Tahoma" w:hAnsi="Tahoma" w:cs="Tahoma"/>
        </w:rPr>
      </w:pPr>
      <w:r w:rsidRPr="00B86474">
        <w:rPr>
          <w:rFonts w:ascii="Tahoma" w:hAnsi="Tahoma" w:cs="Tahoma"/>
        </w:rPr>
        <w:t>Způsob plnění:</w:t>
      </w:r>
      <w:r w:rsidRPr="00B86474">
        <w:rPr>
          <w:rFonts w:ascii="Tahoma" w:hAnsi="Tahoma" w:cs="Tahoma"/>
        </w:rPr>
        <w:tab/>
      </w:r>
      <w:r w:rsidR="008979BE">
        <w:rPr>
          <w:rFonts w:ascii="Tahoma" w:hAnsi="Tahoma" w:cs="Tahoma"/>
        </w:rPr>
        <w:t>Informace byla předložena zastupitelstvu kraje dne 11. 9. 2014 –              přijato usnesení č. 11/948.</w:t>
      </w:r>
    </w:p>
    <w:p w:rsidR="00B478BB" w:rsidRPr="00B478BB" w:rsidRDefault="00B478BB" w:rsidP="00B478BB">
      <w:pPr>
        <w:jc w:val="both"/>
        <w:rPr>
          <w:rFonts w:ascii="Tahoma" w:hAnsi="Tahoma" w:cs="Tahoma"/>
          <w:b/>
        </w:rPr>
      </w:pPr>
      <w:r w:rsidRPr="00B478BB">
        <w:rPr>
          <w:rFonts w:ascii="Tahoma" w:hAnsi="Tahoma" w:cs="Tahoma"/>
          <w:b/>
        </w:rPr>
        <w:t>Úkol splněn.</w:t>
      </w: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7/574, bod 6 (materiál č. 9/6) ze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>
          <w:rPr>
            <w:rFonts w:ascii="Tahoma" w:hAnsi="Tahoma" w:cs="Tahoma"/>
            <w:b/>
          </w:rPr>
          <w:t>19. 12. 2013</w:t>
        </w:r>
      </w:smartTag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B478BB" w:rsidRDefault="00B478BB" w:rsidP="00B478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ukládá náměstkovi hejtmana informovat zastupitelstvo kraje o ukončení činnosti organizace kraje Domov U jezera, příspěvková organizace, a o stavu pohledávek a závazků, které spolu s majetkem přešly na kraj</w:t>
      </w:r>
    </w:p>
    <w:p w:rsidR="00B478BB" w:rsidRDefault="00B478BB" w:rsidP="00B478BB">
      <w:pPr>
        <w:pStyle w:val="Zkladntext3"/>
        <w:spacing w:before="120"/>
        <w:jc w:val="both"/>
        <w:rPr>
          <w:sz w:val="24"/>
        </w:rPr>
      </w:pPr>
      <w:r>
        <w:rPr>
          <w:sz w:val="24"/>
        </w:rPr>
        <w:t>Zodpovídá:</w:t>
      </w:r>
      <w:r>
        <w:rPr>
          <w:sz w:val="24"/>
        </w:rPr>
        <w:tab/>
      </w:r>
      <w:r>
        <w:rPr>
          <w:sz w:val="24"/>
        </w:rPr>
        <w:tab/>
        <w:t>Ing. RSDr. Svatomír Recman, náměstek hejtmana kraje</w:t>
      </w:r>
    </w:p>
    <w:p w:rsidR="00B478BB" w:rsidRDefault="00B478BB" w:rsidP="00B478BB">
      <w:pPr>
        <w:pStyle w:val="Zkladntext3"/>
        <w:jc w:val="both"/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  <w:t>odbor sociálních věcí</w:t>
      </w:r>
      <w:r>
        <w:rPr>
          <w:sz w:val="24"/>
        </w:rPr>
        <w:tab/>
      </w:r>
      <w:r>
        <w:rPr>
          <w:sz w:val="24"/>
        </w:rPr>
        <w:tab/>
      </w:r>
    </w:p>
    <w:p w:rsidR="00B478BB" w:rsidRPr="00B86474" w:rsidRDefault="00B478BB" w:rsidP="00B478BB">
      <w:pPr>
        <w:pStyle w:val="Zkladntext3"/>
        <w:ind w:left="1080" w:hanging="1080"/>
        <w:jc w:val="both"/>
        <w:rPr>
          <w:sz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6474">
        <w:rPr>
          <w:sz w:val="24"/>
        </w:rPr>
        <w:t>30. 9. 2014</w:t>
      </w:r>
    </w:p>
    <w:p w:rsidR="00B478BB" w:rsidRDefault="00B478BB" w:rsidP="008979BE">
      <w:pPr>
        <w:ind w:left="2124" w:hanging="2124"/>
        <w:jc w:val="both"/>
        <w:rPr>
          <w:rFonts w:ascii="Tahoma" w:hAnsi="Tahoma" w:cs="Tahoma"/>
        </w:rPr>
      </w:pPr>
      <w:r w:rsidRPr="00B86474">
        <w:rPr>
          <w:rFonts w:ascii="Tahoma" w:hAnsi="Tahoma" w:cs="Tahoma"/>
        </w:rPr>
        <w:t>Způsob plnění:</w:t>
      </w:r>
      <w:r w:rsidRPr="00B86474">
        <w:rPr>
          <w:rFonts w:ascii="Tahoma" w:hAnsi="Tahoma" w:cs="Tahoma"/>
        </w:rPr>
        <w:tab/>
      </w:r>
      <w:r w:rsidR="008979BE">
        <w:rPr>
          <w:rFonts w:ascii="Tahoma" w:hAnsi="Tahoma" w:cs="Tahoma"/>
        </w:rPr>
        <w:t>Informace byla předložena zastupitelstvu kraje dne 11. 9. 2014 –              přijato usnesení č. 11/948.</w:t>
      </w:r>
    </w:p>
    <w:p w:rsidR="00B478BB" w:rsidRPr="00B478BB" w:rsidRDefault="00B478BB" w:rsidP="00B478BB">
      <w:pPr>
        <w:jc w:val="both"/>
        <w:rPr>
          <w:rFonts w:ascii="Tahoma" w:hAnsi="Tahoma" w:cs="Tahoma"/>
          <w:b/>
        </w:rPr>
      </w:pPr>
      <w:r w:rsidRPr="00B478BB">
        <w:rPr>
          <w:rFonts w:ascii="Tahoma" w:hAnsi="Tahoma" w:cs="Tahoma"/>
          <w:b/>
        </w:rPr>
        <w:t>Úkol splněn.</w:t>
      </w:r>
    </w:p>
    <w:p w:rsidR="00B478BB" w:rsidRDefault="00B478BB" w:rsidP="00B478BB">
      <w:pPr>
        <w:jc w:val="both"/>
        <w:rPr>
          <w:rFonts w:ascii="Tahoma" w:hAnsi="Tahoma" w:cs="Tahoma"/>
          <w:b/>
        </w:rPr>
      </w:pPr>
    </w:p>
    <w:p w:rsidR="00B478BB" w:rsidRDefault="00B478BB" w:rsidP="00B478BB"/>
    <w:p w:rsidR="00121450" w:rsidRDefault="00121450" w:rsidP="00121450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121450" w:rsidRDefault="00121450" w:rsidP="00121450">
      <w:pPr>
        <w:jc w:val="both"/>
        <w:rPr>
          <w:rFonts w:ascii="Tahoma" w:hAnsi="Tahoma" w:cs="Tahoma"/>
          <w:b/>
        </w:rPr>
      </w:pPr>
    </w:p>
    <w:sectPr w:rsidR="00121450" w:rsidSect="00FC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D" w:rsidRDefault="00A200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7D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D" w:rsidRDefault="00A200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D" w:rsidRDefault="00A200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0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</w:t>
    </w:r>
    <w:r>
      <w:rPr>
        <w:rFonts w:ascii="Tahoma" w:hAnsi="Tahoma" w:cs="Tahoma"/>
      </w:rPr>
      <w:t xml:space="preserve">: </w:t>
    </w:r>
    <w:r>
      <w:rPr>
        <w:rFonts w:ascii="Tahoma" w:hAnsi="Tahoma" w:cs="Tahoma"/>
      </w:rPr>
      <w:t>4/</w:t>
    </w:r>
    <w:r w:rsidR="00A2007D">
      <w:rPr>
        <w:rFonts w:ascii="Tahoma" w:hAnsi="Tahoma" w:cs="Tahoma"/>
      </w:rPr>
      <w:t>4</w:t>
    </w:r>
    <w:bookmarkStart w:id="0" w:name="_GoBack"/>
    <w:bookmarkEnd w:id="0"/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7958A3">
      <w:rPr>
        <w:rFonts w:ascii="Tahoma" w:hAnsi="Tahoma" w:cs="Tahoma"/>
      </w:rPr>
      <w:t>1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7D" w:rsidRDefault="00A20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0BEE"/>
    <w:rsid w:val="000C35AA"/>
    <w:rsid w:val="00121450"/>
    <w:rsid w:val="001B4FFB"/>
    <w:rsid w:val="001C0AEC"/>
    <w:rsid w:val="002C049A"/>
    <w:rsid w:val="003147C3"/>
    <w:rsid w:val="003433A2"/>
    <w:rsid w:val="004816CC"/>
    <w:rsid w:val="004F7B97"/>
    <w:rsid w:val="00543E99"/>
    <w:rsid w:val="00566D0C"/>
    <w:rsid w:val="006237A8"/>
    <w:rsid w:val="00714320"/>
    <w:rsid w:val="007272FC"/>
    <w:rsid w:val="00756260"/>
    <w:rsid w:val="007602D8"/>
    <w:rsid w:val="007958A3"/>
    <w:rsid w:val="008979BE"/>
    <w:rsid w:val="008F05E8"/>
    <w:rsid w:val="009C0882"/>
    <w:rsid w:val="009C47DA"/>
    <w:rsid w:val="009D776C"/>
    <w:rsid w:val="00A2007D"/>
    <w:rsid w:val="00A25665"/>
    <w:rsid w:val="00B478BB"/>
    <w:rsid w:val="00B80B9E"/>
    <w:rsid w:val="00B827D0"/>
    <w:rsid w:val="00BF6159"/>
    <w:rsid w:val="00C83BBB"/>
    <w:rsid w:val="00D170EF"/>
    <w:rsid w:val="00E348AF"/>
    <w:rsid w:val="00EA7A9E"/>
    <w:rsid w:val="00ED1162"/>
    <w:rsid w:val="00F42DA1"/>
    <w:rsid w:val="00F62A53"/>
    <w:rsid w:val="00F9146E"/>
    <w:rsid w:val="00FB474C"/>
    <w:rsid w:val="00FB7337"/>
    <w:rsid w:val="00FC5A66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40</cp:revision>
  <cp:lastPrinted>2014-11-13T10:24:00Z</cp:lastPrinted>
  <dcterms:created xsi:type="dcterms:W3CDTF">2014-01-27T12:57:00Z</dcterms:created>
  <dcterms:modified xsi:type="dcterms:W3CDTF">2014-11-25T13:34:00Z</dcterms:modified>
</cp:coreProperties>
</file>