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0" w:rsidRDefault="001E65B0" w:rsidP="001E65B0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>2</w:t>
      </w:r>
      <w:r w:rsidRPr="00A26DCC">
        <w:rPr>
          <w:rFonts w:ascii="Tahoma" w:hAnsi="Tahoma" w:cs="Tahoma"/>
          <w:b/>
        </w:rPr>
        <w:t xml:space="preserve"> k materiálu č.: </w:t>
      </w:r>
      <w:r w:rsidR="008C005A">
        <w:rPr>
          <w:rFonts w:ascii="Tahoma" w:hAnsi="Tahoma" w:cs="Tahoma"/>
          <w:b/>
        </w:rPr>
        <w:t>10/18</w:t>
      </w:r>
      <w:bookmarkStart w:id="0" w:name="_GoBack"/>
      <w:bookmarkEnd w:id="0"/>
    </w:p>
    <w:p w:rsidR="001E65B0" w:rsidRPr="008F1628" w:rsidRDefault="001E65B0" w:rsidP="001E65B0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B61167">
        <w:rPr>
          <w:rFonts w:ascii="Tahoma" w:hAnsi="Tahoma" w:cs="Tahoma"/>
        </w:rPr>
        <w:t>10</w:t>
      </w:r>
    </w:p>
    <w:p w:rsidR="001E65B0" w:rsidRDefault="001E65B0" w:rsidP="001E65B0">
      <w:pPr>
        <w:pStyle w:val="Nzev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1E65B0" w:rsidRDefault="001E65B0" w:rsidP="001E65B0">
      <w:pPr>
        <w:pStyle w:val="Nzev"/>
        <w:jc w:val="both"/>
        <w:rPr>
          <w:rFonts w:ascii="Tahoma" w:hAnsi="Tahoma" w:cs="Tahoma"/>
          <w:sz w:val="28"/>
          <w:szCs w:val="28"/>
        </w:rPr>
      </w:pPr>
    </w:p>
    <w:p w:rsidR="001E65B0" w:rsidRDefault="001E65B0" w:rsidP="001E65B0">
      <w:pPr>
        <w:pStyle w:val="Nzev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 M L O U V A</w:t>
      </w:r>
    </w:p>
    <w:p w:rsidR="001E65B0" w:rsidRDefault="001E65B0" w:rsidP="001E65B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poskytnutí dotace z rozpočtu Moravskoslezského kraje</w:t>
      </w:r>
    </w:p>
    <w:p w:rsidR="001E65B0" w:rsidRDefault="001E65B0" w:rsidP="001E65B0">
      <w:pPr>
        <w:tabs>
          <w:tab w:val="left" w:pos="1680"/>
        </w:tabs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ab/>
      </w:r>
    </w:p>
    <w:p w:rsidR="001E65B0" w:rsidRDefault="001E65B0" w:rsidP="001E65B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1E65B0" w:rsidRDefault="001E65B0" w:rsidP="001E65B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SMLUVNÍ STRANY</w:t>
      </w:r>
    </w:p>
    <w:p w:rsidR="001E65B0" w:rsidRDefault="001E65B0" w:rsidP="001E65B0">
      <w:pPr>
        <w:rPr>
          <w:rFonts w:ascii="Tahoma" w:hAnsi="Tahoma" w:cs="Tahom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E65B0" w:rsidTr="00F9016A">
        <w:tc>
          <w:tcPr>
            <w:tcW w:w="4606" w:type="dxa"/>
          </w:tcPr>
          <w:p w:rsidR="001E65B0" w:rsidRDefault="001E65B0" w:rsidP="00F9016A">
            <w:pPr>
              <w:pStyle w:val="Nadpis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Moravskoslezský kraj</w:t>
            </w:r>
          </w:p>
          <w:p w:rsidR="001E65B0" w:rsidRDefault="001E65B0" w:rsidP="00F9016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se sídlem:                                          </w:t>
            </w:r>
          </w:p>
        </w:tc>
        <w:tc>
          <w:tcPr>
            <w:tcW w:w="4606" w:type="dxa"/>
          </w:tcPr>
          <w:p w:rsidR="001E65B0" w:rsidRDefault="001E65B0" w:rsidP="00F9016A">
            <w:pPr>
              <w:rPr>
                <w:rFonts w:ascii="Tahoma" w:hAnsi="Tahoma" w:cs="Tahoma"/>
              </w:rPr>
            </w:pPr>
          </w:p>
          <w:p w:rsidR="001E65B0" w:rsidRDefault="001E65B0" w:rsidP="00F9016A">
            <w:pPr>
              <w:rPr>
                <w:rFonts w:ascii="Tahoma" w:hAnsi="Tahoma" w:cs="Tahoma"/>
                <w:b/>
                <w:bCs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</w:rPr>
                <w:t xml:space="preserve">28. října </w:t>
              </w:r>
              <w:proofErr w:type="gramStart"/>
              <w:r>
                <w:rPr>
                  <w:rFonts w:ascii="Tahoma" w:hAnsi="Tahoma" w:cs="Tahoma"/>
                </w:rPr>
                <w:t>11</w:t>
              </w:r>
            </w:smartTag>
            <w:r>
              <w:rPr>
                <w:rFonts w:ascii="Tahoma" w:hAnsi="Tahoma" w:cs="Tahoma"/>
              </w:rPr>
              <w:t>7,  702 18</w:t>
            </w:r>
            <w:proofErr w:type="gramEnd"/>
            <w:r>
              <w:rPr>
                <w:rFonts w:ascii="Tahoma" w:hAnsi="Tahoma" w:cs="Tahoma"/>
              </w:rPr>
              <w:t xml:space="preserve">  Ostrava</w:t>
            </w:r>
          </w:p>
        </w:tc>
      </w:tr>
      <w:tr w:rsidR="001E65B0" w:rsidTr="00F9016A">
        <w:tc>
          <w:tcPr>
            <w:tcW w:w="4606" w:type="dxa"/>
          </w:tcPr>
          <w:p w:rsidR="001E65B0" w:rsidRDefault="001E65B0" w:rsidP="00F9016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zastoupen:                                         </w:t>
            </w:r>
          </w:p>
        </w:tc>
        <w:tc>
          <w:tcPr>
            <w:tcW w:w="4606" w:type="dxa"/>
          </w:tcPr>
          <w:p w:rsidR="001E65B0" w:rsidRDefault="001E65B0" w:rsidP="00F9016A">
            <w:pPr>
              <w:rPr>
                <w:rFonts w:ascii="Tahoma" w:hAnsi="Tahoma" w:cs="Tahoma"/>
                <w:b/>
                <w:bCs/>
              </w:rPr>
            </w:pPr>
          </w:p>
          <w:p w:rsidR="001E65B0" w:rsidRDefault="001E65B0" w:rsidP="00F9016A">
            <w:pPr>
              <w:rPr>
                <w:rFonts w:ascii="Tahoma" w:hAnsi="Tahoma" w:cs="Tahoma"/>
                <w:b/>
                <w:bCs/>
              </w:rPr>
            </w:pPr>
          </w:p>
          <w:p w:rsidR="001E65B0" w:rsidRDefault="001E65B0" w:rsidP="00F9016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E65B0" w:rsidTr="00F9016A">
        <w:tc>
          <w:tcPr>
            <w:tcW w:w="4606" w:type="dxa"/>
          </w:tcPr>
          <w:p w:rsidR="001E65B0" w:rsidRDefault="001E65B0" w:rsidP="00F9016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IČ:                                                     </w:t>
            </w:r>
          </w:p>
        </w:tc>
        <w:tc>
          <w:tcPr>
            <w:tcW w:w="4606" w:type="dxa"/>
          </w:tcPr>
          <w:p w:rsidR="001E65B0" w:rsidRDefault="001E65B0" w:rsidP="00F9016A">
            <w:pPr>
              <w:rPr>
                <w:rFonts w:ascii="Tahoma" w:hAnsi="Tahoma" w:cs="Tahoma"/>
                <w:b/>
                <w:bCs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</w:rPr>
                <w:t>70890692</w:t>
              </w:r>
            </w:smartTag>
          </w:p>
        </w:tc>
      </w:tr>
      <w:tr w:rsidR="001E65B0" w:rsidTr="00F9016A">
        <w:tc>
          <w:tcPr>
            <w:tcW w:w="4606" w:type="dxa"/>
          </w:tcPr>
          <w:p w:rsidR="001E65B0" w:rsidRDefault="001E65B0" w:rsidP="00F9016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DIČ:                                                  </w:t>
            </w:r>
          </w:p>
        </w:tc>
        <w:tc>
          <w:tcPr>
            <w:tcW w:w="4606" w:type="dxa"/>
          </w:tcPr>
          <w:p w:rsidR="001E65B0" w:rsidRDefault="001E65B0" w:rsidP="00F9016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CZ70890692 </w:t>
            </w:r>
          </w:p>
        </w:tc>
      </w:tr>
      <w:tr w:rsidR="001E65B0" w:rsidTr="00F9016A">
        <w:tc>
          <w:tcPr>
            <w:tcW w:w="4606" w:type="dxa"/>
          </w:tcPr>
          <w:p w:rsidR="001E65B0" w:rsidRDefault="001E65B0" w:rsidP="00F9016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bankovní spojení:                             </w:t>
            </w:r>
          </w:p>
        </w:tc>
        <w:tc>
          <w:tcPr>
            <w:tcW w:w="4606" w:type="dxa"/>
          </w:tcPr>
          <w:p w:rsidR="001E65B0" w:rsidRDefault="001E65B0" w:rsidP="00F9016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Česká spořitelna, a. s., pobočka Ostrava</w:t>
            </w:r>
          </w:p>
        </w:tc>
      </w:tr>
      <w:tr w:rsidR="001E65B0" w:rsidTr="00F9016A">
        <w:tc>
          <w:tcPr>
            <w:tcW w:w="4606" w:type="dxa"/>
          </w:tcPr>
          <w:p w:rsidR="001E65B0" w:rsidRDefault="001E65B0" w:rsidP="00F9016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číslo účtu:                                   </w:t>
            </w:r>
          </w:p>
        </w:tc>
        <w:tc>
          <w:tcPr>
            <w:tcW w:w="4606" w:type="dxa"/>
            <w:vAlign w:val="bottom"/>
          </w:tcPr>
          <w:p w:rsidR="001E65B0" w:rsidRDefault="001E65B0" w:rsidP="00F9016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1650676349/0800</w:t>
            </w:r>
          </w:p>
        </w:tc>
      </w:tr>
    </w:tbl>
    <w:p w:rsidR="001E65B0" w:rsidRDefault="001E65B0" w:rsidP="001E65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„poskytovatel“)</w:t>
      </w:r>
    </w:p>
    <w:p w:rsidR="001E65B0" w:rsidRDefault="001E65B0" w:rsidP="001E65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</w:t>
      </w:r>
    </w:p>
    <w:p w:rsidR="001E65B0" w:rsidRDefault="001E65B0" w:rsidP="001E65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1E65B0" w:rsidRDefault="001E65B0" w:rsidP="001E65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E65B0" w:rsidTr="00F9016A">
        <w:trPr>
          <w:cantSplit/>
          <w:trHeight w:val="5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t>Agentura pro regionální rozvoj, a. s.</w:t>
            </w:r>
          </w:p>
          <w:p w:rsidR="001E65B0" w:rsidRDefault="001E65B0" w:rsidP="00F9016A">
            <w:pPr>
              <w:jc w:val="both"/>
              <w:rPr>
                <w:rFonts w:ascii="Tahoma" w:hAnsi="Tahoma" w:cs="Tahoma"/>
                <w:b/>
                <w:bCs/>
                <w:highlight w:val="yellow"/>
              </w:rPr>
            </w:pPr>
            <w:r>
              <w:rPr>
                <w:rFonts w:ascii="Tahoma" w:hAnsi="Tahoma" w:cs="Tahoma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5B0" w:rsidRDefault="001E65B0" w:rsidP="00F9016A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Na Jízdárně </w:t>
            </w:r>
            <w:proofErr w:type="gramStart"/>
            <w:r>
              <w:rPr>
                <w:rFonts w:ascii="Tahoma" w:hAnsi="Tahoma" w:cs="Tahoma"/>
              </w:rPr>
              <w:t>1245 / 7,   702 00</w:t>
            </w:r>
            <w:proofErr w:type="gramEnd"/>
            <w:r>
              <w:rPr>
                <w:rFonts w:ascii="Tahoma" w:hAnsi="Tahoma" w:cs="Tahoma"/>
              </w:rPr>
              <w:t xml:space="preserve">  Ostrava</w:t>
            </w:r>
          </w:p>
        </w:tc>
      </w:tr>
      <w:tr w:rsidR="001E65B0" w:rsidTr="00F901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zastoupena: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 xml:space="preserve">Ing. Petrou </w:t>
            </w:r>
            <w:proofErr w:type="spellStart"/>
            <w:r>
              <w:rPr>
                <w:rFonts w:ascii="Tahoma" w:hAnsi="Tahoma" w:cs="Tahoma"/>
              </w:rPr>
              <w:t>Chovaniokovou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  <w:noProof/>
              </w:rPr>
              <w:t>předsedkyní představenstva</w:t>
            </w:r>
          </w:p>
          <w:p w:rsidR="001E65B0" w:rsidRDefault="001E65B0" w:rsidP="00F9016A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  <w:noProof/>
              </w:rPr>
              <w:t xml:space="preserve">a  </w:t>
            </w:r>
            <w:r>
              <w:rPr>
                <w:rFonts w:ascii="Tahoma" w:hAnsi="Tahoma" w:cs="Tahoma"/>
                <w:noProof/>
                <w:color w:val="000000"/>
              </w:rPr>
              <w:t>Mgr. Martinem Radvanem, LL.M.</w:t>
            </w:r>
            <w:r>
              <w:rPr>
                <w:rFonts w:ascii="Tahoma" w:hAnsi="Tahoma" w:cs="Tahoma"/>
                <w:noProof/>
              </w:rPr>
              <w:t>, členem představenstva</w:t>
            </w:r>
          </w:p>
        </w:tc>
      </w:tr>
      <w:tr w:rsidR="001E65B0" w:rsidTr="00F9016A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zapsána v obchodním rejstříku vedeném u Krajského soudu v Ostravě, oddíl B, vložka 609</w:t>
            </w:r>
          </w:p>
        </w:tc>
      </w:tr>
      <w:tr w:rsidR="001E65B0" w:rsidTr="00F901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IČ:                   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rPr>
                <w:rFonts w:ascii="Tahoma" w:hAnsi="Tahoma" w:cs="Tahoma"/>
                <w:highlight w:val="yellow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</w:rPr>
                <w:t>47673168</w:t>
              </w:r>
            </w:smartTag>
          </w:p>
        </w:tc>
      </w:tr>
      <w:tr w:rsidR="001E65B0" w:rsidTr="00F901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DIČ:                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CZ47673168 (plátce DPH)</w:t>
            </w:r>
          </w:p>
        </w:tc>
      </w:tr>
      <w:tr w:rsidR="001E65B0" w:rsidTr="00F9016A">
        <w:trPr>
          <w:trHeight w:val="5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bankovní spojení: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1E65B0" w:rsidRDefault="001E65B0" w:rsidP="00F9016A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Československá obchodní banka, a. s., pobočka Ostrava</w:t>
            </w:r>
          </w:p>
        </w:tc>
      </w:tr>
      <w:tr w:rsidR="001E65B0" w:rsidTr="00F901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číslo účtu: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5B0" w:rsidRDefault="001E65B0" w:rsidP="00F901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373791183/0300</w:t>
            </w:r>
          </w:p>
        </w:tc>
      </w:tr>
    </w:tbl>
    <w:p w:rsidR="001E65B0" w:rsidRDefault="001E65B0" w:rsidP="001E65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„příjemce“)</w:t>
      </w:r>
      <w:r>
        <w:rPr>
          <w:rFonts w:ascii="Tahoma" w:hAnsi="Tahoma" w:cs="Tahoma"/>
        </w:rPr>
        <w:tab/>
      </w:r>
    </w:p>
    <w:p w:rsidR="001E65B0" w:rsidRDefault="001E65B0" w:rsidP="001E65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E65B0" w:rsidRDefault="001E65B0" w:rsidP="001E65B0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se dohodly</w:t>
      </w:r>
      <w:proofErr w:type="gramEnd"/>
      <w:r>
        <w:rPr>
          <w:rFonts w:ascii="Tahoma" w:hAnsi="Tahoma" w:cs="Tahoma"/>
        </w:rPr>
        <w:t xml:space="preserve"> na uzavření této smlouvy:</w:t>
      </w:r>
    </w:p>
    <w:p w:rsidR="001E65B0" w:rsidRDefault="001E65B0" w:rsidP="001E65B0">
      <w:pPr>
        <w:jc w:val="center"/>
        <w:rPr>
          <w:rFonts w:ascii="Tahoma" w:hAnsi="Tahoma" w:cs="Tahoma"/>
        </w:rPr>
      </w:pPr>
    </w:p>
    <w:p w:rsidR="001E65B0" w:rsidRDefault="001E65B0" w:rsidP="001E65B0">
      <w:pPr>
        <w:jc w:val="both"/>
        <w:rPr>
          <w:rFonts w:ascii="Tahoma" w:hAnsi="Tahoma" w:cs="Tahoma"/>
        </w:rPr>
      </w:pPr>
    </w:p>
    <w:p w:rsidR="001E65B0" w:rsidRDefault="001E65B0" w:rsidP="001E65B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II.</w:t>
      </w:r>
    </w:p>
    <w:p w:rsidR="001E65B0" w:rsidRDefault="001E65B0" w:rsidP="001E65B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ZÁKLADNÍ USTANOVENÍ</w:t>
      </w:r>
    </w:p>
    <w:p w:rsidR="001E65B0" w:rsidRDefault="001E65B0" w:rsidP="001E65B0">
      <w:pPr>
        <w:jc w:val="center"/>
        <w:rPr>
          <w:rFonts w:ascii="Tahoma" w:hAnsi="Tahoma" w:cs="Tahoma"/>
          <w:b/>
          <w:bCs/>
        </w:rPr>
      </w:pPr>
    </w:p>
    <w:p w:rsidR="001E65B0" w:rsidRDefault="001E65B0" w:rsidP="001E65B0">
      <w:pPr>
        <w:jc w:val="center"/>
        <w:rPr>
          <w:rFonts w:ascii="Tahoma" w:hAnsi="Tahoma" w:cs="Tahoma"/>
          <w:b/>
          <w:bCs/>
        </w:rPr>
      </w:pPr>
    </w:p>
    <w:p w:rsidR="001E65B0" w:rsidRDefault="001E65B0" w:rsidP="001E65B0">
      <w:pPr>
        <w:pStyle w:val="Zkladntext"/>
        <w:numPr>
          <w:ilvl w:val="0"/>
          <w:numId w:val="9"/>
        </w:numPr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Neinvestiční dotace poskytnutá podle této smlouvy je veřejnou finanční podporou ve smyslu zákona č. 320/2001 Sb., o finanční kontrole ve veřejné </w:t>
      </w:r>
      <w:r>
        <w:rPr>
          <w:rFonts w:ascii="Tahoma" w:hAnsi="Tahoma" w:cs="Tahoma"/>
        </w:rPr>
        <w:lastRenderedPageBreak/>
        <w:t>správě a o změně některých zákonů (zákon o finanční kontrole), ve znění pozdějších předpisů, se všemi právními důsledky s tím spojenými.</w:t>
      </w:r>
    </w:p>
    <w:p w:rsidR="001E65B0" w:rsidRDefault="001E65B0" w:rsidP="001E65B0">
      <w:pPr>
        <w:pStyle w:val="Zkladntext"/>
        <w:numPr>
          <w:ilvl w:val="0"/>
          <w:numId w:val="9"/>
        </w:numPr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Každé neoprávněné použití nebo zadržení peněžních prostředků poskytnutých z rozpočtu poskytovatele je porušením rozpočtové kázně ve smyslu </w:t>
      </w:r>
      <w:proofErr w:type="spellStart"/>
      <w:r>
        <w:rPr>
          <w:rFonts w:ascii="Tahoma" w:hAnsi="Tahoma" w:cs="Tahoma"/>
        </w:rPr>
        <w:t>ust</w:t>
      </w:r>
      <w:proofErr w:type="spellEnd"/>
      <w:r>
        <w:rPr>
          <w:rFonts w:ascii="Tahoma" w:hAnsi="Tahoma" w:cs="Tahoma"/>
        </w:rPr>
        <w:t>. § 22 zákona č. 250/2000 Sb., o rozpočtových pravidlech územních rozpočtů, ve znění pozdějších předpisů (dále jen „zákon č. 250/2000 Sb.“). V případě porušení rozpočtové kázně bude postupováno v souladu se zákonem č. 250/2000 Sb.</w:t>
      </w:r>
    </w:p>
    <w:p w:rsidR="001E65B0" w:rsidRDefault="001E65B0" w:rsidP="001E65B0">
      <w:pPr>
        <w:pStyle w:val="Zkladntext"/>
        <w:numPr>
          <w:ilvl w:val="0"/>
          <w:numId w:val="9"/>
        </w:numPr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Účelem této smlouvy je podpora realizace služeb veřejného zájmu. Vymezení těchto služeb je v souladu s řádem "Služby veřejného ekonomického zájmu", který rada kraje usnesením č. 21/1038 ze dne </w:t>
      </w:r>
      <w:smartTag w:uri="urn:schemas-microsoft-com:office:smarttags" w:element="date">
        <w:smartTagPr>
          <w:attr w:name="Year" w:val="2005"/>
          <w:attr w:name="Day" w:val="10"/>
          <w:attr w:name="Month" w:val="8"/>
          <w:attr w:name="ls" w:val="trans"/>
        </w:smartTagPr>
        <w:r>
          <w:rPr>
            <w:rFonts w:ascii="Tahoma" w:hAnsi="Tahoma" w:cs="Tahoma"/>
          </w:rPr>
          <w:t>10. 8. 2005</w:t>
        </w:r>
      </w:smartTag>
      <w:r>
        <w:rPr>
          <w:rFonts w:ascii="Tahoma" w:hAnsi="Tahoma" w:cs="Tahoma"/>
        </w:rPr>
        <w:t xml:space="preserve"> vzala na vědomí a souhlasila s tím, aby aktivity stanovené v řádu “Služby veřejného ekonomického zájmu" zajišťovala Agentura pro regionální rozvoj, a.s.</w:t>
      </w:r>
    </w:p>
    <w:p w:rsidR="001E65B0" w:rsidRDefault="001E65B0" w:rsidP="001E65B0">
      <w:pPr>
        <w:pStyle w:val="Zkladntext"/>
        <w:ind w:left="720"/>
        <w:jc w:val="center"/>
        <w:rPr>
          <w:rFonts w:ascii="Tahoma" w:hAnsi="Tahoma" w:cs="Tahoma"/>
          <w:b/>
          <w:bCs/>
        </w:rPr>
      </w:pPr>
    </w:p>
    <w:p w:rsidR="001E65B0" w:rsidRDefault="001E65B0" w:rsidP="001E65B0">
      <w:pPr>
        <w:pStyle w:val="Zkladntex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III.</w:t>
      </w:r>
    </w:p>
    <w:p w:rsidR="001E65B0" w:rsidRDefault="001E65B0" w:rsidP="001E65B0">
      <w:pPr>
        <w:pStyle w:val="Zkladntex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PŘEDMĚT SMLOUVY</w:t>
      </w:r>
    </w:p>
    <w:p w:rsidR="001E65B0" w:rsidRDefault="001E65B0" w:rsidP="001E65B0">
      <w:pPr>
        <w:pStyle w:val="Zkladntext"/>
        <w:jc w:val="both"/>
        <w:rPr>
          <w:rFonts w:ascii="Tahoma" w:hAnsi="Tahoma" w:cs="Tahoma"/>
        </w:rPr>
      </w:pPr>
    </w:p>
    <w:p w:rsidR="001E65B0" w:rsidRDefault="001E65B0" w:rsidP="001E65B0">
      <w:pPr>
        <w:pStyle w:val="Zkladntext"/>
        <w:numPr>
          <w:ilvl w:val="0"/>
          <w:numId w:val="12"/>
        </w:numPr>
        <w:spacing w:after="120"/>
        <w:ind w:left="714" w:hanging="35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Poskytovatel se touto smlouvou zavazuje poskytnout podle dále sjednaných podmínek příjemci účelově určenou dotaci a příjemce se zavazuje dotaci přijmout a užít v souladu s jejím účelovým určením a za podmínek stanovených touto smlouvou.</w:t>
      </w:r>
    </w:p>
    <w:p w:rsidR="001E65B0" w:rsidRDefault="001E65B0" w:rsidP="001E65B0">
      <w:pPr>
        <w:pStyle w:val="Zkladntext"/>
        <w:jc w:val="center"/>
        <w:rPr>
          <w:rFonts w:ascii="Tahoma" w:hAnsi="Tahoma" w:cs="Tahoma"/>
          <w:b/>
          <w:bCs/>
          <w:color w:val="000000"/>
        </w:rPr>
      </w:pPr>
    </w:p>
    <w:p w:rsidR="001E65B0" w:rsidRDefault="001E65B0" w:rsidP="001E65B0">
      <w:pPr>
        <w:pStyle w:val="Zkladntext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IV.</w:t>
      </w:r>
    </w:p>
    <w:p w:rsidR="001E65B0" w:rsidRDefault="001E65B0" w:rsidP="001E65B0">
      <w:pPr>
        <w:pStyle w:val="Zkladntext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ÚČELOVÉ URČENÍ A VÝŠE DOTACE</w:t>
      </w:r>
    </w:p>
    <w:p w:rsidR="001E65B0" w:rsidRDefault="001E65B0" w:rsidP="001E65B0">
      <w:pPr>
        <w:pStyle w:val="Zkladntext"/>
        <w:jc w:val="center"/>
        <w:rPr>
          <w:rFonts w:ascii="Tahoma" w:hAnsi="Tahoma" w:cs="Tahoma"/>
          <w:b/>
          <w:bCs/>
        </w:rPr>
      </w:pPr>
    </w:p>
    <w:p w:rsidR="001E65B0" w:rsidRDefault="001E65B0" w:rsidP="001E65B0">
      <w:pPr>
        <w:pStyle w:val="FormtovanvHTML"/>
        <w:tabs>
          <w:tab w:val="left" w:pos="360"/>
        </w:tabs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1.</w:t>
      </w:r>
      <w:r>
        <w:rPr>
          <w:rFonts w:ascii="Tahoma" w:hAnsi="Tahoma" w:cs="Tahoma"/>
          <w:sz w:val="24"/>
          <w:szCs w:val="24"/>
        </w:rPr>
        <w:tab/>
        <w:t xml:space="preserve">Poskytovatel podle této smlouvy poskytne příjemci neinvestiční dotaci určenou </w:t>
      </w:r>
      <w:r>
        <w:rPr>
          <w:rFonts w:ascii="Tahoma" w:hAnsi="Tahoma" w:cs="Tahoma"/>
          <w:color w:val="000000"/>
          <w:sz w:val="24"/>
          <w:szCs w:val="24"/>
        </w:rPr>
        <w:t xml:space="preserve">na realizaci aktivit na základě řádu „Služby veřejného ekonomického zájmu" v roce </w:t>
      </w:r>
      <w:r w:rsidRPr="001E0E79">
        <w:rPr>
          <w:rFonts w:ascii="Tahoma" w:hAnsi="Tahoma" w:cs="Tahoma"/>
          <w:color w:val="000000"/>
          <w:sz w:val="24"/>
          <w:szCs w:val="24"/>
        </w:rPr>
        <w:t>201</w:t>
      </w:r>
      <w:r>
        <w:rPr>
          <w:rFonts w:ascii="Tahoma" w:hAnsi="Tahoma" w:cs="Tahoma"/>
          <w:color w:val="000000"/>
          <w:sz w:val="24"/>
          <w:szCs w:val="24"/>
        </w:rPr>
        <w:t xml:space="preserve">5 </w:t>
      </w:r>
      <w:r>
        <w:rPr>
          <w:rFonts w:ascii="Tahoma" w:hAnsi="Tahoma" w:cs="Tahoma"/>
          <w:sz w:val="24"/>
          <w:szCs w:val="24"/>
        </w:rPr>
        <w:t>ve výši 10.300.000,- Kč (slovy deset milionů tři</w:t>
      </w:r>
      <w:r w:rsidR="00C4243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sta tisíc korun českých) z rozpočtu poskytovatele. </w:t>
      </w:r>
    </w:p>
    <w:p w:rsidR="001E65B0" w:rsidRDefault="001E65B0" w:rsidP="001E65B0">
      <w:pPr>
        <w:pStyle w:val="Zkladntext"/>
        <w:ind w:left="708"/>
        <w:jc w:val="both"/>
        <w:rPr>
          <w:rFonts w:ascii="Tahoma" w:hAnsi="Tahoma" w:cs="Tahoma"/>
        </w:rPr>
      </w:pPr>
    </w:p>
    <w:p w:rsidR="001E65B0" w:rsidRDefault="001E65B0" w:rsidP="001E65B0">
      <w:pPr>
        <w:pStyle w:val="Zkladntext"/>
        <w:ind w:left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V.</w:t>
      </w:r>
    </w:p>
    <w:p w:rsidR="001E65B0" w:rsidRDefault="001E65B0" w:rsidP="001E65B0">
      <w:pPr>
        <w:pStyle w:val="Zkladntext"/>
        <w:ind w:left="708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UZNATELNÝ NÁKLAD</w:t>
      </w:r>
    </w:p>
    <w:p w:rsidR="001E65B0" w:rsidRDefault="001E65B0" w:rsidP="001E65B0">
      <w:pPr>
        <w:pStyle w:val="Zkladntext"/>
        <w:ind w:left="708"/>
        <w:jc w:val="center"/>
        <w:rPr>
          <w:rFonts w:ascii="Tahoma" w:hAnsi="Tahoma" w:cs="Tahoma"/>
          <w:b/>
          <w:bCs/>
        </w:rPr>
      </w:pPr>
    </w:p>
    <w:p w:rsidR="001E65B0" w:rsidRPr="001E65B0" w:rsidRDefault="001E65B0" w:rsidP="001E65B0">
      <w:pPr>
        <w:pStyle w:val="Zkladntextodsazen3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1E65B0">
        <w:rPr>
          <w:rFonts w:ascii="Tahoma" w:hAnsi="Tahoma" w:cs="Tahoma"/>
          <w:sz w:val="24"/>
          <w:szCs w:val="24"/>
        </w:rPr>
        <w:t xml:space="preserve">Uznatelnými náklady se pro účely této smlouvy rozumí náklady, které splňují podmínky řádu </w:t>
      </w:r>
      <w:r w:rsidRPr="001E65B0">
        <w:rPr>
          <w:rFonts w:ascii="Tahoma" w:hAnsi="Tahoma" w:cs="Tahoma"/>
          <w:color w:val="000000"/>
          <w:sz w:val="24"/>
          <w:szCs w:val="24"/>
        </w:rPr>
        <w:t>„Služby veřejného ekonomického zájmu"</w:t>
      </w:r>
      <w:r w:rsidRPr="001E65B0">
        <w:rPr>
          <w:rFonts w:ascii="Tahoma" w:hAnsi="Tahoma" w:cs="Tahoma"/>
          <w:sz w:val="24"/>
          <w:szCs w:val="24"/>
        </w:rPr>
        <w:t xml:space="preserve"> pro služby poskytované společností Agentura pro regionální rozvoj, a. s. a které vznikly v přímé souvislosti s poskytováním služeb, uvedených v příloze č. 1 této smlouvy.</w:t>
      </w:r>
    </w:p>
    <w:p w:rsidR="001E65B0" w:rsidRPr="001E65B0" w:rsidRDefault="001E65B0" w:rsidP="001E65B0">
      <w:pPr>
        <w:pStyle w:val="Zkladntextodsazen3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1E65B0">
        <w:rPr>
          <w:rFonts w:ascii="Tahoma" w:hAnsi="Tahoma" w:cs="Tahoma"/>
          <w:sz w:val="24"/>
          <w:szCs w:val="24"/>
        </w:rPr>
        <w:t>Výstupem jednotlivých aktivit uvedených v příloze č. 1 této smlouvy bud</w:t>
      </w:r>
      <w:r w:rsidR="009F6A7A">
        <w:rPr>
          <w:rFonts w:ascii="Tahoma" w:hAnsi="Tahoma" w:cs="Tahoma"/>
          <w:sz w:val="24"/>
          <w:szCs w:val="24"/>
        </w:rPr>
        <w:t>e</w:t>
      </w:r>
      <w:r w:rsidRPr="001E65B0">
        <w:rPr>
          <w:rFonts w:ascii="Tahoma" w:hAnsi="Tahoma" w:cs="Tahoma"/>
          <w:sz w:val="24"/>
          <w:szCs w:val="24"/>
        </w:rPr>
        <w:t xml:space="preserve"> zpráv</w:t>
      </w:r>
      <w:r w:rsidR="009F6A7A">
        <w:rPr>
          <w:rFonts w:ascii="Tahoma" w:hAnsi="Tahoma" w:cs="Tahoma"/>
          <w:sz w:val="24"/>
          <w:szCs w:val="24"/>
        </w:rPr>
        <w:t>a</w:t>
      </w:r>
      <w:r w:rsidRPr="001E65B0">
        <w:rPr>
          <w:rFonts w:ascii="Tahoma" w:hAnsi="Tahoma" w:cs="Tahoma"/>
          <w:sz w:val="24"/>
          <w:szCs w:val="24"/>
        </w:rPr>
        <w:t xml:space="preserve"> o realizaci služeb</w:t>
      </w:r>
      <w:r w:rsidR="009F6A7A">
        <w:rPr>
          <w:rFonts w:ascii="Tahoma" w:hAnsi="Tahoma" w:cs="Tahoma"/>
          <w:sz w:val="24"/>
          <w:szCs w:val="24"/>
        </w:rPr>
        <w:t xml:space="preserve">, která bude součástí </w:t>
      </w:r>
      <w:r w:rsidRPr="001E65B0">
        <w:rPr>
          <w:rFonts w:ascii="Tahoma" w:hAnsi="Tahoma" w:cs="Tahoma"/>
          <w:sz w:val="24"/>
          <w:szCs w:val="24"/>
        </w:rPr>
        <w:t>Závěrečné</w:t>
      </w:r>
      <w:r w:rsidR="009F6A7A">
        <w:rPr>
          <w:rFonts w:ascii="Tahoma" w:hAnsi="Tahoma" w:cs="Tahoma"/>
          <w:sz w:val="24"/>
          <w:szCs w:val="24"/>
        </w:rPr>
        <w:t>ho</w:t>
      </w:r>
      <w:r w:rsidRPr="001E65B0">
        <w:rPr>
          <w:rFonts w:ascii="Tahoma" w:hAnsi="Tahoma" w:cs="Tahoma"/>
          <w:sz w:val="24"/>
          <w:szCs w:val="24"/>
        </w:rPr>
        <w:t xml:space="preserve"> vyúčtování).</w:t>
      </w:r>
    </w:p>
    <w:p w:rsidR="001E65B0" w:rsidRPr="001E65B0" w:rsidRDefault="001E65B0" w:rsidP="001E65B0">
      <w:pPr>
        <w:pStyle w:val="Zkladntextodsazen3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1E65B0">
        <w:rPr>
          <w:rFonts w:ascii="Tahoma" w:hAnsi="Tahoma" w:cs="Tahoma"/>
          <w:sz w:val="24"/>
          <w:szCs w:val="24"/>
        </w:rPr>
        <w:t>Zprávy o realizaci služeb budou rozpracovány dle jednotlivých okruhů činností ve struktuře uvedené v příloze č. 1 této smlouvy.</w:t>
      </w:r>
    </w:p>
    <w:p w:rsidR="001E65B0" w:rsidRPr="001E65B0" w:rsidRDefault="001E65B0" w:rsidP="001E65B0">
      <w:pPr>
        <w:pStyle w:val="Zkladntextodsazen3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1E65B0">
        <w:rPr>
          <w:rFonts w:ascii="Tahoma" w:hAnsi="Tahoma" w:cs="Tahoma"/>
          <w:sz w:val="24"/>
          <w:szCs w:val="24"/>
        </w:rPr>
        <w:t xml:space="preserve">Finanční alokace na jednotlivé okruhy činností budou odpovídat příloze č. 1 této smlouvy. </w:t>
      </w:r>
    </w:p>
    <w:p w:rsidR="001E65B0" w:rsidRPr="001E65B0" w:rsidRDefault="001E65B0" w:rsidP="001E65B0">
      <w:pPr>
        <w:pStyle w:val="Zkladntextodsazen3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1E65B0">
        <w:rPr>
          <w:rFonts w:ascii="Tahoma" w:hAnsi="Tahoma" w:cs="Tahoma"/>
          <w:sz w:val="24"/>
          <w:szCs w:val="24"/>
        </w:rPr>
        <w:t>Z poskytnuté dotace je možno hradit pouze náklady, které příjemci vznikly od 1. 1. 2015 do 31. 7. 2015 a byly uhrazeny do data předložení Závěrečného vyúčtování dotace, nejpozději však do 30. 9. 2015.</w:t>
      </w:r>
    </w:p>
    <w:p w:rsidR="001E65B0" w:rsidRPr="001E65B0" w:rsidRDefault="001E65B0" w:rsidP="001E65B0">
      <w:pPr>
        <w:pStyle w:val="Zkladntextodsazen3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1E65B0">
        <w:rPr>
          <w:rFonts w:ascii="Tahoma" w:hAnsi="Tahoma" w:cs="Tahoma"/>
          <w:sz w:val="24"/>
          <w:szCs w:val="24"/>
        </w:rPr>
        <w:lastRenderedPageBreak/>
        <w:t>Uznatelnými náklady se pro účely této smlouvy rozumí nezbytné náklady pro zajištění činností dle přílohy č. 1 této smlouvy, skutečně vynaložené, uvedené v účetnictví na účetních dokladech příjemce dotace, identifikovatelné a ověřitelné, podložené prvotními doklady, vyhovující zásadám účelnosti, efektivnosti a hospodárnosti.</w:t>
      </w:r>
    </w:p>
    <w:p w:rsidR="001E65B0" w:rsidRPr="001E65B0" w:rsidRDefault="001E65B0" w:rsidP="001E65B0">
      <w:pPr>
        <w:pStyle w:val="Zkladntextodsazen3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1E65B0">
        <w:rPr>
          <w:rFonts w:ascii="Tahoma" w:hAnsi="Tahoma" w:cs="Tahoma"/>
          <w:sz w:val="24"/>
          <w:szCs w:val="24"/>
        </w:rPr>
        <w:t>Z dotace poskytnuté dle této smlouvy lze hradit pouze náklady, které příjemce neuplatnil v rámci dotací jiných poskytovatelů.</w:t>
      </w:r>
    </w:p>
    <w:p w:rsidR="001E65B0" w:rsidRPr="001E65B0" w:rsidRDefault="001E65B0" w:rsidP="001E65B0">
      <w:pPr>
        <w:pStyle w:val="Zkladntextodsazen3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1E65B0">
        <w:rPr>
          <w:rFonts w:ascii="Tahoma" w:hAnsi="Tahoma" w:cs="Tahoma"/>
          <w:sz w:val="24"/>
          <w:szCs w:val="24"/>
        </w:rPr>
        <w:t xml:space="preserve">Přílohou </w:t>
      </w:r>
      <w:proofErr w:type="gramStart"/>
      <w:r w:rsidRPr="001E65B0">
        <w:rPr>
          <w:rFonts w:ascii="Tahoma" w:hAnsi="Tahoma" w:cs="Tahoma"/>
          <w:sz w:val="24"/>
          <w:szCs w:val="24"/>
        </w:rPr>
        <w:t>č. 2 této</w:t>
      </w:r>
      <w:proofErr w:type="gramEnd"/>
      <w:r w:rsidRPr="001E65B0">
        <w:rPr>
          <w:rFonts w:ascii="Tahoma" w:hAnsi="Tahoma" w:cs="Tahoma"/>
          <w:sz w:val="24"/>
          <w:szCs w:val="24"/>
        </w:rPr>
        <w:t xml:space="preserve"> smlouvy je seznam uznatelných nákladů.</w:t>
      </w:r>
    </w:p>
    <w:p w:rsidR="001E65B0" w:rsidRDefault="001E65B0" w:rsidP="001E65B0">
      <w:pPr>
        <w:pStyle w:val="Zkladntextodsazen3"/>
        <w:ind w:left="420"/>
        <w:rPr>
          <w:rFonts w:ascii="Tahoma" w:hAnsi="Tahoma" w:cs="Tahoma"/>
        </w:rPr>
      </w:pPr>
    </w:p>
    <w:p w:rsidR="001E65B0" w:rsidRDefault="001E65B0" w:rsidP="001E65B0">
      <w:pPr>
        <w:pStyle w:val="Zkladntext"/>
        <w:ind w:left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VI.</w:t>
      </w:r>
    </w:p>
    <w:p w:rsidR="001E65B0" w:rsidRDefault="001E65B0" w:rsidP="001E65B0">
      <w:pPr>
        <w:pStyle w:val="Zkladntext"/>
        <w:ind w:left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ZÁVAZKY SMLUVNÍCH STRAN</w:t>
      </w:r>
    </w:p>
    <w:p w:rsidR="001E65B0" w:rsidRDefault="001E65B0" w:rsidP="001E65B0">
      <w:pPr>
        <w:pStyle w:val="Zkladntext"/>
        <w:ind w:left="360"/>
        <w:jc w:val="center"/>
        <w:rPr>
          <w:rFonts w:ascii="Tahoma" w:hAnsi="Tahoma" w:cs="Tahoma"/>
          <w:b/>
          <w:bCs/>
        </w:rPr>
      </w:pPr>
    </w:p>
    <w:p w:rsidR="001E65B0" w:rsidRDefault="001E65B0" w:rsidP="001E65B0">
      <w:pPr>
        <w:pStyle w:val="Zkladntext"/>
        <w:numPr>
          <w:ilvl w:val="0"/>
          <w:numId w:val="10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Poskytovatel se zavazuje poskytnout příjemci dotaci v celkové výši 10.300.000,- Kč (slovy deset milionů tři sta tisíc korun českých) na realizaci aktivit dle článku IV. na výše uvedený účet příjemce, a to ve třech splátkách:</w:t>
      </w:r>
    </w:p>
    <w:p w:rsidR="001E65B0" w:rsidRDefault="001E65B0" w:rsidP="001E65B0">
      <w:pPr>
        <w:pStyle w:val="Zkladntext"/>
        <w:numPr>
          <w:ilvl w:val="1"/>
          <w:numId w:val="10"/>
        </w:numPr>
        <w:spacing w:after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4.000.000,-  Kč do 20 pracovních dnů od nabytí účinnosti této smlouvy,</w:t>
      </w:r>
    </w:p>
    <w:p w:rsidR="001E65B0" w:rsidRDefault="001E65B0" w:rsidP="001E65B0">
      <w:pPr>
        <w:pStyle w:val="Zkladntext"/>
        <w:numPr>
          <w:ilvl w:val="1"/>
          <w:numId w:val="10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szCs w:val="20"/>
        </w:rPr>
        <w:t>4.000.000,-  Kč do </w:t>
      </w:r>
      <w:r w:rsidR="00C42432">
        <w:rPr>
          <w:rFonts w:ascii="Tahoma" w:hAnsi="Tahoma" w:cs="Tahoma"/>
          <w:szCs w:val="20"/>
        </w:rPr>
        <w:t>30</w:t>
      </w:r>
      <w:r>
        <w:rPr>
          <w:rFonts w:ascii="Tahoma" w:hAnsi="Tahoma" w:cs="Tahoma"/>
          <w:szCs w:val="20"/>
        </w:rPr>
        <w:t>. 4. 2015,</w:t>
      </w:r>
    </w:p>
    <w:p w:rsidR="001E65B0" w:rsidRDefault="001E65B0" w:rsidP="001E65B0">
      <w:pPr>
        <w:pStyle w:val="Zkladntext"/>
        <w:numPr>
          <w:ilvl w:val="1"/>
          <w:numId w:val="10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szCs w:val="20"/>
        </w:rPr>
        <w:t xml:space="preserve">2.300.000,-  Kč do </w:t>
      </w:r>
      <w:r w:rsidR="008F367E">
        <w:rPr>
          <w:rFonts w:ascii="Tahoma" w:hAnsi="Tahoma" w:cs="Tahoma"/>
          <w:szCs w:val="20"/>
        </w:rPr>
        <w:t>31. 7. 2015</w:t>
      </w:r>
      <w:r>
        <w:rPr>
          <w:rFonts w:ascii="Tahoma" w:hAnsi="Tahoma" w:cs="Tahoma"/>
          <w:szCs w:val="20"/>
        </w:rPr>
        <w:t>.</w:t>
      </w:r>
    </w:p>
    <w:p w:rsidR="001E65B0" w:rsidRDefault="001E65B0" w:rsidP="001E65B0">
      <w:pPr>
        <w:pStyle w:val="Zkladntext"/>
        <w:numPr>
          <w:ilvl w:val="0"/>
          <w:numId w:val="10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Příjemce se zavazuje:</w:t>
      </w:r>
    </w:p>
    <w:p w:rsidR="001E65B0" w:rsidRDefault="001E65B0" w:rsidP="001E65B0">
      <w:pPr>
        <w:numPr>
          <w:ilvl w:val="1"/>
          <w:numId w:val="10"/>
        </w:numPr>
        <w:tabs>
          <w:tab w:val="clear" w:pos="1440"/>
          <w:tab w:val="num" w:pos="1080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použít poskytnutou dotaci v souladu s jejím účelovým určením,</w:t>
      </w:r>
    </w:p>
    <w:p w:rsidR="001E65B0" w:rsidRDefault="001E65B0" w:rsidP="001E65B0">
      <w:pPr>
        <w:numPr>
          <w:ilvl w:val="1"/>
          <w:numId w:val="10"/>
        </w:numPr>
        <w:tabs>
          <w:tab w:val="clear" w:pos="1440"/>
          <w:tab w:val="num" w:pos="1080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vést v účetní evidenci odděleně použití dotace, </w:t>
      </w:r>
    </w:p>
    <w:p w:rsidR="001E65B0" w:rsidRPr="00091394" w:rsidRDefault="001E65B0" w:rsidP="001E65B0">
      <w:pPr>
        <w:numPr>
          <w:ilvl w:val="1"/>
          <w:numId w:val="10"/>
        </w:numPr>
        <w:tabs>
          <w:tab w:val="clear" w:pos="1440"/>
        </w:tabs>
        <w:ind w:left="1134" w:hanging="414"/>
        <w:jc w:val="both"/>
        <w:rPr>
          <w:rFonts w:ascii="Tahoma" w:hAnsi="Tahoma" w:cs="Tahoma"/>
        </w:rPr>
      </w:pPr>
      <w:r w:rsidRPr="00091394">
        <w:rPr>
          <w:rFonts w:ascii="Tahoma" w:hAnsi="Tahoma" w:cs="Tahoma"/>
        </w:rPr>
        <w:t>předložit Závěrečné vyúčtování poskytnuté dotace včetně prohlášení</w:t>
      </w:r>
      <w:r>
        <w:rPr>
          <w:rFonts w:ascii="Tahoma" w:hAnsi="Tahoma" w:cs="Tahoma"/>
        </w:rPr>
        <w:t xml:space="preserve"> </w:t>
      </w:r>
      <w:r w:rsidRPr="00091394">
        <w:rPr>
          <w:rFonts w:ascii="Tahoma" w:hAnsi="Tahoma" w:cs="Tahoma"/>
        </w:rPr>
        <w:t xml:space="preserve">příjemce o správnosti a pravdivosti Závěrečného vyúčtování poskytovateli do 30. 9. 2015; </w:t>
      </w:r>
      <w:r w:rsidR="009F6A7A">
        <w:rPr>
          <w:rFonts w:ascii="Tahoma" w:hAnsi="Tahoma" w:cs="Tahoma"/>
        </w:rPr>
        <w:t>součástí závěrečného vyúčtování bude zpráva o realizaci služeb, ve které budou zejména informace o provedených činnostech, dosažení vytýčených cílů, přehled zaměstnanců, jejichž osobní náklady jsou hrazeny z dotace dle této smlouvy, jejich pracovních úvazků a informace o službách vykonaných v rámci kapitol dle přílohy č. 1 této smlouvy,</w:t>
      </w:r>
    </w:p>
    <w:p w:rsidR="001E65B0" w:rsidRDefault="001E65B0" w:rsidP="001E65B0">
      <w:pPr>
        <w:ind w:left="108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962CF7">
        <w:rPr>
          <w:rFonts w:ascii="Tahoma" w:hAnsi="Tahoma" w:cs="Tahoma"/>
        </w:rPr>
        <w:t>)</w:t>
      </w:r>
      <w:r w:rsidRPr="00962CF7">
        <w:rPr>
          <w:rFonts w:ascii="Tahoma" w:hAnsi="Tahoma" w:cs="Tahoma"/>
        </w:rPr>
        <w:tab/>
        <w:t>vrátit nevyčerpanou část poskytnuté dotace na účet poskytovatele do 6. </w:t>
      </w:r>
      <w:r>
        <w:rPr>
          <w:rFonts w:ascii="Tahoma" w:hAnsi="Tahoma" w:cs="Tahoma"/>
        </w:rPr>
        <w:t>10</w:t>
      </w:r>
      <w:r w:rsidRPr="00962CF7">
        <w:rPr>
          <w:rFonts w:ascii="Tahoma" w:hAnsi="Tahoma" w:cs="Tahoma"/>
        </w:rPr>
        <w:t>. 2015; nevyčerpané finanční prostředky účelově poskytnuté z rozpočtu kraje nejsou předmětem</w:t>
      </w:r>
      <w:r>
        <w:rPr>
          <w:rFonts w:ascii="Tahoma" w:hAnsi="Tahoma" w:cs="Tahoma"/>
        </w:rPr>
        <w:t xml:space="preserve"> vrácení na účet kraje, pokud jejich výše nepřesahuje 10,- Kč,</w:t>
      </w:r>
    </w:p>
    <w:p w:rsidR="001E65B0" w:rsidRDefault="001E65B0" w:rsidP="001E65B0">
      <w:pPr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umožnit příslušným orgánům poskytovatele v souladu se zákonem č. 320/2001 Sb., o finanční kontrole ve veřejné správě a o změně některých zákonů (zákon o finanční kontrole), ve znění pozdějších předpisů, provedení průběžné a následné kontroly hospodaření s veřejnými prostředky z poskytnuté dotace, jejich použití  dle účelového určení stanoveného touto smlouvou, provedení kontroly faktické realizace činnosti na místě a předložit při kontrole všechny potřebné účetní a jiné doklady,</w:t>
      </w:r>
    </w:p>
    <w:p w:rsidR="001E65B0" w:rsidRPr="00962CF7" w:rsidRDefault="001E65B0" w:rsidP="001E65B0">
      <w:pPr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vracení finančních prostředků tyto označit variabilním symbolem </w:t>
      </w:r>
      <w:smartTag w:uri="urn:schemas-microsoft-com:office:smarttags" w:element="phone">
        <w:smartTagPr>
          <w:attr w:uri="urn:schemas-microsoft-com:office:office" w:name="ls" w:val="trans"/>
        </w:smartTagPr>
        <w:r w:rsidRPr="00962CF7">
          <w:rPr>
            <w:rFonts w:ascii="Tahoma" w:hAnsi="Tahoma" w:cs="Tahoma"/>
          </w:rPr>
          <w:t>1420208000</w:t>
        </w:r>
      </w:smartTag>
      <w:r w:rsidRPr="00962CF7">
        <w:rPr>
          <w:rFonts w:ascii="Tahoma" w:hAnsi="Tahoma" w:cs="Tahoma"/>
        </w:rPr>
        <w:t>,</w:t>
      </w:r>
    </w:p>
    <w:p w:rsidR="001E65B0" w:rsidRDefault="001E65B0" w:rsidP="001E65B0">
      <w:pPr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neprodleně, nejpozději však do 5 pracovních dnů, informovat poskytovatele o všech změnách týkajících se identifikace příjemce nebo realizace činností, na které byla dotace poskytnuta,</w:t>
      </w:r>
    </w:p>
    <w:p w:rsidR="001E65B0" w:rsidRDefault="001E65B0" w:rsidP="001E65B0">
      <w:pPr>
        <w:numPr>
          <w:ilvl w:val="0"/>
          <w:numId w:val="14"/>
        </w:numPr>
        <w:ind w:left="107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po dobu pěti let od nabytí účinnosti této smlouvy nezcizit bez souhlasu poskytovatele majetek pořízený v rámci poskytování služeb veřejného zájmu, na který byla na základě této smlouvy poskytnuta dotace. V opačném případě je příjemce povinen vrátit finanční částku odpovídající nákladům, vynaloženým na pořízení tohoto majetku.</w:t>
      </w:r>
    </w:p>
    <w:p w:rsidR="001E65B0" w:rsidRDefault="001E65B0" w:rsidP="001E65B0">
      <w:pPr>
        <w:pStyle w:val="Zkladntext"/>
        <w:spacing w:before="120" w:after="120"/>
        <w:ind w:left="708" w:hanging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Příjemce je povinen postupovat při plánování a realizaci všech aktivit maximálně hospodárně a efektivně.</w:t>
      </w:r>
    </w:p>
    <w:p w:rsidR="001E65B0" w:rsidRDefault="001E65B0" w:rsidP="001E65B0">
      <w:pPr>
        <w:pStyle w:val="Zkladntext"/>
        <w:numPr>
          <w:ilvl w:val="0"/>
          <w:numId w:val="9"/>
        </w:numPr>
        <w:spacing w:after="120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Příjemce se zavazuje uvádět na všech tištěných, nebo elektronických výstupech, které byly pořízeny s přispěním dotace dle této smlouvy, logo poskytovatele a text: „Financováno z rozpočtu Moravskoslezského kraje“.</w:t>
      </w:r>
    </w:p>
    <w:p w:rsidR="001E65B0" w:rsidRDefault="001E65B0" w:rsidP="001E65B0">
      <w:pPr>
        <w:pStyle w:val="Zkladntext"/>
        <w:numPr>
          <w:ilvl w:val="0"/>
          <w:numId w:val="9"/>
        </w:numPr>
        <w:spacing w:after="120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se dohodly, že se budou minimálně 1x měsíčně informovat o aktivitách, financovaných z poskytnuté dotace a konzultovat další postup prací na pracovních schůzkách za účasti zástupce poskytovatele a zaměstnanců příjemce, odpovědných za jednotlivé aktivity.</w:t>
      </w:r>
    </w:p>
    <w:p w:rsidR="001E65B0" w:rsidRDefault="001E65B0" w:rsidP="001E65B0">
      <w:pPr>
        <w:pStyle w:val="Zkladntext"/>
        <w:numPr>
          <w:ilvl w:val="0"/>
          <w:numId w:val="9"/>
        </w:numPr>
        <w:spacing w:after="120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Příjemce se zavazuje, v rámci realizace služeb dle jednotlivých okruhů činností uvedených v příloze č. 1 této smlouvy, realizovat další aktivity na podporu vedení kraje a ve prospěch rozvoje kraje. Konkrétní zadání bude provedeno písemně náměstkem hejtmana kraje pro regionální rozvoj nebo náměstkem hejtmana kraje pro cestovní ruch nebo vedoucím odboru regionálního rozvoje a cestovního ruchu, po předchozím projednání s ředitelkou Agentury pro regionální rozvoj, a.s.</w:t>
      </w:r>
    </w:p>
    <w:p w:rsidR="001E65B0" w:rsidRPr="00450289" w:rsidRDefault="001E65B0" w:rsidP="001E65B0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Cs/>
        </w:rPr>
      </w:pPr>
      <w:r w:rsidRPr="00450289">
        <w:rPr>
          <w:rFonts w:ascii="Tahoma" w:hAnsi="Tahoma" w:cs="Tahoma"/>
          <w:bCs/>
        </w:rPr>
        <w:t xml:space="preserve">Za splnění podmínek stanovených v tomto odstavci je porušení povinností uvedených v odst. 2 písm. </w:t>
      </w:r>
      <w:r>
        <w:rPr>
          <w:rFonts w:ascii="Tahoma" w:hAnsi="Tahoma" w:cs="Tahoma"/>
          <w:bCs/>
        </w:rPr>
        <w:t>c</w:t>
      </w:r>
      <w:r w:rsidRPr="00450289">
        <w:rPr>
          <w:rFonts w:ascii="Tahoma" w:hAnsi="Tahoma" w:cs="Tahoma"/>
          <w:bCs/>
        </w:rPr>
        <w:t xml:space="preserve">) a </w:t>
      </w:r>
      <w:r>
        <w:rPr>
          <w:rFonts w:ascii="Tahoma" w:hAnsi="Tahoma" w:cs="Tahoma"/>
          <w:bCs/>
        </w:rPr>
        <w:t>h</w:t>
      </w:r>
      <w:r w:rsidRPr="00450289">
        <w:rPr>
          <w:rFonts w:ascii="Tahoma" w:hAnsi="Tahoma" w:cs="Tahoma"/>
          <w:bCs/>
        </w:rPr>
        <w:t xml:space="preserve">) považováno za porušení méně závažné povinnosti ve smyslu </w:t>
      </w:r>
      <w:proofErr w:type="spellStart"/>
      <w:r w:rsidRPr="00450289">
        <w:rPr>
          <w:rFonts w:ascii="Tahoma" w:hAnsi="Tahoma" w:cs="Tahoma"/>
          <w:bCs/>
        </w:rPr>
        <w:t>ust</w:t>
      </w:r>
      <w:proofErr w:type="spellEnd"/>
      <w:r w:rsidRPr="00450289">
        <w:rPr>
          <w:rFonts w:ascii="Tahoma" w:hAnsi="Tahoma" w:cs="Tahoma"/>
          <w:bCs/>
        </w:rPr>
        <w:t>. § 22 odst. 5 zákona č. 250/2000 Sb. Odvod za tato porušení rozpočtové kázně se stanoví následujícím procentním rozmezím:</w:t>
      </w:r>
    </w:p>
    <w:p w:rsidR="001E65B0" w:rsidRPr="00450289" w:rsidRDefault="001E65B0" w:rsidP="001E65B0">
      <w:pPr>
        <w:numPr>
          <w:ilvl w:val="1"/>
          <w:numId w:val="9"/>
        </w:numPr>
        <w:tabs>
          <w:tab w:val="clear" w:pos="1440"/>
        </w:tabs>
        <w:spacing w:before="60"/>
        <w:ind w:left="1080"/>
        <w:jc w:val="both"/>
        <w:rPr>
          <w:rFonts w:ascii="Tahoma" w:hAnsi="Tahoma" w:cs="Tahoma"/>
          <w:bCs/>
        </w:rPr>
      </w:pPr>
      <w:r w:rsidRPr="00450289">
        <w:rPr>
          <w:rFonts w:ascii="Tahoma" w:hAnsi="Tahoma" w:cs="Tahoma"/>
          <w:bCs/>
        </w:rPr>
        <w:t xml:space="preserve">Předložení vyúčtování podle odst. 2 </w:t>
      </w:r>
      <w:proofErr w:type="gramStart"/>
      <w:r w:rsidRPr="00450289">
        <w:rPr>
          <w:rFonts w:ascii="Tahoma" w:hAnsi="Tahoma" w:cs="Tahoma"/>
          <w:bCs/>
        </w:rPr>
        <w:t xml:space="preserve">písm. </w:t>
      </w:r>
      <w:r>
        <w:rPr>
          <w:rFonts w:ascii="Tahoma" w:hAnsi="Tahoma" w:cs="Tahoma"/>
          <w:bCs/>
        </w:rPr>
        <w:t>c</w:t>
      </w:r>
      <w:r w:rsidRPr="00450289">
        <w:rPr>
          <w:rFonts w:ascii="Tahoma" w:hAnsi="Tahoma" w:cs="Tahoma"/>
          <w:bCs/>
        </w:rPr>
        <w:t>)  po</w:t>
      </w:r>
      <w:proofErr w:type="gramEnd"/>
      <w:r w:rsidRPr="00450289">
        <w:rPr>
          <w:rFonts w:ascii="Tahoma" w:hAnsi="Tahoma" w:cs="Tahoma"/>
          <w:bCs/>
        </w:rPr>
        <w:t xml:space="preserve"> stanovené lhůtě:</w:t>
      </w:r>
    </w:p>
    <w:p w:rsidR="001E65B0" w:rsidRPr="00450289" w:rsidRDefault="001E65B0" w:rsidP="001E65B0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</w:t>
      </w:r>
      <w:r w:rsidRPr="00450289">
        <w:rPr>
          <w:rFonts w:ascii="Tahoma" w:hAnsi="Tahoma" w:cs="Tahoma"/>
          <w:bCs/>
        </w:rPr>
        <w:t>do 7 kalendářních dnů</w:t>
      </w:r>
      <w:r w:rsidRPr="00450289">
        <w:rPr>
          <w:rFonts w:ascii="Tahoma" w:hAnsi="Tahoma" w:cs="Tahoma"/>
          <w:bCs/>
        </w:rPr>
        <w:tab/>
        <w:t xml:space="preserve"> </w:t>
      </w:r>
      <w:r w:rsidRPr="00450289">
        <w:rPr>
          <w:rFonts w:ascii="Tahoma" w:hAnsi="Tahoma" w:cs="Tahoma"/>
          <w:bCs/>
        </w:rPr>
        <w:tab/>
      </w:r>
      <w:r w:rsidRPr="00450289">
        <w:rPr>
          <w:rFonts w:ascii="Tahoma" w:hAnsi="Tahoma" w:cs="Tahoma"/>
          <w:bCs/>
        </w:rPr>
        <w:tab/>
        <w:t xml:space="preserve">  5 % poskytnuté dotace</w:t>
      </w:r>
    </w:p>
    <w:p w:rsidR="001E65B0" w:rsidRPr="00450289" w:rsidRDefault="001E65B0" w:rsidP="001E65B0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</w:t>
      </w:r>
      <w:r w:rsidRPr="00450289">
        <w:rPr>
          <w:rFonts w:ascii="Tahoma" w:hAnsi="Tahoma" w:cs="Tahoma"/>
          <w:bCs/>
        </w:rPr>
        <w:t>od 8 do 30 kalendářních dnů</w:t>
      </w:r>
      <w:r w:rsidRPr="00450289">
        <w:rPr>
          <w:rFonts w:ascii="Tahoma" w:hAnsi="Tahoma" w:cs="Tahoma"/>
          <w:bCs/>
        </w:rPr>
        <w:tab/>
      </w:r>
      <w:r w:rsidRPr="00450289">
        <w:rPr>
          <w:rFonts w:ascii="Tahoma" w:hAnsi="Tahoma" w:cs="Tahoma"/>
          <w:bCs/>
        </w:rPr>
        <w:tab/>
      </w:r>
      <w:r w:rsidRPr="00450289">
        <w:rPr>
          <w:rFonts w:ascii="Tahoma" w:hAnsi="Tahoma" w:cs="Tahoma"/>
          <w:bCs/>
        </w:rPr>
        <w:tab/>
        <w:t>10 % poskytnuté dotace</w:t>
      </w:r>
    </w:p>
    <w:p w:rsidR="001E65B0" w:rsidRPr="00450289" w:rsidRDefault="001E65B0" w:rsidP="001E65B0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</w:t>
      </w:r>
      <w:r w:rsidRPr="00450289">
        <w:rPr>
          <w:rFonts w:ascii="Tahoma" w:hAnsi="Tahoma" w:cs="Tahoma"/>
          <w:bCs/>
        </w:rPr>
        <w:t>od 31 do 50 kalendářních dnů</w:t>
      </w:r>
      <w:r w:rsidRPr="00450289">
        <w:rPr>
          <w:rFonts w:ascii="Tahoma" w:hAnsi="Tahoma" w:cs="Tahoma"/>
          <w:bCs/>
        </w:rPr>
        <w:tab/>
      </w:r>
      <w:r w:rsidRPr="00450289">
        <w:rPr>
          <w:rFonts w:ascii="Tahoma" w:hAnsi="Tahoma" w:cs="Tahoma"/>
          <w:bCs/>
        </w:rPr>
        <w:tab/>
      </w:r>
      <w:r w:rsidRPr="00450289">
        <w:rPr>
          <w:rFonts w:ascii="Tahoma" w:hAnsi="Tahoma" w:cs="Tahoma"/>
          <w:bCs/>
        </w:rPr>
        <w:tab/>
        <w:t>20 % poskytnuté dotace</w:t>
      </w:r>
    </w:p>
    <w:p w:rsidR="001E65B0" w:rsidRDefault="001E65B0" w:rsidP="001E65B0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b.  </w:t>
      </w:r>
      <w:r w:rsidRPr="00450289">
        <w:rPr>
          <w:rFonts w:ascii="Tahoma" w:hAnsi="Tahoma" w:cs="Tahoma"/>
          <w:bCs/>
        </w:rPr>
        <w:t xml:space="preserve">Porušení povinnosti stanovené v odst. 2 písm. </w:t>
      </w:r>
      <w:r>
        <w:rPr>
          <w:rFonts w:ascii="Tahoma" w:hAnsi="Tahoma" w:cs="Tahoma"/>
          <w:bCs/>
        </w:rPr>
        <w:t>h</w:t>
      </w:r>
      <w:r w:rsidRPr="00450289">
        <w:rPr>
          <w:rFonts w:ascii="Tahoma" w:hAnsi="Tahoma" w:cs="Tahoma"/>
          <w:bCs/>
        </w:rPr>
        <w:t>)</w:t>
      </w:r>
      <w:r w:rsidRPr="00450289">
        <w:rPr>
          <w:rFonts w:ascii="Tahoma" w:hAnsi="Tahoma" w:cs="Tahoma"/>
          <w:bCs/>
        </w:rPr>
        <w:tab/>
        <w:t xml:space="preserve">  2</w:t>
      </w:r>
      <w:r>
        <w:rPr>
          <w:rFonts w:ascii="Tahoma" w:hAnsi="Tahoma" w:cs="Tahoma"/>
          <w:bCs/>
        </w:rPr>
        <w:t xml:space="preserve"> </w:t>
      </w:r>
      <w:r w:rsidRPr="00450289">
        <w:rPr>
          <w:rFonts w:ascii="Tahoma" w:hAnsi="Tahoma" w:cs="Tahoma"/>
          <w:bCs/>
        </w:rPr>
        <w:t>% poskytnuté dotace</w:t>
      </w:r>
      <w:r>
        <w:rPr>
          <w:rFonts w:ascii="Tahoma" w:hAnsi="Tahoma" w:cs="Tahoma"/>
          <w:bCs/>
        </w:rPr>
        <w:t>.</w:t>
      </w:r>
    </w:p>
    <w:p w:rsidR="001E65B0" w:rsidRDefault="001E65B0" w:rsidP="001E65B0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</w:rPr>
      </w:pPr>
    </w:p>
    <w:p w:rsidR="001E65B0" w:rsidRDefault="001E65B0" w:rsidP="001E65B0">
      <w:pPr>
        <w:jc w:val="both"/>
        <w:rPr>
          <w:rFonts w:ascii="Tahoma" w:hAnsi="Tahoma" w:cs="Tahoma"/>
        </w:rPr>
      </w:pPr>
    </w:p>
    <w:p w:rsidR="001E65B0" w:rsidRDefault="001E65B0" w:rsidP="001E65B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VII.</w:t>
      </w:r>
    </w:p>
    <w:p w:rsidR="001E65B0" w:rsidRDefault="001E65B0" w:rsidP="001E65B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ZÁVĚREČNÁ USTANOVENÍ</w:t>
      </w:r>
    </w:p>
    <w:p w:rsidR="001E65B0" w:rsidRDefault="001E65B0" w:rsidP="001E65B0">
      <w:pPr>
        <w:jc w:val="center"/>
        <w:rPr>
          <w:rFonts w:ascii="Tahoma" w:hAnsi="Tahoma" w:cs="Tahoma"/>
          <w:b/>
          <w:bCs/>
        </w:rPr>
      </w:pPr>
    </w:p>
    <w:p w:rsidR="001E65B0" w:rsidRPr="008E1EAC" w:rsidRDefault="001E65B0" w:rsidP="001E65B0">
      <w:pPr>
        <w:numPr>
          <w:ilvl w:val="0"/>
          <w:numId w:val="11"/>
        </w:numPr>
        <w:spacing w:before="120"/>
        <w:ind w:hanging="357"/>
        <w:jc w:val="both"/>
        <w:rPr>
          <w:rFonts w:ascii="Tahoma" w:hAnsi="Tahoma" w:cs="Tahoma"/>
        </w:rPr>
      </w:pPr>
      <w:r w:rsidRPr="008E1EAC">
        <w:rPr>
          <w:rFonts w:ascii="Tahoma" w:hAnsi="Tahoma" w:cs="Tahoma"/>
        </w:rPr>
        <w:t>Poskytovatel si vyhrazuje právo odstoupit od této smlouvy v případě, že příjemce poruší rozpočtovou kázeň a poskytovatel má podle této smlouvy ještě povinnost poskytnout mu další finanční plnění.</w:t>
      </w:r>
    </w:p>
    <w:p w:rsidR="001E65B0" w:rsidRPr="008E1EAC" w:rsidRDefault="001E65B0" w:rsidP="001E65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/>
        <w:ind w:left="714" w:hanging="357"/>
        <w:jc w:val="both"/>
        <w:rPr>
          <w:rFonts w:ascii="Tahoma" w:hAnsi="Tahoma" w:cs="Tahoma"/>
        </w:rPr>
      </w:pPr>
      <w:r w:rsidRPr="008E1EAC">
        <w:rPr>
          <w:rFonts w:ascii="Tahoma" w:hAnsi="Tahoma" w:cs="Tahoma"/>
        </w:rPr>
        <w:t>V případě, že poskytovatel odstoupí od smlouvy, je příjemce povinen přijatou dotaci vrátit zpět na účet poskytovatele, a to v plně poskytnuté výši</w:t>
      </w:r>
      <w:r>
        <w:rPr>
          <w:rFonts w:ascii="Tahoma" w:hAnsi="Tahoma" w:cs="Tahoma"/>
        </w:rPr>
        <w:t>.</w:t>
      </w:r>
    </w:p>
    <w:p w:rsidR="001E65B0" w:rsidRDefault="001E65B0" w:rsidP="001E65B0">
      <w:pPr>
        <w:pStyle w:val="Zkladntext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Zástupcem poskytovatele je pro účely této smlouvy odbor regionálního rozvoje a cestovního ruchu Moravskoslezského kraje.</w:t>
      </w:r>
    </w:p>
    <w:p w:rsidR="001E65B0" w:rsidRDefault="001E65B0" w:rsidP="001E65B0">
      <w:pPr>
        <w:pStyle w:val="Zkladntext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Příjemce je povinen informovat zástupce poskytovatele o všech skutečnostech, které se týkají předmětu této smlouvy.</w:t>
      </w:r>
    </w:p>
    <w:p w:rsidR="001E65B0" w:rsidRDefault="001E65B0" w:rsidP="001E65B0">
      <w:pPr>
        <w:pStyle w:val="Zkladntext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1E65B0" w:rsidRDefault="001E65B0" w:rsidP="001E65B0">
      <w:pPr>
        <w:pStyle w:val="Zkladntext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smlouva se vyhotovuje ve čtyřech vyhotoveních, z nichž každé má platnost originálu.  Tři vyhotovení si ponechá poskytovatel a jedno vyhotovení příjemce.</w:t>
      </w:r>
    </w:p>
    <w:p w:rsidR="001E65B0" w:rsidRDefault="001E65B0" w:rsidP="001E65B0">
      <w:pPr>
        <w:pStyle w:val="Zkladntext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smlouva nabývá platnosti dnem podpisu oběma smluvními stranami a účinnosti dnem, kdy vyjádření souhlasu s obsahem návrhu dojde druhé smluvní straně.</w:t>
      </w:r>
    </w:p>
    <w:p w:rsidR="001E65B0" w:rsidRDefault="001E65B0" w:rsidP="001E65B0">
      <w:pPr>
        <w:pStyle w:val="Zkladntext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Doložka platnosti právního </w:t>
      </w:r>
      <w:r w:rsidR="000D6563">
        <w:rPr>
          <w:rFonts w:ascii="Tahoma" w:hAnsi="Tahoma" w:cs="Tahoma"/>
        </w:rPr>
        <w:t xml:space="preserve">jednání </w:t>
      </w:r>
      <w:r>
        <w:rPr>
          <w:rFonts w:ascii="Tahoma" w:hAnsi="Tahoma" w:cs="Tahoma"/>
        </w:rPr>
        <w:t xml:space="preserve">dle </w:t>
      </w:r>
      <w:proofErr w:type="spellStart"/>
      <w:r>
        <w:rPr>
          <w:rFonts w:ascii="Tahoma" w:hAnsi="Tahoma" w:cs="Tahoma"/>
        </w:rPr>
        <w:t>ust</w:t>
      </w:r>
      <w:proofErr w:type="spellEnd"/>
      <w:r>
        <w:rPr>
          <w:rFonts w:ascii="Tahoma" w:hAnsi="Tahoma" w:cs="Tahoma"/>
        </w:rPr>
        <w:t>. § 23 zákona č. 129/2000 Sb., o krajích (krajské zřízení), ve znění pozdějších předpisů:</w:t>
      </w:r>
    </w:p>
    <w:p w:rsidR="001E65B0" w:rsidRDefault="001E65B0" w:rsidP="001E65B0">
      <w:pPr>
        <w:pStyle w:val="Zkladntext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poskytnutí dotace a uzavření této smlouvy rozhodlo zastupitelstvo kraje svým usnesením č. ../….</w:t>
      </w:r>
      <w:r w:rsidRPr="007E3CD8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ze</w:t>
      </w:r>
      <w:proofErr w:type="gramEnd"/>
      <w:r>
        <w:rPr>
          <w:rFonts w:ascii="Tahoma" w:hAnsi="Tahoma" w:cs="Tahoma"/>
        </w:rPr>
        <w:t xml:space="preserve"> dne 11. 12. 2014.</w:t>
      </w:r>
    </w:p>
    <w:p w:rsidR="001E65B0" w:rsidRDefault="001E65B0" w:rsidP="001E65B0">
      <w:pPr>
        <w:pStyle w:val="Zkladntextodsazen2"/>
        <w:ind w:left="360"/>
      </w:pPr>
    </w:p>
    <w:p w:rsidR="001E65B0" w:rsidRDefault="001E65B0" w:rsidP="001E65B0">
      <w:pPr>
        <w:jc w:val="both"/>
        <w:rPr>
          <w:rFonts w:ascii="Tahoma" w:hAnsi="Tahoma" w:cs="Tahoma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1E65B0" w:rsidTr="00F9016A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V Ostravě dne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V Ostravě dne: </w:t>
            </w:r>
          </w:p>
        </w:tc>
      </w:tr>
      <w:tr w:rsidR="001E65B0" w:rsidTr="00F9016A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jc w:val="center"/>
              <w:rPr>
                <w:rFonts w:ascii="Tahoma" w:hAnsi="Tahoma" w:cs="Tahoma"/>
              </w:rPr>
            </w:pPr>
          </w:p>
        </w:tc>
      </w:tr>
      <w:tr w:rsidR="001E65B0" w:rsidTr="00F9016A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za poskytovatele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za příjemce</w:t>
            </w:r>
          </w:p>
          <w:p w:rsidR="001E65B0" w:rsidRDefault="001E65B0" w:rsidP="00F9016A">
            <w:pPr>
              <w:rPr>
                <w:rFonts w:ascii="Tahoma" w:hAnsi="Tahoma" w:cs="Tahoma"/>
              </w:rPr>
            </w:pPr>
          </w:p>
          <w:p w:rsidR="001E65B0" w:rsidRDefault="001E65B0" w:rsidP="00F9016A">
            <w:pPr>
              <w:rPr>
                <w:rFonts w:ascii="Tahoma" w:hAnsi="Tahoma" w:cs="Tahoma"/>
              </w:rPr>
            </w:pPr>
          </w:p>
          <w:p w:rsidR="001E65B0" w:rsidRDefault="001E65B0" w:rsidP="00F9016A">
            <w:pPr>
              <w:rPr>
                <w:rFonts w:ascii="Tahoma" w:hAnsi="Tahoma" w:cs="Tahoma"/>
              </w:rPr>
            </w:pPr>
          </w:p>
        </w:tc>
      </w:tr>
      <w:tr w:rsidR="001E65B0" w:rsidTr="00F9016A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</w:t>
            </w:r>
          </w:p>
        </w:tc>
      </w:tr>
      <w:tr w:rsidR="001E65B0" w:rsidTr="00F9016A">
        <w:trPr>
          <w:trHeight w:val="647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Ing. Petra </w:t>
            </w:r>
            <w:proofErr w:type="spellStart"/>
            <w:r>
              <w:rPr>
                <w:rFonts w:ascii="Tahoma" w:hAnsi="Tahoma" w:cs="Tahoma"/>
              </w:rPr>
              <w:t>Chovanioková</w:t>
            </w:r>
            <w:proofErr w:type="spellEnd"/>
          </w:p>
          <w:p w:rsidR="001E65B0" w:rsidRDefault="001E65B0" w:rsidP="00F901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předsedkyně představenstva</w:t>
            </w:r>
          </w:p>
        </w:tc>
      </w:tr>
      <w:tr w:rsidR="001E65B0" w:rsidTr="00F9016A">
        <w:trPr>
          <w:trHeight w:val="647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65B0" w:rsidRDefault="001E65B0" w:rsidP="00F9016A">
            <w:pPr>
              <w:jc w:val="center"/>
              <w:rPr>
                <w:rFonts w:ascii="Tahoma" w:hAnsi="Tahoma" w:cs="Tahoma"/>
              </w:rPr>
            </w:pPr>
          </w:p>
          <w:p w:rsidR="001E65B0" w:rsidRDefault="001E65B0" w:rsidP="00F9016A">
            <w:pPr>
              <w:jc w:val="center"/>
              <w:rPr>
                <w:rFonts w:ascii="Tahoma" w:hAnsi="Tahoma" w:cs="Tahoma"/>
              </w:rPr>
            </w:pPr>
          </w:p>
          <w:p w:rsidR="001E65B0" w:rsidRDefault="001E65B0" w:rsidP="00F9016A">
            <w:pPr>
              <w:jc w:val="center"/>
              <w:rPr>
                <w:rFonts w:ascii="Tahoma" w:hAnsi="Tahoma" w:cs="Tahoma"/>
              </w:rPr>
            </w:pPr>
          </w:p>
          <w:p w:rsidR="001E65B0" w:rsidRDefault="001E65B0" w:rsidP="00F901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</w:t>
            </w:r>
          </w:p>
          <w:p w:rsidR="001E65B0" w:rsidRDefault="001E65B0" w:rsidP="00F901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Mgr. Martin Radvan, </w:t>
            </w:r>
            <w:proofErr w:type="gramStart"/>
            <w:r>
              <w:rPr>
                <w:rFonts w:ascii="Tahoma" w:hAnsi="Tahoma" w:cs="Tahoma"/>
              </w:rPr>
              <w:t>LL.M.</w:t>
            </w:r>
            <w:proofErr w:type="gramEnd"/>
          </w:p>
          <w:p w:rsidR="001E65B0" w:rsidRDefault="001E65B0" w:rsidP="00F901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člen představenstva</w:t>
            </w:r>
          </w:p>
        </w:tc>
      </w:tr>
    </w:tbl>
    <w:p w:rsidR="001E65B0" w:rsidRDefault="001E65B0" w:rsidP="001E65B0">
      <w:pPr>
        <w:pStyle w:val="Nadpis1"/>
        <w:jc w:val="left"/>
        <w:rPr>
          <w:rFonts w:ascii="Tahoma" w:hAnsi="Tahoma" w:cs="Tahoma"/>
          <w:b w:val="0"/>
          <w:bCs w:val="0"/>
        </w:rPr>
      </w:pPr>
    </w:p>
    <w:p w:rsidR="001E65B0" w:rsidRDefault="001E65B0" w:rsidP="001E65B0"/>
    <w:p w:rsidR="001E65B0" w:rsidRDefault="001E65B0" w:rsidP="001E65B0"/>
    <w:p w:rsidR="001E65B0" w:rsidRDefault="001E65B0" w:rsidP="001E65B0"/>
    <w:p w:rsidR="001E65B0" w:rsidRDefault="001E65B0" w:rsidP="001E65B0"/>
    <w:p w:rsidR="001E65B0" w:rsidRDefault="001E65B0" w:rsidP="001E65B0"/>
    <w:p w:rsidR="001E65B0" w:rsidRDefault="001E65B0" w:rsidP="001E65B0"/>
    <w:p w:rsidR="001E65B0" w:rsidRDefault="001E65B0" w:rsidP="001E65B0"/>
    <w:p w:rsidR="001E65B0" w:rsidRDefault="001E65B0" w:rsidP="001E65B0"/>
    <w:p w:rsidR="001E65B0" w:rsidRDefault="001E65B0" w:rsidP="001E65B0"/>
    <w:p w:rsidR="001E65B0" w:rsidRPr="001E65B0" w:rsidRDefault="001E65B0" w:rsidP="001E65B0"/>
    <w:p w:rsidR="001E65B0" w:rsidRPr="001E65B0" w:rsidRDefault="001E65B0" w:rsidP="001E65B0"/>
    <w:p w:rsidR="00772058" w:rsidRDefault="00772058" w:rsidP="00772058">
      <w:pPr>
        <w:pStyle w:val="Nadpis1"/>
        <w:ind w:left="360"/>
        <w:jc w:val="right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lastRenderedPageBreak/>
        <w:t xml:space="preserve">Příloha č. 1 Smlouvy </w:t>
      </w:r>
    </w:p>
    <w:p w:rsidR="00772058" w:rsidRDefault="00772058" w:rsidP="00772058">
      <w:pPr>
        <w:pStyle w:val="Nadpis1"/>
        <w:rPr>
          <w:rFonts w:ascii="Tahoma" w:hAnsi="Tahoma" w:cs="Tahoma"/>
          <w:caps/>
        </w:rPr>
      </w:pPr>
    </w:p>
    <w:p w:rsidR="00772058" w:rsidRDefault="00772058" w:rsidP="00772058">
      <w:pPr>
        <w:pStyle w:val="Nadpis1"/>
        <w:ind w:left="360"/>
        <w:jc w:val="center"/>
        <w:rPr>
          <w:rFonts w:ascii="Tahoma" w:hAnsi="Tahoma" w:cs="Tahoma"/>
          <w:caps/>
        </w:rPr>
      </w:pPr>
      <w:r>
        <w:rPr>
          <w:rFonts w:ascii="Tahoma" w:hAnsi="Tahoma" w:cs="Tahoma"/>
          <w:caps/>
        </w:rPr>
        <w:t xml:space="preserve">rámcový obsah činností ARR v rámci řádu Služby veřejného ekonomického zájmu pro rok </w:t>
      </w:r>
      <w:r w:rsidR="000A114C">
        <w:rPr>
          <w:rFonts w:ascii="Tahoma" w:hAnsi="Tahoma" w:cs="Tahoma"/>
          <w:caps/>
        </w:rPr>
        <w:t>2015</w:t>
      </w:r>
    </w:p>
    <w:p w:rsidR="00772058" w:rsidRDefault="00772058" w:rsidP="00772058"/>
    <w:p w:rsidR="00772058" w:rsidRDefault="00772058" w:rsidP="00772058">
      <w:pPr>
        <w:pStyle w:val="Zkladntext"/>
        <w:rPr>
          <w:rFonts w:ascii="Tahoma" w:hAnsi="Tahoma" w:cs="Tahoma"/>
          <w:sz w:val="22"/>
          <w:szCs w:val="22"/>
        </w:rPr>
      </w:pPr>
    </w:p>
    <w:p w:rsidR="00772058" w:rsidRDefault="00772058" w:rsidP="00772058">
      <w:pPr>
        <w:pStyle w:val="Zkladntex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roce </w:t>
      </w:r>
      <w:r w:rsidR="000A114C">
        <w:rPr>
          <w:rFonts w:ascii="Tahoma" w:hAnsi="Tahoma" w:cs="Tahoma"/>
          <w:sz w:val="22"/>
          <w:szCs w:val="22"/>
        </w:rPr>
        <w:t xml:space="preserve">2015 </w:t>
      </w:r>
      <w:r>
        <w:rPr>
          <w:rFonts w:ascii="Tahoma" w:hAnsi="Tahoma" w:cs="Tahoma"/>
          <w:sz w:val="22"/>
          <w:szCs w:val="22"/>
        </w:rPr>
        <w:t>bude ARR zajišťovat pro Moravskoslezský kraj (MSK) činnosti dané řádem „Služby veřejného ekonomického zájmu“ (ŘSVEZ), které jsou dle čl. 3 ŘSVEZ soustředěny do čtyř definovaných oblastí:</w:t>
      </w:r>
    </w:p>
    <w:p w:rsidR="00772058" w:rsidRDefault="00772058" w:rsidP="00772058">
      <w:pPr>
        <w:numPr>
          <w:ilvl w:val="0"/>
          <w:numId w:val="2"/>
        </w:numPr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Rozvoj podnikatelských nemovitostí v Moravskoslezském kraji</w:t>
      </w:r>
    </w:p>
    <w:p w:rsidR="00772058" w:rsidRDefault="00772058" w:rsidP="00772058">
      <w:pPr>
        <w:numPr>
          <w:ilvl w:val="0"/>
          <w:numId w:val="2"/>
        </w:numPr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Podpora investičních příležitostí v Moravskoslezském kraji</w:t>
      </w:r>
    </w:p>
    <w:p w:rsidR="00772058" w:rsidRDefault="00772058" w:rsidP="00772058">
      <w:pPr>
        <w:numPr>
          <w:ilvl w:val="0"/>
          <w:numId w:val="2"/>
        </w:numPr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Podpora podnikání, zejména malého a středního, v Moravskoslezském kraji</w:t>
      </w:r>
    </w:p>
    <w:p w:rsidR="00772058" w:rsidRDefault="00772058" w:rsidP="00772058">
      <w:pPr>
        <w:numPr>
          <w:ilvl w:val="0"/>
          <w:numId w:val="2"/>
        </w:numPr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Vytváření podmínek pro využívání fondů Evropské unie</w:t>
      </w:r>
    </w:p>
    <w:p w:rsidR="00772058" w:rsidRDefault="00772058" w:rsidP="00772058">
      <w:pPr>
        <w:pStyle w:val="Zkladntext"/>
        <w:rPr>
          <w:rFonts w:ascii="Tahoma" w:hAnsi="Tahoma" w:cs="Tahoma"/>
          <w:sz w:val="22"/>
          <w:szCs w:val="22"/>
        </w:rPr>
      </w:pPr>
    </w:p>
    <w:p w:rsidR="00772058" w:rsidRDefault="00772058" w:rsidP="00772058">
      <w:pPr>
        <w:pStyle w:val="Zkladntext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</w:p>
    <w:p w:rsidR="00772058" w:rsidRDefault="00772058" w:rsidP="00772058">
      <w:pPr>
        <w:pStyle w:val="Zkladntext"/>
        <w:rPr>
          <w:rFonts w:ascii="Tahoma" w:hAnsi="Tahoma" w:cs="Tahoma"/>
          <w:sz w:val="22"/>
          <w:szCs w:val="22"/>
        </w:rPr>
      </w:pPr>
    </w:p>
    <w:p w:rsidR="00772058" w:rsidRDefault="00772058" w:rsidP="00772058">
      <w:pPr>
        <w:numPr>
          <w:ilvl w:val="0"/>
          <w:numId w:val="1"/>
        </w:numPr>
        <w:spacing w:before="120" w:after="120"/>
        <w:ind w:left="357" w:hanging="357"/>
        <w:rPr>
          <w:rFonts w:ascii="Tahoma" w:hAnsi="Tahoma" w:cs="Tahoma"/>
          <w:caps/>
          <w:sz w:val="22"/>
          <w:szCs w:val="22"/>
          <w:u w:val="single"/>
        </w:rPr>
      </w:pPr>
      <w:r>
        <w:rPr>
          <w:rFonts w:ascii="Tahoma" w:hAnsi="Tahoma" w:cs="Tahoma"/>
          <w:caps/>
          <w:sz w:val="22"/>
          <w:szCs w:val="22"/>
          <w:u w:val="single"/>
        </w:rPr>
        <w:t>Rozvoj podnikatelských nemovitostí v Moravskoslezském kraji (MSK)</w:t>
      </w:r>
      <w:r>
        <w:rPr>
          <w:rFonts w:ascii="Tahoma" w:hAnsi="Tahoma" w:cs="Tahoma"/>
          <w:sz w:val="20"/>
          <w:szCs w:val="20"/>
        </w:rPr>
        <w:tab/>
      </w:r>
    </w:p>
    <w:p w:rsidR="00716CB5" w:rsidRPr="00716CB5" w:rsidRDefault="00772058" w:rsidP="00772058">
      <w:pPr>
        <w:numPr>
          <w:ilvl w:val="1"/>
          <w:numId w:val="1"/>
        </w:numPr>
        <w:tabs>
          <w:tab w:val="num" w:pos="1800"/>
        </w:tabs>
        <w:spacing w:before="120" w:after="120"/>
        <w:ind w:left="960" w:hanging="603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Správa, rozšiřování internetového databázového portálu </w:t>
      </w:r>
      <w:proofErr w:type="spellStart"/>
      <w:r>
        <w:rPr>
          <w:rFonts w:ascii="Tahoma" w:hAnsi="Tahoma" w:cs="Tahoma"/>
          <w:sz w:val="22"/>
          <w:szCs w:val="22"/>
        </w:rPr>
        <w:t>brownfields</w:t>
      </w:r>
      <w:proofErr w:type="spellEnd"/>
      <w:r>
        <w:rPr>
          <w:rFonts w:ascii="Tahoma" w:hAnsi="Tahoma" w:cs="Tahoma"/>
          <w:sz w:val="22"/>
          <w:szCs w:val="22"/>
        </w:rPr>
        <w:t xml:space="preserve"> MSK</w:t>
      </w:r>
      <w:r w:rsidR="00316524">
        <w:rPr>
          <w:rFonts w:ascii="Tahoma" w:hAnsi="Tahoma" w:cs="Tahoma"/>
          <w:sz w:val="22"/>
          <w:szCs w:val="22"/>
        </w:rPr>
        <w:t xml:space="preserve"> a národní databáze </w:t>
      </w:r>
      <w:proofErr w:type="spellStart"/>
      <w:r w:rsidR="00316524">
        <w:rPr>
          <w:rFonts w:ascii="Tahoma" w:hAnsi="Tahoma" w:cs="Tahoma"/>
          <w:sz w:val="22"/>
          <w:szCs w:val="22"/>
        </w:rPr>
        <w:t>brownfields</w:t>
      </w:r>
      <w:proofErr w:type="spellEnd"/>
      <w:r w:rsidR="00716CB5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316524">
        <w:rPr>
          <w:rFonts w:ascii="Tahoma" w:hAnsi="Tahoma" w:cs="Tahoma"/>
          <w:sz w:val="22"/>
          <w:szCs w:val="22"/>
        </w:rPr>
        <w:t>Pasportizace území.</w:t>
      </w:r>
    </w:p>
    <w:p w:rsidR="00772058" w:rsidRDefault="00716CB5" w:rsidP="00772058">
      <w:pPr>
        <w:numPr>
          <w:ilvl w:val="1"/>
          <w:numId w:val="1"/>
        </w:numPr>
        <w:tabs>
          <w:tab w:val="num" w:pos="1800"/>
        </w:tabs>
        <w:spacing w:before="120" w:after="120"/>
        <w:ind w:left="960" w:hanging="603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Správa, rozšiřování internetového databázového portálu </w:t>
      </w:r>
      <w:r w:rsidR="00772058">
        <w:rPr>
          <w:rFonts w:ascii="Tahoma" w:hAnsi="Tahoma" w:cs="Tahoma"/>
          <w:sz w:val="22"/>
          <w:szCs w:val="22"/>
        </w:rPr>
        <w:t xml:space="preserve">zahrnující významné rozvojové plochy v kraji. </w:t>
      </w:r>
    </w:p>
    <w:p w:rsidR="00772058" w:rsidRDefault="00772058" w:rsidP="00772058">
      <w:pPr>
        <w:numPr>
          <w:ilvl w:val="1"/>
          <w:numId w:val="1"/>
        </w:numPr>
        <w:tabs>
          <w:tab w:val="num" w:pos="1800"/>
        </w:tabs>
        <w:spacing w:before="120" w:after="120"/>
        <w:ind w:left="851" w:hanging="4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Informační a vzdělávací aktivity o problematice </w:t>
      </w:r>
      <w:proofErr w:type="spellStart"/>
      <w:r>
        <w:rPr>
          <w:rFonts w:ascii="Tahoma" w:hAnsi="Tahoma" w:cs="Tahoma"/>
          <w:sz w:val="22"/>
          <w:szCs w:val="22"/>
        </w:rPr>
        <w:t>brownfields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772058" w:rsidRDefault="00772058" w:rsidP="00772058">
      <w:pPr>
        <w:numPr>
          <w:ilvl w:val="1"/>
          <w:numId w:val="1"/>
        </w:numPr>
        <w:tabs>
          <w:tab w:val="num" w:pos="1800"/>
        </w:tabs>
        <w:ind w:left="958" w:hanging="60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Podpora rozvoje podn</w:t>
      </w:r>
      <w:r w:rsidR="002D0860">
        <w:rPr>
          <w:rFonts w:ascii="Tahoma" w:hAnsi="Tahoma" w:cs="Tahoma"/>
          <w:sz w:val="22"/>
          <w:szCs w:val="22"/>
        </w:rPr>
        <w:t>ikatelských nemovitostí v kraji,</w:t>
      </w:r>
      <w:r w:rsidR="002D0860" w:rsidRPr="002D0860">
        <w:rPr>
          <w:rFonts w:ascii="Tahoma" w:hAnsi="Tahoma" w:cs="Tahoma"/>
          <w:sz w:val="22"/>
          <w:szCs w:val="22"/>
        </w:rPr>
        <w:t xml:space="preserve"> </w:t>
      </w:r>
      <w:r w:rsidR="002D0860">
        <w:rPr>
          <w:rFonts w:ascii="Tahoma" w:hAnsi="Tahoma" w:cs="Tahoma"/>
          <w:sz w:val="22"/>
          <w:szCs w:val="22"/>
        </w:rPr>
        <w:t>soustavná práce s vlastníky.</w:t>
      </w:r>
    </w:p>
    <w:p w:rsidR="00316524" w:rsidRDefault="00AE4C46" w:rsidP="00316524">
      <w:pPr>
        <w:numPr>
          <w:ilvl w:val="1"/>
          <w:numId w:val="1"/>
        </w:numPr>
        <w:tabs>
          <w:tab w:val="num" w:pos="1800"/>
        </w:tabs>
        <w:spacing w:before="120" w:after="120"/>
        <w:ind w:left="851" w:hanging="4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Aktualizace studie </w:t>
      </w:r>
      <w:proofErr w:type="spellStart"/>
      <w:r>
        <w:rPr>
          <w:rFonts w:ascii="Tahoma" w:hAnsi="Tahoma" w:cs="Tahoma"/>
          <w:sz w:val="22"/>
          <w:szCs w:val="22"/>
        </w:rPr>
        <w:t>brownfields</w:t>
      </w:r>
      <w:proofErr w:type="spellEnd"/>
      <w:r w:rsidR="00316524">
        <w:rPr>
          <w:rFonts w:ascii="Tahoma" w:hAnsi="Tahoma" w:cs="Tahoma"/>
          <w:sz w:val="22"/>
          <w:szCs w:val="22"/>
        </w:rPr>
        <w:t>, v</w:t>
      </w:r>
      <w:r w:rsidR="002D0860">
        <w:rPr>
          <w:rFonts w:ascii="Tahoma" w:hAnsi="Tahoma" w:cs="Tahoma"/>
          <w:sz w:val="22"/>
          <w:szCs w:val="22"/>
        </w:rPr>
        <w:t>yhodnocení.</w:t>
      </w:r>
    </w:p>
    <w:p w:rsidR="00316524" w:rsidRPr="00316524" w:rsidRDefault="00316524" w:rsidP="00316524">
      <w:pPr>
        <w:numPr>
          <w:ilvl w:val="1"/>
          <w:numId w:val="1"/>
        </w:numPr>
        <w:tabs>
          <w:tab w:val="num" w:pos="1800"/>
        </w:tabs>
        <w:spacing w:before="120" w:after="120"/>
        <w:ind w:left="851" w:hanging="4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Podpora iniciativ v oblasti </w:t>
      </w:r>
      <w:proofErr w:type="spellStart"/>
      <w:r>
        <w:rPr>
          <w:rFonts w:ascii="Tahoma" w:hAnsi="Tahoma" w:cs="Tahoma"/>
          <w:sz w:val="22"/>
          <w:szCs w:val="22"/>
        </w:rPr>
        <w:t>brownfields</w:t>
      </w:r>
      <w:proofErr w:type="spellEnd"/>
      <w:r>
        <w:rPr>
          <w:rFonts w:ascii="Tahoma" w:hAnsi="Tahoma" w:cs="Tahoma"/>
          <w:sz w:val="22"/>
          <w:szCs w:val="22"/>
        </w:rPr>
        <w:t xml:space="preserve"> (technické a odborné zázemí).</w:t>
      </w:r>
    </w:p>
    <w:p w:rsidR="00772058" w:rsidRDefault="00772058" w:rsidP="00772058">
      <w:pPr>
        <w:spacing w:after="200" w:line="276" w:lineRule="auto"/>
        <w:ind w:left="360"/>
        <w:rPr>
          <w:rFonts w:ascii="Tahoma" w:hAnsi="Tahoma" w:cs="Tahoma"/>
          <w:b/>
          <w:color w:val="000000"/>
          <w:sz w:val="22"/>
          <w:szCs w:val="22"/>
        </w:rPr>
      </w:pPr>
      <w:r w:rsidRPr="00E52C0D">
        <w:rPr>
          <w:rFonts w:ascii="Tahoma" w:hAnsi="Tahoma" w:cs="Tahoma"/>
          <w:b/>
          <w:caps/>
          <w:color w:val="000000"/>
          <w:sz w:val="22"/>
          <w:szCs w:val="22"/>
        </w:rPr>
        <w:t>A</w:t>
      </w:r>
      <w:r w:rsidRPr="00E52C0D">
        <w:rPr>
          <w:rFonts w:ascii="Tahoma" w:hAnsi="Tahoma" w:cs="Tahoma"/>
          <w:b/>
          <w:color w:val="000000"/>
          <w:sz w:val="22"/>
          <w:szCs w:val="22"/>
        </w:rPr>
        <w:t xml:space="preserve">lokované personální kapacity: </w:t>
      </w:r>
      <w:r w:rsidR="00297B3B">
        <w:rPr>
          <w:rFonts w:ascii="Tahoma" w:hAnsi="Tahoma" w:cs="Tahoma"/>
          <w:b/>
          <w:color w:val="000000"/>
          <w:sz w:val="22"/>
          <w:szCs w:val="22"/>
        </w:rPr>
        <w:t>2,7</w:t>
      </w:r>
      <w:r w:rsidRPr="00E52C0D">
        <w:rPr>
          <w:rFonts w:ascii="Tahoma" w:hAnsi="Tahoma" w:cs="Tahoma"/>
          <w:b/>
          <w:color w:val="000000"/>
          <w:sz w:val="22"/>
          <w:szCs w:val="22"/>
        </w:rPr>
        <w:t xml:space="preserve"> člověkorok</w:t>
      </w:r>
      <w:r>
        <w:rPr>
          <w:rFonts w:ascii="Tahoma" w:hAnsi="Tahoma" w:cs="Tahoma"/>
          <w:b/>
          <w:color w:val="000000"/>
          <w:sz w:val="22"/>
          <w:szCs w:val="22"/>
        </w:rPr>
        <w:t>.</w:t>
      </w:r>
      <w:r w:rsidR="002D0860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D800A0" w:rsidRDefault="00D800A0" w:rsidP="00772058">
      <w:pPr>
        <w:spacing w:after="200" w:line="276" w:lineRule="auto"/>
        <w:ind w:left="360"/>
        <w:rPr>
          <w:rFonts w:ascii="Tahoma" w:hAnsi="Tahoma" w:cs="Tahoma"/>
          <w:b/>
          <w:color w:val="000000"/>
          <w:sz w:val="22"/>
          <w:szCs w:val="22"/>
        </w:rPr>
      </w:pPr>
    </w:p>
    <w:p w:rsidR="00772058" w:rsidRDefault="00772058" w:rsidP="00772058">
      <w:pPr>
        <w:numPr>
          <w:ilvl w:val="0"/>
          <w:numId w:val="1"/>
        </w:numPr>
        <w:spacing w:before="120" w:after="120"/>
        <w:ind w:left="357" w:hanging="357"/>
        <w:rPr>
          <w:rFonts w:ascii="Tahoma" w:hAnsi="Tahoma" w:cs="Tahoma"/>
          <w:caps/>
          <w:sz w:val="22"/>
          <w:szCs w:val="22"/>
          <w:u w:val="single"/>
        </w:rPr>
      </w:pPr>
      <w:r>
        <w:rPr>
          <w:rFonts w:ascii="Tahoma" w:hAnsi="Tahoma" w:cs="Tahoma"/>
          <w:caps/>
          <w:sz w:val="22"/>
          <w:szCs w:val="22"/>
          <w:u w:val="single"/>
        </w:rPr>
        <w:t>Podpora investičních příležitostí v Moravskoslezském kraji</w:t>
      </w:r>
    </w:p>
    <w:p w:rsidR="00716CB5" w:rsidRDefault="00772058" w:rsidP="00972706">
      <w:pPr>
        <w:numPr>
          <w:ilvl w:val="1"/>
          <w:numId w:val="1"/>
        </w:numPr>
        <w:tabs>
          <w:tab w:val="num" w:pos="1800"/>
        </w:tabs>
        <w:spacing w:before="120" w:after="120"/>
        <w:ind w:left="851" w:hanging="4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Služby </w:t>
      </w:r>
      <w:r w:rsidR="002D0860">
        <w:rPr>
          <w:rFonts w:ascii="Tahoma" w:hAnsi="Tahoma" w:cs="Tahoma"/>
          <w:sz w:val="22"/>
          <w:szCs w:val="22"/>
        </w:rPr>
        <w:t>pro zájemce – investory. Nabídka</w:t>
      </w:r>
      <w:r>
        <w:rPr>
          <w:rFonts w:ascii="Tahoma" w:hAnsi="Tahoma" w:cs="Tahoma"/>
          <w:sz w:val="22"/>
          <w:szCs w:val="22"/>
        </w:rPr>
        <w:t xml:space="preserve"> volných nemovitostí, in</w:t>
      </w:r>
      <w:r w:rsidR="002D0860">
        <w:rPr>
          <w:rFonts w:ascii="Tahoma" w:hAnsi="Tahoma" w:cs="Tahoma"/>
          <w:sz w:val="22"/>
          <w:szCs w:val="22"/>
        </w:rPr>
        <w:t>formace o investičním prostředí</w:t>
      </w:r>
      <w:r w:rsidR="00716CB5">
        <w:rPr>
          <w:rFonts w:ascii="Tahoma" w:hAnsi="Tahoma" w:cs="Tahoma"/>
          <w:sz w:val="22"/>
          <w:szCs w:val="22"/>
        </w:rPr>
        <w:t>, aktualizace nabídek a stavu obsazenosti nemovitostí v kraji,</w:t>
      </w:r>
      <w:r w:rsidR="00142A52">
        <w:rPr>
          <w:rFonts w:ascii="Tahoma" w:hAnsi="Tahoma" w:cs="Tahoma"/>
          <w:sz w:val="22"/>
          <w:szCs w:val="22"/>
        </w:rPr>
        <w:t xml:space="preserve"> prezentace nabídky investorům,</w:t>
      </w:r>
      <w:r w:rsidR="00716CB5">
        <w:rPr>
          <w:rFonts w:ascii="Tahoma" w:hAnsi="Tahoma" w:cs="Tahoma"/>
          <w:sz w:val="22"/>
          <w:szCs w:val="22"/>
        </w:rPr>
        <w:t xml:space="preserve"> </w:t>
      </w:r>
      <w:r w:rsidR="00B8011C" w:rsidRPr="00836FD1">
        <w:rPr>
          <w:rFonts w:ascii="Tahoma" w:hAnsi="Tahoma" w:cs="Tahoma"/>
          <w:sz w:val="22"/>
          <w:szCs w:val="22"/>
        </w:rPr>
        <w:t>aktivní komunikace a spolupráce s</w:t>
      </w:r>
      <w:r w:rsidR="00B8011C">
        <w:rPr>
          <w:rFonts w:ascii="Tahoma" w:hAnsi="Tahoma" w:cs="Tahoma"/>
          <w:sz w:val="22"/>
          <w:szCs w:val="22"/>
        </w:rPr>
        <w:t> </w:t>
      </w:r>
      <w:r w:rsidR="00B8011C" w:rsidRPr="00836FD1">
        <w:rPr>
          <w:rFonts w:ascii="Tahoma" w:hAnsi="Tahoma" w:cs="Tahoma"/>
          <w:sz w:val="22"/>
          <w:szCs w:val="22"/>
        </w:rPr>
        <w:t>investory</w:t>
      </w:r>
      <w:r w:rsidR="00B8011C">
        <w:rPr>
          <w:rFonts w:ascii="Tahoma" w:hAnsi="Tahoma" w:cs="Tahoma"/>
          <w:sz w:val="22"/>
          <w:szCs w:val="22"/>
        </w:rPr>
        <w:t>, p</w:t>
      </w:r>
      <w:r w:rsidR="00C9583D">
        <w:rPr>
          <w:rFonts w:ascii="Tahoma" w:hAnsi="Tahoma" w:cs="Tahoma"/>
          <w:sz w:val="22"/>
          <w:szCs w:val="22"/>
        </w:rPr>
        <w:t>oradenství, poskytování informací</w:t>
      </w:r>
      <w:r w:rsidR="002D0860">
        <w:rPr>
          <w:rFonts w:ascii="Tahoma" w:hAnsi="Tahoma" w:cs="Tahoma"/>
          <w:sz w:val="22"/>
          <w:szCs w:val="22"/>
        </w:rPr>
        <w:t>, materiálů. Analýzy a studie.</w:t>
      </w:r>
      <w:r w:rsidR="002D0860" w:rsidRPr="002D0860">
        <w:rPr>
          <w:rFonts w:ascii="Tahoma" w:hAnsi="Tahoma" w:cs="Tahoma"/>
          <w:sz w:val="22"/>
          <w:szCs w:val="22"/>
        </w:rPr>
        <w:t xml:space="preserve"> </w:t>
      </w:r>
      <w:r w:rsidR="002D0860" w:rsidRPr="00972706">
        <w:rPr>
          <w:rFonts w:ascii="Tahoma" w:hAnsi="Tahoma" w:cs="Tahoma"/>
          <w:sz w:val="22"/>
          <w:szCs w:val="22"/>
        </w:rPr>
        <w:t>Prezentace rozvojových aktivit a podnikatelských možností v kraji pro zahraniční zastoupení hospodářských komor, zastoupení a velvyslanectví a jiné relevantní subjekty dle jejich zájmu.</w:t>
      </w:r>
    </w:p>
    <w:p w:rsidR="00772058" w:rsidRDefault="00716CB5" w:rsidP="001B7CAB">
      <w:pPr>
        <w:numPr>
          <w:ilvl w:val="1"/>
          <w:numId w:val="1"/>
        </w:numPr>
        <w:tabs>
          <w:tab w:val="num" w:pos="1800"/>
        </w:tabs>
        <w:spacing w:before="120" w:after="120"/>
        <w:ind w:left="851" w:hanging="494"/>
        <w:jc w:val="both"/>
        <w:rPr>
          <w:rFonts w:ascii="Tahoma" w:hAnsi="Tahoma" w:cs="Tahoma"/>
          <w:sz w:val="22"/>
          <w:szCs w:val="22"/>
        </w:rPr>
      </w:pPr>
      <w:r w:rsidRPr="002D0860">
        <w:rPr>
          <w:rFonts w:ascii="Tahoma" w:hAnsi="Tahoma" w:cs="Tahoma"/>
          <w:sz w:val="22"/>
          <w:szCs w:val="22"/>
        </w:rPr>
        <w:t xml:space="preserve">Správa, </w:t>
      </w:r>
      <w:r w:rsidR="00CC1F7A" w:rsidRPr="002D0860">
        <w:rPr>
          <w:rFonts w:ascii="Tahoma" w:hAnsi="Tahoma" w:cs="Tahoma"/>
          <w:sz w:val="22"/>
          <w:szCs w:val="22"/>
        </w:rPr>
        <w:t xml:space="preserve">aktualizace a </w:t>
      </w:r>
      <w:r w:rsidRPr="002D0860">
        <w:rPr>
          <w:rFonts w:ascii="Tahoma" w:hAnsi="Tahoma" w:cs="Tahoma"/>
          <w:sz w:val="22"/>
          <w:szCs w:val="22"/>
        </w:rPr>
        <w:t xml:space="preserve">rozšiřování webové sekce </w:t>
      </w:r>
      <w:r w:rsidR="00F07C25" w:rsidRPr="002D0860">
        <w:rPr>
          <w:rFonts w:ascii="Tahoma" w:hAnsi="Tahoma" w:cs="Tahoma"/>
          <w:sz w:val="22"/>
          <w:szCs w:val="22"/>
        </w:rPr>
        <w:t>P</w:t>
      </w:r>
      <w:r w:rsidRPr="002D0860">
        <w:rPr>
          <w:rFonts w:ascii="Tahoma" w:hAnsi="Tahoma" w:cs="Tahoma"/>
          <w:sz w:val="22"/>
          <w:szCs w:val="22"/>
        </w:rPr>
        <w:t>odnikatel</w:t>
      </w:r>
      <w:r w:rsidR="002D0860" w:rsidRPr="002D0860">
        <w:rPr>
          <w:rFonts w:ascii="Tahoma" w:hAnsi="Tahoma" w:cs="Tahoma"/>
          <w:sz w:val="22"/>
          <w:szCs w:val="22"/>
        </w:rPr>
        <w:t>, webové sekce Investor</w:t>
      </w:r>
      <w:r w:rsidRPr="002D0860">
        <w:rPr>
          <w:rFonts w:ascii="Tahoma" w:hAnsi="Tahoma" w:cs="Tahoma"/>
          <w:sz w:val="22"/>
          <w:szCs w:val="22"/>
        </w:rPr>
        <w:t>.</w:t>
      </w:r>
      <w:r w:rsidR="00772058" w:rsidRPr="002D0860">
        <w:rPr>
          <w:rFonts w:ascii="Tahoma" w:hAnsi="Tahoma" w:cs="Tahoma"/>
          <w:sz w:val="22"/>
          <w:szCs w:val="22"/>
        </w:rPr>
        <w:t xml:space="preserve"> </w:t>
      </w:r>
    </w:p>
    <w:p w:rsidR="00C5708B" w:rsidRPr="002D0860" w:rsidRDefault="00CC1F7A" w:rsidP="002D0860">
      <w:pPr>
        <w:numPr>
          <w:ilvl w:val="1"/>
          <w:numId w:val="1"/>
        </w:numPr>
        <w:tabs>
          <w:tab w:val="num" w:pos="1800"/>
        </w:tabs>
        <w:spacing w:before="120" w:after="120"/>
        <w:ind w:left="851" w:hanging="494"/>
        <w:jc w:val="both"/>
        <w:rPr>
          <w:rFonts w:ascii="Tahoma" w:hAnsi="Tahoma" w:cs="Tahoma"/>
          <w:sz w:val="22"/>
          <w:szCs w:val="22"/>
        </w:rPr>
      </w:pPr>
      <w:r w:rsidRPr="002D0860">
        <w:rPr>
          <w:rFonts w:ascii="Tahoma" w:hAnsi="Tahoma" w:cs="Tahoma"/>
          <w:sz w:val="22"/>
          <w:szCs w:val="22"/>
        </w:rPr>
        <w:t xml:space="preserve">Zlepšování image Moravskoslezského kraje ve vztahu k investorům;  administrace programu Společný program Moravskoslezského kraje a Ministerstva životního prostření na podporu výměny stávajících ručně plněných kotlů na tuhá paliva za nové </w:t>
      </w:r>
      <w:proofErr w:type="spellStart"/>
      <w:r w:rsidRPr="002D0860">
        <w:rPr>
          <w:rFonts w:ascii="Tahoma" w:hAnsi="Tahoma" w:cs="Tahoma"/>
          <w:sz w:val="22"/>
          <w:szCs w:val="22"/>
        </w:rPr>
        <w:t>nízkoemisní</w:t>
      </w:r>
      <w:proofErr w:type="spellEnd"/>
      <w:r w:rsidRPr="002D0860">
        <w:rPr>
          <w:rFonts w:ascii="Tahoma" w:hAnsi="Tahoma" w:cs="Tahoma"/>
          <w:sz w:val="22"/>
          <w:szCs w:val="22"/>
        </w:rPr>
        <w:t xml:space="preserve"> automatické kotle na uhlí, biomasu nebo uhlí a biomasu v Moravskoslezském kraji.</w:t>
      </w:r>
    </w:p>
    <w:p w:rsidR="009D0639" w:rsidRPr="002D0860" w:rsidRDefault="002D0860" w:rsidP="001B7CAB">
      <w:pPr>
        <w:numPr>
          <w:ilvl w:val="1"/>
          <w:numId w:val="1"/>
        </w:numPr>
        <w:tabs>
          <w:tab w:val="num" w:pos="1800"/>
        </w:tabs>
        <w:spacing w:before="120" w:after="120"/>
        <w:ind w:left="851" w:hanging="494"/>
        <w:jc w:val="both"/>
        <w:rPr>
          <w:rFonts w:ascii="Tahoma" w:hAnsi="Tahoma" w:cs="Tahoma"/>
          <w:sz w:val="22"/>
          <w:szCs w:val="22"/>
        </w:rPr>
      </w:pPr>
      <w:r w:rsidRPr="002D0860">
        <w:rPr>
          <w:rFonts w:ascii="Tahoma" w:hAnsi="Tahoma" w:cs="Tahoma"/>
          <w:sz w:val="22"/>
          <w:szCs w:val="22"/>
        </w:rPr>
        <w:t xml:space="preserve">Zlepšování image Moravskoslezského kraje ve vztahu k investorům. Informační a marketingová podpora investičních a podnikatelských možností v kraji. </w:t>
      </w:r>
      <w:r w:rsidR="009D0639" w:rsidRPr="002D0860">
        <w:rPr>
          <w:rFonts w:ascii="Tahoma" w:hAnsi="Tahoma" w:cs="Tahoma"/>
          <w:sz w:val="22"/>
          <w:szCs w:val="22"/>
        </w:rPr>
        <w:t xml:space="preserve">Informační a </w:t>
      </w:r>
      <w:r w:rsidR="009D0639" w:rsidRPr="002D0860">
        <w:rPr>
          <w:rFonts w:ascii="Tahoma" w:hAnsi="Tahoma" w:cs="Tahoma"/>
          <w:sz w:val="22"/>
          <w:szCs w:val="22"/>
        </w:rPr>
        <w:lastRenderedPageBreak/>
        <w:t xml:space="preserve">marketingová podpora investičních a podnikatelských možností v kraji. </w:t>
      </w:r>
      <w:r w:rsidRPr="002D0860">
        <w:rPr>
          <w:rFonts w:ascii="Tahoma" w:hAnsi="Tahoma" w:cs="Tahoma"/>
          <w:sz w:val="22"/>
          <w:szCs w:val="22"/>
        </w:rPr>
        <w:t>I</w:t>
      </w:r>
      <w:r w:rsidR="009D0639" w:rsidRPr="002D0860">
        <w:rPr>
          <w:rFonts w:ascii="Tahoma" w:hAnsi="Tahoma" w:cs="Tahoma"/>
          <w:sz w:val="22"/>
          <w:szCs w:val="22"/>
        </w:rPr>
        <w:t xml:space="preserve">nformační bulletin ARR (ARR </w:t>
      </w:r>
      <w:proofErr w:type="spellStart"/>
      <w:r w:rsidR="009D0639" w:rsidRPr="002D0860">
        <w:rPr>
          <w:rFonts w:ascii="Tahoma" w:hAnsi="Tahoma" w:cs="Tahoma"/>
          <w:sz w:val="22"/>
          <w:szCs w:val="22"/>
        </w:rPr>
        <w:t>News</w:t>
      </w:r>
      <w:proofErr w:type="spellEnd"/>
      <w:r w:rsidR="009D0639" w:rsidRPr="002D0860">
        <w:rPr>
          <w:rFonts w:ascii="Tahoma" w:hAnsi="Tahoma" w:cs="Tahoma"/>
          <w:sz w:val="22"/>
          <w:szCs w:val="22"/>
        </w:rPr>
        <w:t>) vč. grafiky a tisku</w:t>
      </w:r>
      <w:r w:rsidRPr="002D0860">
        <w:rPr>
          <w:rFonts w:ascii="Tahoma" w:hAnsi="Tahoma" w:cs="Tahoma"/>
          <w:sz w:val="22"/>
          <w:szCs w:val="22"/>
        </w:rPr>
        <w:t>.</w:t>
      </w:r>
      <w:r w:rsidR="009D0639" w:rsidRPr="002D0860">
        <w:rPr>
          <w:rFonts w:ascii="Tahoma" w:hAnsi="Tahoma" w:cs="Tahoma"/>
          <w:sz w:val="22"/>
          <w:szCs w:val="22"/>
        </w:rPr>
        <w:t xml:space="preserve"> </w:t>
      </w:r>
      <w:r w:rsidRPr="002D0860">
        <w:rPr>
          <w:rFonts w:ascii="Tahoma" w:hAnsi="Tahoma" w:cs="Tahoma"/>
          <w:sz w:val="22"/>
          <w:szCs w:val="22"/>
        </w:rPr>
        <w:t>M</w:t>
      </w:r>
      <w:r w:rsidR="009D0639" w:rsidRPr="002D0860">
        <w:rPr>
          <w:rFonts w:ascii="Tahoma" w:hAnsi="Tahoma" w:cs="Tahoma"/>
          <w:sz w:val="22"/>
          <w:szCs w:val="22"/>
        </w:rPr>
        <w:t xml:space="preserve">edializace podpůrných rozvojových aktivit ARR a kraje (příprava a vydávání tiskových zpráv, prezentační tiskoviny vč. grafiky a tisku). </w:t>
      </w:r>
    </w:p>
    <w:p w:rsidR="00772058" w:rsidRPr="001B7CAB" w:rsidRDefault="00772058" w:rsidP="001B7CAB">
      <w:pPr>
        <w:numPr>
          <w:ilvl w:val="1"/>
          <w:numId w:val="1"/>
        </w:numPr>
        <w:tabs>
          <w:tab w:val="num" w:pos="1800"/>
        </w:tabs>
        <w:spacing w:before="120" w:after="120"/>
        <w:ind w:left="851" w:hanging="494"/>
        <w:jc w:val="both"/>
        <w:rPr>
          <w:rFonts w:ascii="Tahoma" w:hAnsi="Tahoma" w:cs="Tahoma"/>
          <w:sz w:val="22"/>
          <w:szCs w:val="22"/>
        </w:rPr>
      </w:pPr>
      <w:r w:rsidRPr="001B7CAB">
        <w:rPr>
          <w:rFonts w:ascii="Tahoma" w:hAnsi="Tahoma" w:cs="Tahoma"/>
          <w:sz w:val="22"/>
          <w:szCs w:val="22"/>
        </w:rPr>
        <w:t>Workshopy</w:t>
      </w:r>
      <w:r w:rsidR="001B7CAB" w:rsidRPr="001B7CAB">
        <w:rPr>
          <w:rFonts w:ascii="Tahoma" w:hAnsi="Tahoma" w:cs="Tahoma"/>
          <w:sz w:val="22"/>
          <w:szCs w:val="22"/>
        </w:rPr>
        <w:t xml:space="preserve"> a kulaté stoly</w:t>
      </w:r>
      <w:r w:rsidRPr="001B7CAB">
        <w:rPr>
          <w:rFonts w:ascii="Tahoma" w:hAnsi="Tahoma" w:cs="Tahoma"/>
          <w:sz w:val="22"/>
          <w:szCs w:val="22"/>
        </w:rPr>
        <w:t>, konference pro podporu investičních příležitostí v kraji.</w:t>
      </w:r>
    </w:p>
    <w:p w:rsidR="00772058" w:rsidRPr="00E52C0D" w:rsidRDefault="00772058" w:rsidP="00772058">
      <w:pPr>
        <w:spacing w:after="200" w:line="276" w:lineRule="auto"/>
        <w:ind w:left="360"/>
        <w:rPr>
          <w:rFonts w:ascii="Tahoma" w:hAnsi="Tahoma" w:cs="Tahoma"/>
          <w:b/>
          <w:color w:val="000000"/>
          <w:sz w:val="22"/>
          <w:szCs w:val="22"/>
        </w:rPr>
      </w:pPr>
      <w:r w:rsidRPr="005F5DD8">
        <w:rPr>
          <w:rFonts w:ascii="Tahoma" w:hAnsi="Tahoma" w:cs="Tahoma"/>
          <w:b/>
          <w:color w:val="000000"/>
          <w:sz w:val="22"/>
          <w:szCs w:val="22"/>
        </w:rPr>
        <w:t>A</w:t>
      </w:r>
      <w:r w:rsidRPr="00E52C0D">
        <w:rPr>
          <w:rFonts w:ascii="Tahoma" w:hAnsi="Tahoma" w:cs="Tahoma"/>
          <w:b/>
          <w:color w:val="000000"/>
          <w:sz w:val="22"/>
          <w:szCs w:val="22"/>
        </w:rPr>
        <w:t xml:space="preserve">lokované personální kapacity: </w:t>
      </w:r>
      <w:r w:rsidR="00297B3B">
        <w:rPr>
          <w:rFonts w:ascii="Tahoma" w:hAnsi="Tahoma" w:cs="Tahoma"/>
          <w:b/>
          <w:color w:val="000000"/>
          <w:sz w:val="22"/>
          <w:szCs w:val="22"/>
        </w:rPr>
        <w:t>4,6</w:t>
      </w:r>
      <w:r w:rsidRPr="00E52C0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C5708B" w:rsidRPr="00E52C0D">
        <w:rPr>
          <w:rFonts w:ascii="Tahoma" w:hAnsi="Tahoma" w:cs="Tahoma"/>
          <w:b/>
          <w:color w:val="000000"/>
          <w:sz w:val="22"/>
          <w:szCs w:val="22"/>
        </w:rPr>
        <w:t>člověkorok</w:t>
      </w:r>
      <w:r w:rsidR="00C5708B">
        <w:rPr>
          <w:rFonts w:ascii="Tahoma" w:hAnsi="Tahoma" w:cs="Tahoma"/>
          <w:b/>
          <w:color w:val="000000"/>
          <w:sz w:val="22"/>
          <w:szCs w:val="22"/>
        </w:rPr>
        <w:t>ů</w:t>
      </w:r>
      <w:r>
        <w:rPr>
          <w:rFonts w:ascii="Tahoma" w:hAnsi="Tahoma" w:cs="Tahoma"/>
          <w:b/>
          <w:color w:val="000000"/>
          <w:sz w:val="22"/>
          <w:szCs w:val="22"/>
        </w:rPr>
        <w:t>.</w:t>
      </w:r>
      <w:r w:rsidR="002D0860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772058" w:rsidRDefault="00772058" w:rsidP="00772058">
      <w:pPr>
        <w:spacing w:before="120" w:after="120"/>
        <w:ind w:left="1464"/>
        <w:jc w:val="both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:rsidR="00772058" w:rsidRPr="001B7CAB" w:rsidRDefault="00772058" w:rsidP="001B7CAB">
      <w:pPr>
        <w:pStyle w:val="Odstavecseseznamem"/>
        <w:numPr>
          <w:ilvl w:val="0"/>
          <w:numId w:val="8"/>
        </w:numPr>
        <w:spacing w:before="120" w:after="120"/>
        <w:rPr>
          <w:rFonts w:ascii="Tahoma" w:hAnsi="Tahoma" w:cs="Tahoma"/>
          <w:caps/>
          <w:sz w:val="22"/>
          <w:szCs w:val="22"/>
          <w:u w:val="single"/>
        </w:rPr>
      </w:pPr>
      <w:r w:rsidRPr="001B7CAB">
        <w:rPr>
          <w:rFonts w:ascii="Tahoma" w:hAnsi="Tahoma" w:cs="Tahoma"/>
          <w:caps/>
          <w:sz w:val="22"/>
          <w:szCs w:val="22"/>
          <w:u w:val="single"/>
        </w:rPr>
        <w:t>Podpora podnikání, zejména malého a středního v Msk</w:t>
      </w:r>
    </w:p>
    <w:p w:rsidR="00772058" w:rsidRPr="001B7CAB" w:rsidRDefault="00772058" w:rsidP="001B7CAB">
      <w:pPr>
        <w:numPr>
          <w:ilvl w:val="1"/>
          <w:numId w:val="7"/>
        </w:numPr>
        <w:spacing w:before="120"/>
        <w:ind w:left="958" w:hanging="601"/>
        <w:jc w:val="both"/>
        <w:rPr>
          <w:rFonts w:ascii="Tahoma" w:hAnsi="Tahoma" w:cs="Tahoma"/>
          <w:sz w:val="22"/>
          <w:szCs w:val="22"/>
        </w:rPr>
      </w:pPr>
      <w:r w:rsidRPr="001B7CAB">
        <w:rPr>
          <w:rFonts w:ascii="Tahoma" w:hAnsi="Tahoma" w:cs="Tahoma"/>
          <w:sz w:val="22"/>
          <w:szCs w:val="22"/>
        </w:rPr>
        <w:t>Informační a marketingová podpora expanze podnikatelských aktivit vně kraje/ČR.</w:t>
      </w:r>
    </w:p>
    <w:p w:rsidR="00772058" w:rsidRDefault="00772058" w:rsidP="00972706">
      <w:pPr>
        <w:numPr>
          <w:ilvl w:val="1"/>
          <w:numId w:val="7"/>
        </w:numPr>
        <w:spacing w:before="120"/>
        <w:ind w:left="958" w:hanging="60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Příprava/realizace (včetně spolufinancování) projektů ve prospěch kraje. </w:t>
      </w:r>
    </w:p>
    <w:p w:rsidR="00772058" w:rsidRPr="001B7CAB" w:rsidRDefault="00716CB5" w:rsidP="00972706">
      <w:pPr>
        <w:numPr>
          <w:ilvl w:val="1"/>
          <w:numId w:val="7"/>
        </w:numPr>
        <w:spacing w:before="120"/>
        <w:ind w:left="958" w:hanging="60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Podpora klastrových iniciativ</w:t>
      </w:r>
      <w:r w:rsidR="001B7CAB">
        <w:rPr>
          <w:rFonts w:ascii="Tahoma" w:hAnsi="Tahoma" w:cs="Tahoma"/>
          <w:sz w:val="22"/>
          <w:szCs w:val="22"/>
        </w:rPr>
        <w:t>.</w:t>
      </w:r>
    </w:p>
    <w:p w:rsidR="001B7CAB" w:rsidRDefault="001B7CAB" w:rsidP="001B7CAB">
      <w:pPr>
        <w:numPr>
          <w:ilvl w:val="1"/>
          <w:numId w:val="7"/>
        </w:numPr>
        <w:spacing w:before="120"/>
        <w:ind w:left="958" w:hanging="601"/>
        <w:jc w:val="both"/>
        <w:rPr>
          <w:rFonts w:ascii="Tahoma" w:hAnsi="Tahoma" w:cs="Tahoma"/>
          <w:sz w:val="22"/>
          <w:szCs w:val="22"/>
        </w:rPr>
      </w:pPr>
      <w:r w:rsidRPr="002D0860">
        <w:rPr>
          <w:rFonts w:ascii="Tahoma" w:hAnsi="Tahoma" w:cs="Tahoma"/>
          <w:sz w:val="22"/>
          <w:szCs w:val="22"/>
        </w:rPr>
        <w:t xml:space="preserve">Správa, aktualizace a </w:t>
      </w:r>
      <w:r>
        <w:rPr>
          <w:rFonts w:ascii="Tahoma" w:hAnsi="Tahoma" w:cs="Tahoma"/>
          <w:sz w:val="22"/>
          <w:szCs w:val="22"/>
        </w:rPr>
        <w:t>rozšiřování webového portálu RIS.</w:t>
      </w:r>
      <w:r w:rsidRPr="002D0860">
        <w:rPr>
          <w:rFonts w:ascii="Tahoma" w:hAnsi="Tahoma" w:cs="Tahoma"/>
          <w:sz w:val="22"/>
          <w:szCs w:val="22"/>
        </w:rPr>
        <w:t xml:space="preserve"> </w:t>
      </w:r>
    </w:p>
    <w:p w:rsidR="000A5EC8" w:rsidRDefault="00772058" w:rsidP="001B7CAB">
      <w:pPr>
        <w:numPr>
          <w:ilvl w:val="1"/>
          <w:numId w:val="7"/>
        </w:numPr>
        <w:spacing w:before="120"/>
        <w:ind w:left="958" w:hanging="601"/>
        <w:jc w:val="both"/>
        <w:rPr>
          <w:rFonts w:ascii="Tahoma" w:hAnsi="Tahoma" w:cs="Tahoma"/>
          <w:sz w:val="22"/>
          <w:szCs w:val="22"/>
        </w:rPr>
      </w:pPr>
      <w:r w:rsidRPr="0026321C">
        <w:rPr>
          <w:rFonts w:ascii="Tahoma" w:hAnsi="Tahoma" w:cs="Tahoma"/>
          <w:sz w:val="22"/>
          <w:szCs w:val="22"/>
        </w:rPr>
        <w:t>Aktivity k podpoře malého a středního podnikání</w:t>
      </w:r>
      <w:r w:rsidR="001B7CAB">
        <w:rPr>
          <w:rFonts w:ascii="Tahoma" w:hAnsi="Tahoma" w:cs="Tahoma"/>
          <w:sz w:val="22"/>
          <w:szCs w:val="22"/>
        </w:rPr>
        <w:t>, r</w:t>
      </w:r>
      <w:r w:rsidR="00716CB5" w:rsidRPr="0026321C">
        <w:rPr>
          <w:rFonts w:ascii="Tahoma" w:hAnsi="Tahoma" w:cs="Tahoma"/>
          <w:sz w:val="22"/>
          <w:szCs w:val="22"/>
        </w:rPr>
        <w:t xml:space="preserve">ozvoj </w:t>
      </w:r>
      <w:r w:rsidR="001B7CAB">
        <w:rPr>
          <w:rFonts w:ascii="Tahoma" w:hAnsi="Tahoma" w:cs="Tahoma"/>
          <w:sz w:val="22"/>
          <w:szCs w:val="22"/>
        </w:rPr>
        <w:t xml:space="preserve">regionálního inovačního systému. </w:t>
      </w:r>
      <w:r w:rsidR="00716CB5" w:rsidRPr="0026321C">
        <w:rPr>
          <w:rFonts w:ascii="Tahoma" w:hAnsi="Tahoma" w:cs="Tahoma"/>
          <w:sz w:val="22"/>
          <w:szCs w:val="22"/>
        </w:rPr>
        <w:t xml:space="preserve"> </w:t>
      </w:r>
      <w:r w:rsidR="001B7CAB">
        <w:rPr>
          <w:rFonts w:ascii="Tahoma" w:hAnsi="Tahoma" w:cs="Tahoma"/>
          <w:sz w:val="22"/>
          <w:szCs w:val="22"/>
        </w:rPr>
        <w:t xml:space="preserve">Platformy, poradenství, </w:t>
      </w:r>
      <w:proofErr w:type="spellStart"/>
      <w:r w:rsidR="001B7CAB" w:rsidRPr="0026321C">
        <w:rPr>
          <w:rFonts w:ascii="Tahoma" w:hAnsi="Tahoma" w:cs="Tahoma"/>
          <w:sz w:val="22"/>
          <w:szCs w:val="22"/>
        </w:rPr>
        <w:t>networking</w:t>
      </w:r>
      <w:proofErr w:type="spellEnd"/>
      <w:r w:rsidR="001B7CAB">
        <w:rPr>
          <w:rFonts w:ascii="Tahoma" w:hAnsi="Tahoma" w:cs="Tahoma"/>
          <w:sz w:val="22"/>
          <w:szCs w:val="22"/>
        </w:rPr>
        <w:t>, konzultace, iniciace spolupráce a společných projektů. I</w:t>
      </w:r>
      <w:r w:rsidRPr="0026321C">
        <w:rPr>
          <w:rFonts w:ascii="Tahoma" w:hAnsi="Tahoma" w:cs="Tahoma"/>
          <w:sz w:val="22"/>
          <w:szCs w:val="22"/>
        </w:rPr>
        <w:t>nformační servis</w:t>
      </w:r>
      <w:r w:rsidR="001B7CAB">
        <w:rPr>
          <w:rFonts w:ascii="Tahoma" w:hAnsi="Tahoma" w:cs="Tahoma"/>
          <w:sz w:val="22"/>
          <w:szCs w:val="22"/>
        </w:rPr>
        <w:t>.</w:t>
      </w:r>
      <w:r w:rsidRPr="0026321C">
        <w:rPr>
          <w:rFonts w:ascii="Tahoma" w:hAnsi="Tahoma" w:cs="Tahoma"/>
          <w:sz w:val="22"/>
          <w:szCs w:val="22"/>
        </w:rPr>
        <w:t xml:space="preserve"> </w:t>
      </w:r>
      <w:r w:rsidR="001B7CAB">
        <w:rPr>
          <w:rFonts w:ascii="Tahoma" w:hAnsi="Tahoma" w:cs="Tahoma"/>
          <w:sz w:val="22"/>
          <w:szCs w:val="22"/>
        </w:rPr>
        <w:t>I</w:t>
      </w:r>
      <w:r w:rsidR="001B7CAB" w:rsidRPr="0026321C">
        <w:rPr>
          <w:rFonts w:ascii="Tahoma" w:hAnsi="Tahoma" w:cs="Tahoma"/>
          <w:sz w:val="22"/>
          <w:szCs w:val="22"/>
        </w:rPr>
        <w:t>niciace</w:t>
      </w:r>
      <w:r w:rsidRPr="0026321C">
        <w:rPr>
          <w:rFonts w:ascii="Tahoma" w:hAnsi="Tahoma" w:cs="Tahoma"/>
          <w:sz w:val="22"/>
          <w:szCs w:val="22"/>
        </w:rPr>
        <w:t xml:space="preserve"> a příprava dotačních programů na podporu </w:t>
      </w:r>
      <w:r w:rsidR="001B7CAB">
        <w:rPr>
          <w:rFonts w:ascii="Tahoma" w:hAnsi="Tahoma" w:cs="Tahoma"/>
          <w:sz w:val="22"/>
          <w:szCs w:val="22"/>
        </w:rPr>
        <w:t xml:space="preserve">podnikání a </w:t>
      </w:r>
      <w:r w:rsidRPr="0026321C">
        <w:rPr>
          <w:rFonts w:ascii="Tahoma" w:hAnsi="Tahoma" w:cs="Tahoma"/>
          <w:sz w:val="22"/>
          <w:szCs w:val="22"/>
        </w:rPr>
        <w:t>inovací,</w:t>
      </w:r>
      <w:r w:rsidR="00716CB5" w:rsidRPr="0026321C">
        <w:rPr>
          <w:rFonts w:ascii="Tahoma" w:hAnsi="Tahoma" w:cs="Tahoma"/>
          <w:sz w:val="22"/>
          <w:szCs w:val="22"/>
        </w:rPr>
        <w:t xml:space="preserve"> hodnocení</w:t>
      </w:r>
      <w:r w:rsidR="00552B05" w:rsidRPr="0026321C">
        <w:rPr>
          <w:rFonts w:ascii="Tahoma" w:hAnsi="Tahoma" w:cs="Tahoma"/>
          <w:sz w:val="22"/>
          <w:szCs w:val="22"/>
        </w:rPr>
        <w:t xml:space="preserve"> efektivity a vhodnosti</w:t>
      </w:r>
      <w:r w:rsidR="00716CB5" w:rsidRPr="0026321C">
        <w:rPr>
          <w:rFonts w:ascii="Tahoma" w:hAnsi="Tahoma" w:cs="Tahoma"/>
          <w:sz w:val="22"/>
          <w:szCs w:val="22"/>
        </w:rPr>
        <w:t xml:space="preserve"> stávajících programů</w:t>
      </w:r>
      <w:r w:rsidR="001B7CAB">
        <w:rPr>
          <w:rFonts w:ascii="Tahoma" w:hAnsi="Tahoma" w:cs="Tahoma"/>
          <w:sz w:val="22"/>
          <w:szCs w:val="22"/>
        </w:rPr>
        <w:t>.</w:t>
      </w:r>
      <w:r w:rsidRPr="0026321C">
        <w:rPr>
          <w:rFonts w:ascii="Tahoma" w:hAnsi="Tahoma" w:cs="Tahoma"/>
          <w:sz w:val="22"/>
          <w:szCs w:val="22"/>
        </w:rPr>
        <w:t xml:space="preserve"> </w:t>
      </w:r>
      <w:r w:rsidR="001B7CAB">
        <w:rPr>
          <w:rFonts w:ascii="Tahoma" w:hAnsi="Tahoma" w:cs="Tahoma"/>
          <w:sz w:val="22"/>
          <w:szCs w:val="22"/>
        </w:rPr>
        <w:t>P</w:t>
      </w:r>
      <w:r w:rsidRPr="0026321C">
        <w:rPr>
          <w:rFonts w:ascii="Tahoma" w:hAnsi="Tahoma" w:cs="Tahoma"/>
          <w:sz w:val="22"/>
          <w:szCs w:val="22"/>
        </w:rPr>
        <w:t>odpora vzniku start-up firem, podpora aktivit podnikatelských inkubátorů</w:t>
      </w:r>
      <w:r w:rsidR="001B7CAB">
        <w:rPr>
          <w:rFonts w:ascii="Tahoma" w:hAnsi="Tahoma" w:cs="Tahoma"/>
          <w:sz w:val="22"/>
          <w:szCs w:val="22"/>
        </w:rPr>
        <w:t xml:space="preserve"> a VTP.</w:t>
      </w:r>
      <w:r w:rsidR="00552B05" w:rsidRPr="00263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7CAB">
        <w:rPr>
          <w:rFonts w:ascii="Tahoma" w:hAnsi="Tahoma" w:cs="Tahoma"/>
          <w:sz w:val="22"/>
          <w:szCs w:val="22"/>
        </w:rPr>
        <w:t>I</w:t>
      </w:r>
      <w:r w:rsidRPr="0026321C">
        <w:rPr>
          <w:rFonts w:ascii="Tahoma" w:hAnsi="Tahoma" w:cs="Tahoma"/>
          <w:sz w:val="22"/>
          <w:szCs w:val="22"/>
        </w:rPr>
        <w:t>inovační</w:t>
      </w:r>
      <w:proofErr w:type="spellEnd"/>
      <w:r w:rsidRPr="0026321C">
        <w:rPr>
          <w:rFonts w:ascii="Tahoma" w:hAnsi="Tahoma" w:cs="Tahoma"/>
          <w:sz w:val="22"/>
          <w:szCs w:val="22"/>
        </w:rPr>
        <w:t xml:space="preserve"> cesty do partnerských reg</w:t>
      </w:r>
      <w:r w:rsidR="001B7CAB">
        <w:rPr>
          <w:rFonts w:ascii="Tahoma" w:hAnsi="Tahoma" w:cs="Tahoma"/>
          <w:sz w:val="22"/>
          <w:szCs w:val="22"/>
        </w:rPr>
        <w:t>ionů s cílem přenosu zkušeností.</w:t>
      </w:r>
      <w:r w:rsidRPr="0026321C">
        <w:rPr>
          <w:rFonts w:ascii="Tahoma" w:hAnsi="Tahoma" w:cs="Tahoma"/>
          <w:sz w:val="22"/>
          <w:szCs w:val="22"/>
        </w:rPr>
        <w:t xml:space="preserve"> </w:t>
      </w:r>
      <w:r w:rsidR="001B7CAB">
        <w:rPr>
          <w:rFonts w:ascii="Tahoma" w:hAnsi="Tahoma" w:cs="Tahoma"/>
          <w:sz w:val="22"/>
          <w:szCs w:val="22"/>
        </w:rPr>
        <w:t xml:space="preserve">Inovační </w:t>
      </w:r>
      <w:proofErr w:type="spellStart"/>
      <w:r w:rsidR="001B7CAB">
        <w:rPr>
          <w:rFonts w:ascii="Tahoma" w:hAnsi="Tahoma" w:cs="Tahoma"/>
          <w:sz w:val="22"/>
          <w:szCs w:val="22"/>
        </w:rPr>
        <w:t>presstripy</w:t>
      </w:r>
      <w:proofErr w:type="spellEnd"/>
      <w:r w:rsidR="001B7CAB">
        <w:rPr>
          <w:rFonts w:ascii="Tahoma" w:hAnsi="Tahoma" w:cs="Tahoma"/>
          <w:sz w:val="22"/>
          <w:szCs w:val="22"/>
        </w:rPr>
        <w:t>. M</w:t>
      </w:r>
      <w:r w:rsidR="00CD1177" w:rsidRPr="0026321C">
        <w:rPr>
          <w:rFonts w:ascii="Tahoma" w:hAnsi="Tahoma" w:cs="Tahoma"/>
          <w:sz w:val="22"/>
          <w:szCs w:val="22"/>
        </w:rPr>
        <w:t>arketing inovací</w:t>
      </w:r>
      <w:r w:rsidR="00716CB5" w:rsidRPr="0026321C">
        <w:rPr>
          <w:rFonts w:ascii="Tahoma" w:hAnsi="Tahoma" w:cs="Tahoma"/>
          <w:sz w:val="22"/>
          <w:szCs w:val="22"/>
        </w:rPr>
        <w:t>.</w:t>
      </w:r>
      <w:r w:rsidR="00DF394D" w:rsidRPr="0026321C">
        <w:rPr>
          <w:rFonts w:ascii="Tahoma" w:hAnsi="Tahoma" w:cs="Tahoma"/>
          <w:sz w:val="22"/>
          <w:szCs w:val="22"/>
        </w:rPr>
        <w:t xml:space="preserve"> </w:t>
      </w:r>
    </w:p>
    <w:p w:rsidR="001B7CAB" w:rsidRDefault="00772058" w:rsidP="001B7CAB">
      <w:pPr>
        <w:numPr>
          <w:ilvl w:val="1"/>
          <w:numId w:val="7"/>
        </w:numPr>
        <w:spacing w:before="120"/>
        <w:ind w:left="958" w:hanging="601"/>
        <w:jc w:val="both"/>
        <w:rPr>
          <w:rFonts w:ascii="Tahoma" w:hAnsi="Tahoma" w:cs="Tahoma"/>
          <w:sz w:val="22"/>
          <w:szCs w:val="22"/>
        </w:rPr>
      </w:pPr>
      <w:r w:rsidRPr="0026321C">
        <w:rPr>
          <w:rFonts w:ascii="Tahoma" w:hAnsi="Tahoma" w:cs="Tahoma"/>
          <w:sz w:val="22"/>
          <w:szCs w:val="22"/>
        </w:rPr>
        <w:t xml:space="preserve">Aktivity </w:t>
      </w:r>
      <w:r w:rsidR="00A10159" w:rsidRPr="00836FD1">
        <w:rPr>
          <w:rFonts w:ascii="Tahoma" w:hAnsi="Tahoma" w:cs="Tahoma"/>
          <w:sz w:val="22"/>
          <w:szCs w:val="22"/>
        </w:rPr>
        <w:t>podporující růst počtu kvalifikovaných technických a řemeslných pracovníků v kraji.</w:t>
      </w:r>
      <w:r w:rsidR="001B7CAB" w:rsidRPr="001B7CAB">
        <w:rPr>
          <w:rFonts w:ascii="Tahoma" w:hAnsi="Tahoma" w:cs="Tahoma"/>
          <w:sz w:val="22"/>
          <w:szCs w:val="22"/>
        </w:rPr>
        <w:t xml:space="preserve"> </w:t>
      </w:r>
    </w:p>
    <w:p w:rsidR="001B7CAB" w:rsidRDefault="001B7CAB" w:rsidP="001B7CAB">
      <w:pPr>
        <w:numPr>
          <w:ilvl w:val="1"/>
          <w:numId w:val="7"/>
        </w:numPr>
        <w:spacing w:before="120"/>
        <w:ind w:left="958" w:hanging="60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Workshopy, semináře, kulaté stoly, konference pro podporu </w:t>
      </w:r>
      <w:r w:rsidR="00E05F4A">
        <w:rPr>
          <w:rFonts w:ascii="Tahoma" w:hAnsi="Tahoma" w:cs="Tahoma"/>
          <w:sz w:val="22"/>
          <w:szCs w:val="22"/>
        </w:rPr>
        <w:t xml:space="preserve">rozvoje </w:t>
      </w:r>
      <w:r>
        <w:rPr>
          <w:rFonts w:ascii="Tahoma" w:hAnsi="Tahoma" w:cs="Tahoma"/>
          <w:sz w:val="22"/>
          <w:szCs w:val="22"/>
        </w:rPr>
        <w:t>podnikání</w:t>
      </w:r>
      <w:r w:rsidR="00E05F4A">
        <w:rPr>
          <w:rFonts w:ascii="Tahoma" w:hAnsi="Tahoma" w:cs="Tahoma"/>
          <w:sz w:val="22"/>
          <w:szCs w:val="22"/>
        </w:rPr>
        <w:t xml:space="preserve"> a inovací.</w:t>
      </w:r>
    </w:p>
    <w:p w:rsidR="00772058" w:rsidRDefault="00772058" w:rsidP="00772058">
      <w:pPr>
        <w:spacing w:after="200" w:line="276" w:lineRule="auto"/>
        <w:ind w:left="360"/>
        <w:rPr>
          <w:rFonts w:ascii="Tahoma" w:hAnsi="Tahoma" w:cs="Tahoma"/>
          <w:b/>
          <w:color w:val="000000"/>
          <w:sz w:val="22"/>
          <w:szCs w:val="22"/>
        </w:rPr>
      </w:pPr>
      <w:r w:rsidRPr="001B7CAB">
        <w:rPr>
          <w:rFonts w:ascii="Tahoma" w:hAnsi="Tahoma" w:cs="Tahoma"/>
          <w:b/>
          <w:color w:val="000000"/>
          <w:sz w:val="22"/>
          <w:szCs w:val="22"/>
        </w:rPr>
        <w:t>A</w:t>
      </w:r>
      <w:r w:rsidRPr="00E52C0D">
        <w:rPr>
          <w:rFonts w:ascii="Tahoma" w:hAnsi="Tahoma" w:cs="Tahoma"/>
          <w:b/>
          <w:color w:val="000000"/>
          <w:sz w:val="22"/>
          <w:szCs w:val="22"/>
        </w:rPr>
        <w:t xml:space="preserve">lokované personální kapacity: </w:t>
      </w:r>
      <w:r w:rsidR="00297B3B">
        <w:rPr>
          <w:rFonts w:ascii="Tahoma" w:hAnsi="Tahoma" w:cs="Tahoma"/>
          <w:b/>
          <w:color w:val="000000"/>
          <w:sz w:val="22"/>
          <w:szCs w:val="22"/>
        </w:rPr>
        <w:t>4,6</w:t>
      </w:r>
      <w:r w:rsidRPr="00E52C0D">
        <w:rPr>
          <w:rFonts w:ascii="Tahoma" w:hAnsi="Tahoma" w:cs="Tahoma"/>
          <w:b/>
          <w:color w:val="000000"/>
          <w:sz w:val="22"/>
          <w:szCs w:val="22"/>
        </w:rPr>
        <w:t xml:space="preserve"> člověkorok</w:t>
      </w:r>
      <w:r w:rsidR="00CD1177">
        <w:rPr>
          <w:rFonts w:ascii="Tahoma" w:hAnsi="Tahoma" w:cs="Tahoma"/>
          <w:b/>
          <w:color w:val="000000"/>
          <w:sz w:val="22"/>
          <w:szCs w:val="22"/>
        </w:rPr>
        <w:t>ů</w:t>
      </w:r>
      <w:r>
        <w:rPr>
          <w:rFonts w:ascii="Tahoma" w:hAnsi="Tahoma" w:cs="Tahoma"/>
          <w:b/>
          <w:color w:val="000000"/>
          <w:sz w:val="22"/>
          <w:szCs w:val="22"/>
        </w:rPr>
        <w:t>.</w:t>
      </w:r>
      <w:r w:rsidR="002D0860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772058" w:rsidRDefault="00772058" w:rsidP="00772058">
      <w:pPr>
        <w:spacing w:after="120"/>
        <w:jc w:val="both"/>
        <w:rPr>
          <w:rFonts w:ascii="Tahoma" w:hAnsi="Tahoma" w:cs="Tahoma"/>
          <w:caps/>
          <w:sz w:val="22"/>
          <w:szCs w:val="22"/>
        </w:rPr>
      </w:pPr>
    </w:p>
    <w:p w:rsidR="00772058" w:rsidRDefault="00772058" w:rsidP="00972706">
      <w:pPr>
        <w:numPr>
          <w:ilvl w:val="0"/>
          <w:numId w:val="7"/>
        </w:numPr>
        <w:spacing w:before="120" w:after="120"/>
        <w:ind w:left="357" w:hanging="357"/>
        <w:rPr>
          <w:rFonts w:ascii="Tahoma" w:hAnsi="Tahoma" w:cs="Tahoma"/>
          <w:caps/>
          <w:sz w:val="22"/>
          <w:szCs w:val="22"/>
          <w:u w:val="single"/>
        </w:rPr>
      </w:pPr>
      <w:r>
        <w:rPr>
          <w:rFonts w:ascii="Tahoma" w:hAnsi="Tahoma" w:cs="Tahoma"/>
          <w:caps/>
          <w:sz w:val="22"/>
          <w:szCs w:val="22"/>
          <w:u w:val="single"/>
        </w:rPr>
        <w:t>Vytváření podmínek pro využívání fondů Evropské unie</w:t>
      </w:r>
    </w:p>
    <w:p w:rsidR="000A5EC8" w:rsidRDefault="00772058" w:rsidP="00972706">
      <w:pPr>
        <w:numPr>
          <w:ilvl w:val="1"/>
          <w:numId w:val="7"/>
        </w:numPr>
        <w:spacing w:before="120" w:after="120"/>
        <w:ind w:left="960" w:hanging="6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Aktivity pro zvyšování absorpční schopnosti subjektů v</w:t>
      </w:r>
      <w:r w:rsidR="00552B05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kraji</w:t>
      </w:r>
      <w:r w:rsidR="00552B05">
        <w:rPr>
          <w:rFonts w:ascii="Tahoma" w:hAnsi="Tahoma" w:cs="Tahoma"/>
          <w:sz w:val="22"/>
          <w:szCs w:val="22"/>
        </w:rPr>
        <w:t>, analýzy čerpání, konzultace, údržba a aktualizace webových stránek s touto tématikou</w:t>
      </w:r>
      <w:r>
        <w:rPr>
          <w:rFonts w:ascii="Tahoma" w:hAnsi="Tahoma" w:cs="Tahoma"/>
          <w:sz w:val="22"/>
          <w:szCs w:val="22"/>
        </w:rPr>
        <w:t>.</w:t>
      </w:r>
      <w:r w:rsidR="0026321C">
        <w:rPr>
          <w:rFonts w:ascii="Tahoma" w:hAnsi="Tahoma" w:cs="Tahoma"/>
          <w:sz w:val="22"/>
          <w:szCs w:val="22"/>
        </w:rPr>
        <w:t xml:space="preserve"> Podpůrné a</w:t>
      </w:r>
      <w:r w:rsidR="00D71B68">
        <w:rPr>
          <w:rFonts w:ascii="Tahoma" w:hAnsi="Tahoma" w:cs="Tahoma"/>
          <w:sz w:val="22"/>
          <w:szCs w:val="22"/>
        </w:rPr>
        <w:t xml:space="preserve">ktivity </w:t>
      </w:r>
      <w:r w:rsidR="00E05F4A">
        <w:rPr>
          <w:rFonts w:ascii="Tahoma" w:hAnsi="Tahoma" w:cs="Tahoma"/>
          <w:sz w:val="22"/>
          <w:szCs w:val="22"/>
        </w:rPr>
        <w:t>k podpoře využívání fondů EU.</w:t>
      </w:r>
      <w:r w:rsidR="0026321C">
        <w:rPr>
          <w:rFonts w:ascii="Tahoma" w:hAnsi="Tahoma" w:cs="Tahoma"/>
          <w:sz w:val="22"/>
          <w:szCs w:val="22"/>
        </w:rPr>
        <w:t xml:space="preserve"> </w:t>
      </w:r>
    </w:p>
    <w:p w:rsidR="00772058" w:rsidRDefault="00E05F4A" w:rsidP="00972706">
      <w:pPr>
        <w:numPr>
          <w:ilvl w:val="1"/>
          <w:numId w:val="7"/>
        </w:numPr>
        <w:spacing w:before="120"/>
        <w:ind w:left="851" w:hanging="4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Monitoring </w:t>
      </w:r>
      <w:r w:rsidR="00772058">
        <w:rPr>
          <w:rFonts w:ascii="Tahoma" w:hAnsi="Tahoma" w:cs="Tahoma"/>
          <w:sz w:val="22"/>
          <w:szCs w:val="22"/>
        </w:rPr>
        <w:t>realizace Strategie rozvoje Moravskoslezského kraje, aktivity ve prospěch Strategické expertní skupiny.</w:t>
      </w:r>
    </w:p>
    <w:p w:rsidR="000A5EC8" w:rsidRDefault="00A10159" w:rsidP="00E05F4A">
      <w:pPr>
        <w:numPr>
          <w:ilvl w:val="1"/>
          <w:numId w:val="7"/>
        </w:numPr>
        <w:spacing w:before="120"/>
        <w:ind w:left="851" w:hanging="494"/>
        <w:jc w:val="both"/>
        <w:rPr>
          <w:rFonts w:ascii="Tahoma" w:hAnsi="Tahoma" w:cs="Tahoma"/>
          <w:sz w:val="22"/>
          <w:szCs w:val="22"/>
        </w:rPr>
      </w:pPr>
      <w:r w:rsidRPr="00836FD1">
        <w:rPr>
          <w:rFonts w:ascii="Tahoma" w:hAnsi="Tahoma" w:cs="Tahoma"/>
          <w:sz w:val="22"/>
          <w:szCs w:val="22"/>
        </w:rPr>
        <w:t xml:space="preserve">Monitoring, </w:t>
      </w:r>
      <w:r w:rsidR="00E05F4A">
        <w:rPr>
          <w:rFonts w:ascii="Tahoma" w:hAnsi="Tahoma" w:cs="Tahoma"/>
          <w:sz w:val="22"/>
          <w:szCs w:val="22"/>
        </w:rPr>
        <w:t xml:space="preserve">aktualizace, realizace </w:t>
      </w:r>
      <w:r w:rsidRPr="00836FD1">
        <w:rPr>
          <w:rFonts w:ascii="Tahoma" w:hAnsi="Tahoma" w:cs="Tahoma"/>
          <w:sz w:val="22"/>
          <w:szCs w:val="22"/>
        </w:rPr>
        <w:t xml:space="preserve">Regionální inovační strategie Moravskoslezského kraje, aktivity ve prospěch Rady pro inovace a jejích </w:t>
      </w:r>
      <w:r w:rsidR="00E05F4A">
        <w:rPr>
          <w:rFonts w:ascii="Tahoma" w:hAnsi="Tahoma" w:cs="Tahoma"/>
          <w:sz w:val="22"/>
          <w:szCs w:val="22"/>
        </w:rPr>
        <w:t xml:space="preserve">platforem, </w:t>
      </w:r>
      <w:r w:rsidR="00D71B68">
        <w:rPr>
          <w:rFonts w:ascii="Tahoma" w:hAnsi="Tahoma" w:cs="Tahoma"/>
          <w:sz w:val="22"/>
          <w:szCs w:val="22"/>
        </w:rPr>
        <w:t>včetně</w:t>
      </w:r>
      <w:r w:rsidRPr="00070490">
        <w:rPr>
          <w:rFonts w:ascii="Tahoma" w:hAnsi="Tahoma" w:cs="Tahoma"/>
          <w:sz w:val="22"/>
          <w:szCs w:val="22"/>
        </w:rPr>
        <w:t xml:space="preserve"> </w:t>
      </w:r>
      <w:r w:rsidR="00D71B68">
        <w:rPr>
          <w:rFonts w:ascii="Tahoma" w:hAnsi="Tahoma" w:cs="Tahoma"/>
          <w:sz w:val="22"/>
          <w:szCs w:val="22"/>
        </w:rPr>
        <w:t>její p</w:t>
      </w:r>
      <w:r w:rsidR="0026321C" w:rsidRPr="002E2C2C">
        <w:rPr>
          <w:rFonts w:ascii="Tahoma" w:hAnsi="Tahoma" w:cs="Tahoma"/>
          <w:sz w:val="22"/>
          <w:szCs w:val="22"/>
        </w:rPr>
        <w:t xml:space="preserve">ropagace. </w:t>
      </w:r>
    </w:p>
    <w:p w:rsidR="000A5EC8" w:rsidRPr="00070490" w:rsidRDefault="00A10159" w:rsidP="00E05F4A">
      <w:pPr>
        <w:numPr>
          <w:ilvl w:val="1"/>
          <w:numId w:val="7"/>
        </w:numPr>
        <w:spacing w:before="120"/>
        <w:ind w:left="851" w:hanging="494"/>
        <w:jc w:val="both"/>
        <w:rPr>
          <w:rFonts w:ascii="Tahoma" w:hAnsi="Tahoma" w:cs="Tahoma"/>
          <w:sz w:val="22"/>
          <w:szCs w:val="22"/>
        </w:rPr>
      </w:pPr>
      <w:r w:rsidRPr="00070490">
        <w:rPr>
          <w:rFonts w:ascii="Tahoma" w:hAnsi="Tahoma" w:cs="Tahoma"/>
          <w:sz w:val="22"/>
          <w:szCs w:val="22"/>
        </w:rPr>
        <w:t>Aktualizace a rozvoj Observatoře konkurenceschopnosti.</w:t>
      </w:r>
    </w:p>
    <w:p w:rsidR="000A5EC8" w:rsidRPr="00070490" w:rsidRDefault="00E05F4A" w:rsidP="00E05F4A">
      <w:pPr>
        <w:numPr>
          <w:ilvl w:val="1"/>
          <w:numId w:val="7"/>
        </w:numPr>
        <w:spacing w:before="120"/>
        <w:ind w:left="851" w:hanging="4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Workshopy, semináře, kulaté stoly, konference pro podporu efektivního využívání fondů EU.</w:t>
      </w:r>
    </w:p>
    <w:p w:rsidR="005C714E" w:rsidRDefault="00772058" w:rsidP="00A275CD">
      <w:pPr>
        <w:spacing w:after="200" w:line="276" w:lineRule="auto"/>
        <w:ind w:left="360"/>
        <w:rPr>
          <w:rFonts w:ascii="Tahoma" w:hAnsi="Tahoma" w:cs="Tahoma"/>
          <w:b/>
          <w:color w:val="000000"/>
          <w:sz w:val="22"/>
          <w:szCs w:val="22"/>
        </w:rPr>
      </w:pPr>
      <w:r w:rsidRPr="00E52C0D">
        <w:rPr>
          <w:rFonts w:ascii="Tahoma" w:hAnsi="Tahoma" w:cs="Tahoma"/>
          <w:b/>
          <w:caps/>
          <w:color w:val="000000"/>
          <w:sz w:val="22"/>
          <w:szCs w:val="22"/>
        </w:rPr>
        <w:t>A</w:t>
      </w:r>
      <w:r w:rsidR="004F787B">
        <w:rPr>
          <w:rFonts w:ascii="Tahoma" w:hAnsi="Tahoma" w:cs="Tahoma"/>
          <w:b/>
          <w:color w:val="000000"/>
          <w:sz w:val="22"/>
          <w:szCs w:val="22"/>
        </w:rPr>
        <w:t xml:space="preserve">lokované personální kapacity: </w:t>
      </w:r>
      <w:r w:rsidR="00297B3B">
        <w:rPr>
          <w:rFonts w:ascii="Tahoma" w:hAnsi="Tahoma" w:cs="Tahoma"/>
          <w:b/>
          <w:color w:val="000000"/>
          <w:sz w:val="22"/>
          <w:szCs w:val="22"/>
        </w:rPr>
        <w:t>4,6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E52C0D">
        <w:rPr>
          <w:rFonts w:ascii="Tahoma" w:hAnsi="Tahoma" w:cs="Tahoma"/>
          <w:b/>
          <w:color w:val="000000"/>
          <w:sz w:val="22"/>
          <w:szCs w:val="22"/>
        </w:rPr>
        <w:t>člověkorok</w:t>
      </w:r>
      <w:r w:rsidR="00CD1177">
        <w:rPr>
          <w:rFonts w:ascii="Tahoma" w:hAnsi="Tahoma" w:cs="Tahoma"/>
          <w:b/>
          <w:color w:val="000000"/>
          <w:sz w:val="22"/>
          <w:szCs w:val="22"/>
        </w:rPr>
        <w:t>ů</w:t>
      </w:r>
      <w:r>
        <w:rPr>
          <w:rFonts w:ascii="Tahoma" w:hAnsi="Tahoma" w:cs="Tahoma"/>
          <w:b/>
          <w:color w:val="000000"/>
          <w:sz w:val="22"/>
          <w:szCs w:val="22"/>
        </w:rPr>
        <w:t>.</w:t>
      </w:r>
      <w:r w:rsidR="002D0860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DF394D" w:rsidRDefault="00DF394D" w:rsidP="00A275CD">
      <w:pPr>
        <w:spacing w:after="200" w:line="276" w:lineRule="auto"/>
        <w:ind w:left="360"/>
        <w:rPr>
          <w:rFonts w:ascii="Tahoma" w:hAnsi="Tahoma" w:cs="Tahoma"/>
          <w:b/>
          <w:color w:val="000000"/>
          <w:sz w:val="22"/>
          <w:szCs w:val="22"/>
        </w:rPr>
      </w:pPr>
    </w:p>
    <w:p w:rsidR="00F153F3" w:rsidRDefault="00F153F3" w:rsidP="00A275CD">
      <w:pPr>
        <w:spacing w:after="200" w:line="276" w:lineRule="auto"/>
        <w:ind w:left="360"/>
        <w:rPr>
          <w:rFonts w:ascii="Tahoma" w:hAnsi="Tahoma" w:cs="Tahoma"/>
          <w:b/>
          <w:color w:val="000000"/>
          <w:sz w:val="22"/>
          <w:szCs w:val="22"/>
        </w:rPr>
      </w:pPr>
    </w:p>
    <w:p w:rsidR="00C42432" w:rsidRPr="00114C34" w:rsidRDefault="00C42432" w:rsidP="00C42432">
      <w:pPr>
        <w:spacing w:after="200" w:line="276" w:lineRule="auto"/>
        <w:rPr>
          <w:rFonts w:ascii="Tahoma" w:hAnsi="Tahoma" w:cs="Tahoma"/>
          <w:b/>
          <w:color w:val="000000"/>
        </w:rPr>
      </w:pPr>
      <w:r w:rsidRPr="00114C34">
        <w:rPr>
          <w:rFonts w:ascii="Tahoma" w:hAnsi="Tahoma" w:cs="Tahoma"/>
          <w:b/>
          <w:color w:val="000000"/>
        </w:rPr>
        <w:lastRenderedPageBreak/>
        <w:t xml:space="preserve">Ekonomické podklady dle řádu "Služby veřejného ekonomického zájmu“ pro služby poskytované společností ARR ze dne </w:t>
      </w:r>
      <w:smartTag w:uri="urn:schemas-microsoft-com:office:smarttags" w:element="date">
        <w:smartTagPr>
          <w:attr w:name="ls" w:val="trans"/>
          <w:attr w:name="Month" w:val="7"/>
          <w:attr w:name="Day" w:val="15"/>
          <w:attr w:name="Year" w:val="2005"/>
        </w:smartTagPr>
        <w:r w:rsidRPr="00114C34">
          <w:rPr>
            <w:rFonts w:ascii="Tahoma" w:hAnsi="Tahoma" w:cs="Tahoma"/>
            <w:b/>
            <w:color w:val="000000"/>
          </w:rPr>
          <w:t>15. 7. 2005</w:t>
        </w:r>
      </w:smartTag>
      <w:r w:rsidRPr="00114C34">
        <w:rPr>
          <w:rFonts w:ascii="Tahoma" w:hAnsi="Tahoma" w:cs="Tahoma"/>
          <w:b/>
          <w:color w:val="000000"/>
        </w:rPr>
        <w:t xml:space="preserve">, oddílu II. – Ekonomické podmínky provozu služby, článku 9, který rada kraje usnesením č. 21/1038 ze dne </w:t>
      </w:r>
      <w:smartTag w:uri="urn:schemas-microsoft-com:office:smarttags" w:element="date">
        <w:smartTagPr>
          <w:attr w:name="ls" w:val="trans"/>
          <w:attr w:name="Month" w:val="8"/>
          <w:attr w:name="Day" w:val="10"/>
          <w:attr w:name="Year" w:val="2005"/>
        </w:smartTagPr>
        <w:r w:rsidRPr="00114C34">
          <w:rPr>
            <w:rFonts w:ascii="Tahoma" w:hAnsi="Tahoma" w:cs="Tahoma"/>
            <w:b/>
            <w:color w:val="000000"/>
          </w:rPr>
          <w:t>10. 8. 2005</w:t>
        </w:r>
      </w:smartTag>
      <w:r w:rsidRPr="00114C34">
        <w:rPr>
          <w:rFonts w:ascii="Tahoma" w:hAnsi="Tahoma" w:cs="Tahoma"/>
          <w:b/>
          <w:color w:val="000000"/>
        </w:rPr>
        <w:t xml:space="preserve"> vzala na vědomí:</w:t>
      </w:r>
    </w:p>
    <w:p w:rsidR="00C42432" w:rsidRPr="00FA767E" w:rsidRDefault="00C42432" w:rsidP="00C42432">
      <w:pPr>
        <w:ind w:left="360"/>
        <w:jc w:val="both"/>
        <w:rPr>
          <w:rFonts w:ascii="Tahoma" w:hAnsi="Tahoma" w:cs="Tahoma"/>
          <w:b/>
          <w:color w:val="FF0000"/>
        </w:rPr>
      </w:pPr>
    </w:p>
    <w:p w:rsidR="00C42432" w:rsidRPr="00FA767E" w:rsidRDefault="00C42432" w:rsidP="00C42432">
      <w:pPr>
        <w:ind w:left="360"/>
        <w:jc w:val="both"/>
        <w:rPr>
          <w:rFonts w:ascii="Tahoma" w:hAnsi="Tahoma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745"/>
        <w:gridCol w:w="1356"/>
      </w:tblGrid>
      <w:tr w:rsidR="00C42432" w:rsidRPr="00FA767E" w:rsidTr="005E0E8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2" w:rsidRPr="00FA767E" w:rsidRDefault="00C42432" w:rsidP="005E0E8D">
            <w:pPr>
              <w:jc w:val="both"/>
              <w:rPr>
                <w:rFonts w:ascii="Tahoma" w:hAnsi="Tahoma" w:cs="Tahoma"/>
                <w:color w:val="FF0000"/>
              </w:rPr>
            </w:pPr>
            <w:r w:rsidRPr="005F5A1B">
              <w:rPr>
                <w:rFonts w:ascii="Tahoma" w:hAnsi="Tahoma" w:cs="Tahoma"/>
                <w:color w:val="000000"/>
              </w:rPr>
              <w:t>Skutečné náklady společnosti ke dni</w:t>
            </w:r>
            <w:r>
              <w:rPr>
                <w:rFonts w:ascii="Tahoma" w:hAnsi="Tahoma" w:cs="Tahoma"/>
                <w:color w:val="FF0000"/>
              </w:rPr>
              <w:t xml:space="preserve"> </w:t>
            </w:r>
            <w:r w:rsidRPr="005A0E14">
              <w:rPr>
                <w:rFonts w:ascii="Tahoma" w:hAnsi="Tahoma" w:cs="Tahoma"/>
                <w:color w:val="000000"/>
              </w:rPr>
              <w:t>31. 12. 20</w:t>
            </w:r>
            <w:r>
              <w:rPr>
                <w:rFonts w:ascii="Tahoma" w:hAnsi="Tahoma" w:cs="Tahoma"/>
                <w:color w:val="000000"/>
              </w:rPr>
              <w:t>13</w:t>
            </w:r>
          </w:p>
          <w:p w:rsidR="00C42432" w:rsidRPr="005F5A1B" w:rsidRDefault="00C42432" w:rsidP="005E0E8D">
            <w:pPr>
              <w:jc w:val="both"/>
              <w:rPr>
                <w:rFonts w:ascii="Tahoma" w:hAnsi="Tahoma" w:cs="Tahoma"/>
                <w:color w:val="000000"/>
              </w:rPr>
            </w:pPr>
            <w:r w:rsidRPr="005F5A1B">
              <w:rPr>
                <w:rFonts w:ascii="Tahoma" w:hAnsi="Tahoma" w:cs="Tahoma"/>
                <w:color w:val="000000"/>
              </w:rPr>
              <w:t>*: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432" w:rsidRPr="006961B8" w:rsidRDefault="00C42432" w:rsidP="005E0E8D">
            <w:pPr>
              <w:jc w:val="right"/>
              <w:rPr>
                <w:rFonts w:ascii="Tahoma" w:hAnsi="Tahoma" w:cs="Tahoma"/>
                <w:color w:val="000000"/>
                <w:highlight w:val="yellow"/>
              </w:rPr>
            </w:pPr>
            <w:r>
              <w:rPr>
                <w:rFonts w:ascii="Tahoma" w:hAnsi="Tahoma" w:cs="Tahoma"/>
                <w:color w:val="000000"/>
              </w:rPr>
              <w:t>27.134.750,40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2" w:rsidRPr="000B1BAB" w:rsidRDefault="00C42432" w:rsidP="005E0E8D">
            <w:pPr>
              <w:jc w:val="both"/>
              <w:rPr>
                <w:rFonts w:ascii="Tahoma" w:hAnsi="Tahoma" w:cs="Tahoma"/>
              </w:rPr>
            </w:pPr>
          </w:p>
          <w:p w:rsidR="00C42432" w:rsidRPr="000B1BAB" w:rsidRDefault="00C42432" w:rsidP="005E0E8D">
            <w:pPr>
              <w:jc w:val="both"/>
              <w:rPr>
                <w:rFonts w:ascii="Tahoma" w:hAnsi="Tahoma" w:cs="Tahoma"/>
              </w:rPr>
            </w:pPr>
            <w:r w:rsidRPr="000B1BAB">
              <w:rPr>
                <w:rFonts w:ascii="Tahoma" w:hAnsi="Tahoma" w:cs="Tahoma"/>
              </w:rPr>
              <w:t>Kč</w:t>
            </w:r>
          </w:p>
        </w:tc>
      </w:tr>
      <w:tr w:rsidR="00C42432" w:rsidRPr="00FA767E" w:rsidTr="005E0E8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2" w:rsidRPr="005F5A1B" w:rsidRDefault="00C42432" w:rsidP="005E0E8D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Skutečné náklady společnosti ke dni </w:t>
            </w:r>
            <w:proofErr w:type="gramStart"/>
            <w:r>
              <w:rPr>
                <w:rFonts w:ascii="Tahoma" w:hAnsi="Tahoma" w:cs="Tahoma"/>
                <w:color w:val="000000"/>
              </w:rPr>
              <w:t>31.12.2013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po odečtu subdodávek: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432" w:rsidRPr="006961B8" w:rsidRDefault="00C42432" w:rsidP="005E0E8D">
            <w:pPr>
              <w:jc w:val="right"/>
              <w:rPr>
                <w:rFonts w:ascii="Tahoma" w:hAnsi="Tahoma" w:cs="Tahoma"/>
                <w:color w:val="000000"/>
                <w:highlight w:val="yellow"/>
              </w:rPr>
            </w:pPr>
            <w:r>
              <w:rPr>
                <w:rFonts w:ascii="Tahoma" w:hAnsi="Tahoma" w:cs="Tahoma"/>
                <w:color w:val="000000"/>
              </w:rPr>
              <w:t>25.676.081,60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432" w:rsidRPr="000B1BAB" w:rsidRDefault="00C42432" w:rsidP="005E0E8D">
            <w:pPr>
              <w:rPr>
                <w:rFonts w:ascii="Tahoma" w:hAnsi="Tahoma" w:cs="Tahoma"/>
              </w:rPr>
            </w:pPr>
            <w:r w:rsidRPr="000B1BAB">
              <w:rPr>
                <w:rFonts w:ascii="Tahoma" w:hAnsi="Tahoma" w:cs="Tahoma"/>
              </w:rPr>
              <w:t>Kč</w:t>
            </w:r>
          </w:p>
        </w:tc>
      </w:tr>
      <w:tr w:rsidR="00C42432" w:rsidRPr="00FA767E" w:rsidTr="005E0E8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2" w:rsidRPr="00FA767E" w:rsidRDefault="00C42432" w:rsidP="005E0E8D">
            <w:pPr>
              <w:jc w:val="both"/>
              <w:rPr>
                <w:rFonts w:ascii="Tahoma" w:hAnsi="Tahoma" w:cs="Tahoma"/>
                <w:color w:val="FF0000"/>
              </w:rPr>
            </w:pPr>
            <w:r w:rsidRPr="005F5A1B">
              <w:rPr>
                <w:rFonts w:ascii="Tahoma" w:hAnsi="Tahoma" w:cs="Tahoma"/>
                <w:color w:val="000000"/>
              </w:rPr>
              <w:t>Přepočtený stav ke dni</w:t>
            </w:r>
            <w:r w:rsidRPr="00FA767E">
              <w:rPr>
                <w:rFonts w:ascii="Tahoma" w:hAnsi="Tahoma" w:cs="Tahoma"/>
                <w:color w:val="FF0000"/>
              </w:rPr>
              <w:t xml:space="preserve"> </w:t>
            </w:r>
            <w:r w:rsidRPr="005A0E14">
              <w:rPr>
                <w:rFonts w:ascii="Tahoma" w:hAnsi="Tahoma" w:cs="Tahoma"/>
                <w:color w:val="000000"/>
              </w:rPr>
              <w:t>31. 12. 20</w:t>
            </w:r>
            <w:r>
              <w:rPr>
                <w:rFonts w:ascii="Tahoma" w:hAnsi="Tahoma" w:cs="Tahoma"/>
                <w:color w:val="000000"/>
              </w:rPr>
              <w:t>13</w:t>
            </w:r>
            <w:r w:rsidRPr="005A0E14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432" w:rsidRPr="006961B8" w:rsidRDefault="00C42432" w:rsidP="005E0E8D">
            <w:pPr>
              <w:jc w:val="right"/>
              <w:rPr>
                <w:rFonts w:ascii="Tahoma" w:hAnsi="Tahoma" w:cs="Tahoma"/>
                <w:color w:val="000000"/>
                <w:highlight w:val="yellow"/>
              </w:rPr>
            </w:pPr>
            <w:r w:rsidRPr="00D475B3">
              <w:rPr>
                <w:rFonts w:ascii="Tahoma" w:hAnsi="Tahoma" w:cs="Tahoma"/>
                <w:color w:val="000000"/>
              </w:rPr>
              <w:t>23,</w:t>
            </w:r>
            <w:r>
              <w:rPr>
                <w:rFonts w:ascii="Tahoma" w:hAnsi="Tahoma" w:cs="Tahoma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2" w:rsidRPr="000B1BAB" w:rsidRDefault="00C42432" w:rsidP="005E0E8D">
            <w:pPr>
              <w:jc w:val="both"/>
              <w:rPr>
                <w:rFonts w:ascii="Tahoma" w:hAnsi="Tahoma" w:cs="Tahoma"/>
              </w:rPr>
            </w:pPr>
            <w:r w:rsidRPr="000B1BAB">
              <w:rPr>
                <w:rFonts w:ascii="Tahoma" w:hAnsi="Tahoma" w:cs="Tahoma"/>
              </w:rPr>
              <w:t>pracovníka</w:t>
            </w:r>
          </w:p>
        </w:tc>
      </w:tr>
      <w:tr w:rsidR="00C42432" w:rsidRPr="00FA767E" w:rsidTr="005E0E8D">
        <w:trPr>
          <w:trHeight w:val="2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2" w:rsidRPr="005F5A1B" w:rsidRDefault="00C42432" w:rsidP="005E0E8D">
            <w:pPr>
              <w:jc w:val="both"/>
              <w:rPr>
                <w:rFonts w:ascii="Tahoma" w:hAnsi="Tahoma" w:cs="Tahoma"/>
                <w:color w:val="000000"/>
              </w:rPr>
            </w:pPr>
            <w:r w:rsidRPr="005F5A1B">
              <w:rPr>
                <w:rFonts w:ascii="Tahoma" w:hAnsi="Tahoma" w:cs="Tahoma"/>
                <w:color w:val="000000"/>
              </w:rPr>
              <w:t>Náklady na člověkorok: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432" w:rsidRPr="008F5FB1" w:rsidRDefault="00C42432" w:rsidP="005E0E8D">
            <w:pPr>
              <w:jc w:val="right"/>
              <w:rPr>
                <w:rFonts w:ascii="Tahoma" w:hAnsi="Tahoma" w:cs="Tahoma"/>
                <w:color w:val="000000"/>
              </w:rPr>
            </w:pPr>
            <w:r w:rsidRPr="008F5FB1">
              <w:rPr>
                <w:rFonts w:ascii="Tahoma" w:hAnsi="Tahoma" w:cs="Tahoma"/>
                <w:color w:val="000000"/>
              </w:rPr>
              <w:t>1 079 280,44</w:t>
            </w:r>
          </w:p>
          <w:p w:rsidR="00C42432" w:rsidRPr="008F5FB1" w:rsidRDefault="00C42432" w:rsidP="005E0E8D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2" w:rsidRPr="008F5FB1" w:rsidRDefault="00C42432" w:rsidP="005E0E8D">
            <w:pPr>
              <w:jc w:val="both"/>
              <w:rPr>
                <w:rFonts w:ascii="Tahoma" w:hAnsi="Tahoma" w:cs="Tahoma"/>
                <w:color w:val="000000"/>
              </w:rPr>
            </w:pPr>
            <w:r w:rsidRPr="008F5FB1">
              <w:rPr>
                <w:rFonts w:ascii="Tahoma" w:hAnsi="Tahoma" w:cs="Tahoma"/>
                <w:color w:val="000000"/>
              </w:rPr>
              <w:t>Kč</w:t>
            </w:r>
          </w:p>
        </w:tc>
      </w:tr>
      <w:tr w:rsidR="00C42432" w:rsidRPr="00FA767E" w:rsidTr="005E0E8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2" w:rsidRPr="005F5A1B" w:rsidRDefault="00C42432" w:rsidP="005E0E8D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Náklady na člověka po dobu realizace smlouvy, tj. 7 měsíců: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432" w:rsidRPr="000C3EA8" w:rsidRDefault="00C42432" w:rsidP="005E0E8D">
            <w:pPr>
              <w:jc w:val="right"/>
              <w:rPr>
                <w:rFonts w:ascii="Tahoma" w:hAnsi="Tahoma" w:cs="Tahoma"/>
                <w:color w:val="000000"/>
              </w:rPr>
            </w:pPr>
            <w:r w:rsidRPr="000C3EA8">
              <w:rPr>
                <w:rFonts w:ascii="Tahoma" w:hAnsi="Tahoma" w:cs="Tahoma"/>
                <w:color w:val="000000"/>
              </w:rPr>
              <w:t>629 580,26</w:t>
            </w:r>
          </w:p>
          <w:p w:rsidR="00C42432" w:rsidRPr="00D475B3" w:rsidRDefault="00C42432" w:rsidP="005E0E8D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2" w:rsidRPr="000C3EA8" w:rsidRDefault="00C42432" w:rsidP="005E0E8D">
            <w:pPr>
              <w:rPr>
                <w:rFonts w:ascii="Tahoma" w:hAnsi="Tahoma" w:cs="Tahoma"/>
                <w:color w:val="000000"/>
              </w:rPr>
            </w:pPr>
            <w:r w:rsidRPr="008F5FB1">
              <w:rPr>
                <w:rFonts w:ascii="Tahoma" w:hAnsi="Tahoma" w:cs="Tahoma"/>
                <w:color w:val="000000"/>
              </w:rPr>
              <w:t>Kč</w:t>
            </w:r>
          </w:p>
        </w:tc>
      </w:tr>
      <w:tr w:rsidR="00C42432" w:rsidRPr="00FA767E" w:rsidTr="005E0E8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2" w:rsidRPr="005F5A1B" w:rsidRDefault="00C42432" w:rsidP="005E0E8D">
            <w:pPr>
              <w:jc w:val="both"/>
              <w:rPr>
                <w:rFonts w:ascii="Tahoma" w:hAnsi="Tahoma" w:cs="Tahoma"/>
                <w:color w:val="000000"/>
              </w:rPr>
            </w:pPr>
            <w:r w:rsidRPr="005F5A1B">
              <w:rPr>
                <w:rFonts w:ascii="Tahoma" w:hAnsi="Tahoma" w:cs="Tahoma"/>
                <w:color w:val="000000"/>
              </w:rPr>
              <w:t>Počet pracovních dnů v roce 20</w:t>
            </w:r>
            <w:r>
              <w:rPr>
                <w:rFonts w:ascii="Tahoma" w:hAnsi="Tahoma" w:cs="Tahoma"/>
                <w:color w:val="000000"/>
              </w:rPr>
              <w:t>13</w:t>
            </w:r>
            <w:r w:rsidRPr="005F5A1B">
              <w:rPr>
                <w:rFonts w:ascii="Tahoma" w:hAnsi="Tahoma" w:cs="Tahoma"/>
                <w:color w:val="000000"/>
              </w:rPr>
              <w:t xml:space="preserve"> včetně placených svátků: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432" w:rsidRPr="006961B8" w:rsidRDefault="00C42432" w:rsidP="005E0E8D">
            <w:pPr>
              <w:jc w:val="right"/>
              <w:rPr>
                <w:rFonts w:ascii="Tahoma" w:hAnsi="Tahoma" w:cs="Tahoma"/>
                <w:color w:val="000000"/>
                <w:highlight w:val="yellow"/>
              </w:rPr>
            </w:pPr>
            <w:r w:rsidRPr="00D475B3">
              <w:rPr>
                <w:rFonts w:ascii="Tahoma" w:hAnsi="Tahoma" w:cs="Tahoma"/>
                <w:color w:val="000000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432" w:rsidRPr="000B1BAB" w:rsidRDefault="00C42432" w:rsidP="005E0E8D">
            <w:pPr>
              <w:rPr>
                <w:rFonts w:ascii="Tahoma" w:hAnsi="Tahoma" w:cs="Tahoma"/>
              </w:rPr>
            </w:pPr>
            <w:r w:rsidRPr="000B1BAB">
              <w:rPr>
                <w:rFonts w:ascii="Tahoma" w:hAnsi="Tahoma" w:cs="Tahoma"/>
              </w:rPr>
              <w:t>dnů</w:t>
            </w:r>
          </w:p>
        </w:tc>
      </w:tr>
      <w:tr w:rsidR="00C42432" w:rsidRPr="00FA767E" w:rsidTr="005E0E8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2" w:rsidRPr="005F5A1B" w:rsidRDefault="00C42432" w:rsidP="005E0E8D">
            <w:pPr>
              <w:jc w:val="both"/>
              <w:rPr>
                <w:rFonts w:ascii="Tahoma" w:hAnsi="Tahoma" w:cs="Tahoma"/>
                <w:color w:val="000000"/>
              </w:rPr>
            </w:pPr>
            <w:r w:rsidRPr="005F5A1B">
              <w:rPr>
                <w:rFonts w:ascii="Tahoma" w:hAnsi="Tahoma" w:cs="Tahoma"/>
                <w:color w:val="000000"/>
              </w:rPr>
              <w:t>Náklady na člověkoden: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432" w:rsidRPr="006961B8" w:rsidRDefault="00C42432" w:rsidP="005E0E8D">
            <w:pPr>
              <w:jc w:val="right"/>
              <w:rPr>
                <w:rFonts w:ascii="Tahoma" w:hAnsi="Tahoma" w:cs="Tahoma"/>
                <w:color w:val="000000"/>
                <w:highlight w:val="yellow"/>
              </w:rPr>
            </w:pPr>
            <w:r w:rsidRPr="0066710C">
              <w:rPr>
                <w:rFonts w:ascii="Tahoma" w:hAnsi="Tahoma" w:cs="Tahoma"/>
                <w:color w:val="000000"/>
              </w:rPr>
              <w:t>4 135,17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2" w:rsidRPr="000B1BAB" w:rsidRDefault="00C42432" w:rsidP="005E0E8D">
            <w:pPr>
              <w:jc w:val="both"/>
              <w:rPr>
                <w:rFonts w:ascii="Tahoma" w:hAnsi="Tahoma" w:cs="Tahoma"/>
              </w:rPr>
            </w:pPr>
            <w:r w:rsidRPr="000B1BAB">
              <w:rPr>
                <w:rFonts w:ascii="Tahoma" w:hAnsi="Tahoma" w:cs="Tahoma"/>
              </w:rPr>
              <w:t>Kč</w:t>
            </w:r>
          </w:p>
        </w:tc>
      </w:tr>
    </w:tbl>
    <w:p w:rsidR="00C42432" w:rsidRDefault="00C42432" w:rsidP="00C42432">
      <w:pPr>
        <w:spacing w:before="120" w:line="12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A0E14">
        <w:rPr>
          <w:rFonts w:ascii="Tahoma" w:hAnsi="Tahoma" w:cs="Tahoma"/>
          <w:color w:val="000000"/>
          <w:sz w:val="20"/>
          <w:szCs w:val="20"/>
        </w:rPr>
        <w:t>* pozn.: skutečné náklady jsou vyčísleny ke dni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4C4227">
        <w:rPr>
          <w:rFonts w:ascii="Tahoma" w:hAnsi="Tahoma" w:cs="Tahoma"/>
          <w:color w:val="000000"/>
          <w:sz w:val="20"/>
          <w:szCs w:val="20"/>
        </w:rPr>
        <w:t>16.5.201</w:t>
      </w:r>
      <w:r>
        <w:rPr>
          <w:rFonts w:ascii="Tahoma" w:hAnsi="Tahoma" w:cs="Tahoma"/>
          <w:color w:val="000000"/>
          <w:sz w:val="20"/>
          <w:szCs w:val="20"/>
        </w:rPr>
        <w:t>4</w:t>
      </w:r>
      <w:proofErr w:type="gramEnd"/>
      <w:r w:rsidRPr="005A0E14">
        <w:rPr>
          <w:rFonts w:ascii="Tahoma" w:hAnsi="Tahoma" w:cs="Tahoma"/>
          <w:color w:val="000000"/>
          <w:sz w:val="20"/>
          <w:szCs w:val="20"/>
        </w:rPr>
        <w:t>, tj. ke dni projednání zprávy auditora o ověření účetní závěrky</w:t>
      </w:r>
    </w:p>
    <w:p w:rsidR="00C42432" w:rsidRPr="005A0E14" w:rsidRDefault="00C42432" w:rsidP="00C42432">
      <w:pPr>
        <w:spacing w:before="120" w:line="12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2432" w:rsidRPr="00FA767E" w:rsidRDefault="00C42432" w:rsidP="00C42432">
      <w:pPr>
        <w:ind w:left="360"/>
        <w:jc w:val="both"/>
        <w:rPr>
          <w:rFonts w:ascii="Tahoma" w:hAnsi="Tahoma" w:cs="Tahoma"/>
          <w:color w:val="FF0000"/>
        </w:rPr>
      </w:pPr>
    </w:p>
    <w:p w:rsidR="00C42432" w:rsidRPr="00632986" w:rsidRDefault="00C42432" w:rsidP="00C42432">
      <w:pPr>
        <w:ind w:left="360"/>
        <w:jc w:val="both"/>
        <w:rPr>
          <w:rFonts w:ascii="Tahoma" w:hAnsi="Tahoma" w:cs="Tahoma"/>
          <w:b/>
          <w:color w:val="000000"/>
        </w:rPr>
      </w:pPr>
    </w:p>
    <w:p w:rsidR="00C42432" w:rsidRPr="00632986" w:rsidRDefault="00C42432" w:rsidP="00C42432">
      <w:pPr>
        <w:jc w:val="both"/>
        <w:rPr>
          <w:rFonts w:ascii="Tahoma" w:hAnsi="Tahoma" w:cs="Tahoma"/>
          <w:b/>
          <w:color w:val="000000"/>
        </w:rPr>
      </w:pPr>
      <w:r w:rsidRPr="00632986">
        <w:rPr>
          <w:rFonts w:ascii="Tahoma" w:hAnsi="Tahoma" w:cs="Tahoma"/>
          <w:b/>
          <w:color w:val="000000"/>
        </w:rPr>
        <w:t>Předpokládaná roční výše kompenzace za konkretizované služby v r. 201</w:t>
      </w:r>
      <w:r>
        <w:rPr>
          <w:rFonts w:ascii="Tahoma" w:hAnsi="Tahoma" w:cs="Tahoma"/>
          <w:b/>
          <w:color w:val="000000"/>
        </w:rPr>
        <w:t>5</w:t>
      </w:r>
      <w:r w:rsidRPr="00632986">
        <w:rPr>
          <w:rFonts w:ascii="Tahoma" w:hAnsi="Tahoma" w:cs="Tahoma"/>
          <w:b/>
          <w:color w:val="000000"/>
        </w:rPr>
        <w:t>:</w:t>
      </w:r>
    </w:p>
    <w:p w:rsidR="00C42432" w:rsidRPr="00FA767E" w:rsidRDefault="00C42432" w:rsidP="00C42432">
      <w:pPr>
        <w:ind w:left="360"/>
        <w:jc w:val="both"/>
        <w:rPr>
          <w:rFonts w:ascii="Tahoma" w:hAnsi="Tahoma" w:cs="Tahoma"/>
          <w:color w:val="FF0000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739"/>
        <w:gridCol w:w="1568"/>
        <w:gridCol w:w="2260"/>
        <w:gridCol w:w="150"/>
        <w:gridCol w:w="160"/>
        <w:gridCol w:w="1461"/>
      </w:tblGrid>
      <w:tr w:rsidR="00C42432" w:rsidRPr="00FA767E" w:rsidTr="005E0E8D">
        <w:trPr>
          <w:cantSplit/>
          <w:trHeight w:val="315"/>
        </w:trPr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C42432" w:rsidRPr="00632986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 w:rsidRPr="00632986">
              <w:rPr>
                <w:rFonts w:ascii="Tahoma" w:hAnsi="Tahoma" w:cs="Tahoma"/>
                <w:color w:val="000000"/>
              </w:rPr>
              <w:t>Služba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C42432" w:rsidRPr="00632986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 w:rsidRPr="00632986">
              <w:rPr>
                <w:rFonts w:ascii="Tahoma" w:hAnsi="Tahoma" w:cs="Tahoma"/>
                <w:color w:val="000000"/>
              </w:rPr>
              <w:t>Počet člověkoroků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42432" w:rsidRPr="00632986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 w:rsidRPr="00632986">
              <w:rPr>
                <w:rFonts w:ascii="Tahoma" w:hAnsi="Tahoma" w:cs="Tahoma"/>
                <w:color w:val="000000"/>
              </w:rPr>
              <w:t>Kompenzace/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C42432" w:rsidRPr="00632986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 w:rsidRPr="00632986">
              <w:rPr>
                <w:rFonts w:ascii="Tahoma" w:hAnsi="Tahoma" w:cs="Tahoma"/>
                <w:color w:val="000000"/>
              </w:rPr>
              <w:t>Celkem</w:t>
            </w:r>
            <w:r>
              <w:rPr>
                <w:rFonts w:ascii="Tahoma" w:hAnsi="Tahoma" w:cs="Tahoma"/>
                <w:color w:val="000000"/>
              </w:rPr>
              <w:t xml:space="preserve"> kompenzace za rok</w:t>
            </w:r>
          </w:p>
        </w:tc>
        <w:tc>
          <w:tcPr>
            <w:tcW w:w="17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2432" w:rsidRPr="00632986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Celkem kompenzace za 7 měsíců</w:t>
            </w:r>
          </w:p>
        </w:tc>
      </w:tr>
      <w:tr w:rsidR="00C42432" w:rsidRPr="00FA767E" w:rsidTr="005E0E8D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432" w:rsidRPr="00632986" w:rsidRDefault="00C42432" w:rsidP="005E0E8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432" w:rsidRPr="00FA767E" w:rsidRDefault="00C42432" w:rsidP="005E0E8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F11CE6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 w:rsidRPr="00F11CE6">
              <w:rPr>
                <w:rFonts w:ascii="Tahoma" w:hAnsi="Tahoma" w:cs="Tahoma"/>
                <w:color w:val="000000"/>
              </w:rPr>
              <w:t xml:space="preserve">1 </w:t>
            </w:r>
            <w:proofErr w:type="spellStart"/>
            <w:r w:rsidRPr="00F11CE6">
              <w:rPr>
                <w:rFonts w:ascii="Tahoma" w:hAnsi="Tahoma" w:cs="Tahoma"/>
                <w:color w:val="000000"/>
              </w:rPr>
              <w:t>člrok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432" w:rsidRPr="00FA767E" w:rsidRDefault="00C42432" w:rsidP="005E0E8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77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42432" w:rsidRPr="00FA767E" w:rsidRDefault="00C42432" w:rsidP="005E0E8D">
            <w:pPr>
              <w:rPr>
                <w:rFonts w:ascii="Tahoma" w:hAnsi="Tahoma" w:cs="Tahoma"/>
                <w:color w:val="FF0000"/>
              </w:rPr>
            </w:pPr>
          </w:p>
        </w:tc>
      </w:tr>
      <w:tr w:rsidR="00C42432" w:rsidRPr="00FA767E" w:rsidTr="005E0E8D">
        <w:trPr>
          <w:trHeight w:val="33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632986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 w:rsidRPr="00632986">
              <w:rPr>
                <w:rFonts w:ascii="Tahoma" w:hAnsi="Tahoma" w:cs="Tahoma"/>
                <w:color w:val="000000"/>
              </w:rPr>
              <w:t>ad 1)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632986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6961B8" w:rsidRDefault="00C42432" w:rsidP="005E0E8D">
            <w:pPr>
              <w:jc w:val="center"/>
              <w:rPr>
                <w:rFonts w:ascii="Tahoma" w:hAnsi="Tahoma" w:cs="Tahoma"/>
                <w:color w:val="FF0000"/>
                <w:highlight w:val="yellow"/>
              </w:rPr>
            </w:pPr>
            <w:r w:rsidRPr="0066710C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 </w:t>
            </w:r>
            <w:r w:rsidRPr="0066710C">
              <w:rPr>
                <w:rFonts w:ascii="Tahoma" w:hAnsi="Tahoma" w:cs="Tahoma"/>
              </w:rPr>
              <w:t>079</w:t>
            </w:r>
            <w:r>
              <w:rPr>
                <w:rFonts w:ascii="Tahoma" w:hAnsi="Tahoma" w:cs="Tahoma"/>
              </w:rPr>
              <w:t xml:space="preserve"> </w:t>
            </w:r>
            <w:r w:rsidRPr="0066710C">
              <w:rPr>
                <w:rFonts w:ascii="Tahoma" w:hAnsi="Tahoma" w:cs="Tahoma"/>
              </w:rPr>
              <w:t>280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FB6D2F" w:rsidRDefault="00C42432" w:rsidP="005E0E8D">
            <w:pPr>
              <w:jc w:val="center"/>
              <w:rPr>
                <w:rFonts w:ascii="Tahoma" w:hAnsi="Tahoma" w:cs="Tahoma"/>
              </w:rPr>
            </w:pPr>
            <w:r w:rsidRPr="00A22BBE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 914 056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432" w:rsidRPr="00FB6D2F" w:rsidRDefault="00C42432" w:rsidP="005E0E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1 699 866</w:t>
            </w:r>
          </w:p>
        </w:tc>
      </w:tr>
      <w:tr w:rsidR="00C42432" w:rsidRPr="00FA767E" w:rsidTr="005E0E8D">
        <w:trPr>
          <w:trHeight w:val="33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632986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 w:rsidRPr="00632986">
              <w:rPr>
                <w:rFonts w:ascii="Tahoma" w:hAnsi="Tahoma" w:cs="Tahoma"/>
                <w:color w:val="000000"/>
              </w:rPr>
              <w:t>ad 2)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632986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6961B8" w:rsidRDefault="00C42432" w:rsidP="005E0E8D">
            <w:pPr>
              <w:jc w:val="center"/>
              <w:rPr>
                <w:rFonts w:ascii="Tahoma" w:hAnsi="Tahoma" w:cs="Tahoma"/>
                <w:color w:val="FF0000"/>
                <w:highlight w:val="yellow"/>
              </w:rPr>
            </w:pPr>
            <w:r w:rsidRPr="0066710C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 </w:t>
            </w:r>
            <w:r w:rsidRPr="0066710C">
              <w:rPr>
                <w:rFonts w:ascii="Tahoma" w:hAnsi="Tahoma" w:cs="Tahoma"/>
              </w:rPr>
              <w:t>079</w:t>
            </w:r>
            <w:r>
              <w:rPr>
                <w:rFonts w:ascii="Tahoma" w:hAnsi="Tahoma" w:cs="Tahoma"/>
              </w:rPr>
              <w:t xml:space="preserve"> </w:t>
            </w:r>
            <w:r w:rsidRPr="0066710C">
              <w:rPr>
                <w:rFonts w:ascii="Tahoma" w:hAnsi="Tahoma" w:cs="Tahoma"/>
              </w:rPr>
              <w:t>280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FB6D2F" w:rsidRDefault="00C42432" w:rsidP="005E0E8D">
            <w:pPr>
              <w:jc w:val="center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4 964 688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432" w:rsidRPr="00A22BBE" w:rsidRDefault="00C42432" w:rsidP="005E0E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2 896 068</w:t>
            </w:r>
          </w:p>
        </w:tc>
      </w:tr>
      <w:tr w:rsidR="00C42432" w:rsidRPr="00FA767E" w:rsidTr="005E0E8D">
        <w:trPr>
          <w:trHeight w:val="33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632986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 w:rsidRPr="00632986">
              <w:rPr>
                <w:rFonts w:ascii="Tahoma" w:hAnsi="Tahoma" w:cs="Tahoma"/>
                <w:color w:val="000000"/>
              </w:rPr>
              <w:t>ad 3)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632986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6961B8" w:rsidRDefault="00C42432" w:rsidP="005E0E8D">
            <w:pPr>
              <w:jc w:val="center"/>
              <w:rPr>
                <w:rFonts w:ascii="Tahoma" w:hAnsi="Tahoma" w:cs="Tahoma"/>
                <w:color w:val="FF0000"/>
                <w:highlight w:val="yellow"/>
              </w:rPr>
            </w:pPr>
            <w:r w:rsidRPr="0066710C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 </w:t>
            </w:r>
            <w:r w:rsidRPr="0066710C">
              <w:rPr>
                <w:rFonts w:ascii="Tahoma" w:hAnsi="Tahoma" w:cs="Tahoma"/>
              </w:rPr>
              <w:t>079</w:t>
            </w:r>
            <w:r>
              <w:rPr>
                <w:rFonts w:ascii="Tahoma" w:hAnsi="Tahoma" w:cs="Tahoma"/>
              </w:rPr>
              <w:t xml:space="preserve"> </w:t>
            </w:r>
            <w:r w:rsidRPr="0066710C">
              <w:rPr>
                <w:rFonts w:ascii="Tahoma" w:hAnsi="Tahoma" w:cs="Tahoma"/>
              </w:rPr>
              <w:t>280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FB6D2F" w:rsidRDefault="00C42432" w:rsidP="005E0E8D">
            <w:pPr>
              <w:jc w:val="center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4 964 688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432" w:rsidRPr="00A22BBE" w:rsidRDefault="00C42432" w:rsidP="005E0E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2 896 068</w:t>
            </w:r>
          </w:p>
        </w:tc>
      </w:tr>
      <w:tr w:rsidR="00C42432" w:rsidRPr="00FA767E" w:rsidTr="005E0E8D">
        <w:trPr>
          <w:trHeight w:val="33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632986" w:rsidRDefault="00C42432" w:rsidP="005E0E8D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63298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Mezisoučet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632986" w:rsidRDefault="00C42432" w:rsidP="005E0E8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BC07C7" w:rsidRDefault="00C42432" w:rsidP="005E0E8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xxx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BC07C7" w:rsidRDefault="00C42432" w:rsidP="005E0E8D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432" w:rsidRPr="00A22BBE" w:rsidRDefault="00C42432" w:rsidP="005E0E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7 492 002</w:t>
            </w:r>
          </w:p>
        </w:tc>
      </w:tr>
      <w:tr w:rsidR="00C42432" w:rsidRPr="00FA767E" w:rsidTr="005E0E8D">
        <w:trPr>
          <w:trHeight w:val="330"/>
        </w:trPr>
        <w:tc>
          <w:tcPr>
            <w:tcW w:w="1819" w:type="dxa"/>
            <w:noWrap/>
            <w:vAlign w:val="bottom"/>
          </w:tcPr>
          <w:p w:rsidR="00C42432" w:rsidRPr="00FA767E" w:rsidRDefault="00C42432" w:rsidP="005E0E8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739" w:type="dxa"/>
            <w:noWrap/>
            <w:vAlign w:val="bottom"/>
          </w:tcPr>
          <w:p w:rsidR="00C42432" w:rsidRPr="00FA767E" w:rsidRDefault="00C42432" w:rsidP="005E0E8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68" w:type="dxa"/>
            <w:noWrap/>
            <w:vAlign w:val="bottom"/>
          </w:tcPr>
          <w:p w:rsidR="00C42432" w:rsidRPr="00FA767E" w:rsidRDefault="00C42432" w:rsidP="005E0E8D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260" w:type="dxa"/>
            <w:noWrap/>
            <w:vAlign w:val="bottom"/>
          </w:tcPr>
          <w:p w:rsidR="00C42432" w:rsidRPr="00FA767E" w:rsidRDefault="00C42432" w:rsidP="005E0E8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771" w:type="dxa"/>
            <w:gridSpan w:val="3"/>
          </w:tcPr>
          <w:p w:rsidR="00C42432" w:rsidRPr="00FA767E" w:rsidRDefault="00C42432" w:rsidP="005E0E8D">
            <w:pPr>
              <w:rPr>
                <w:rFonts w:ascii="Tahoma" w:hAnsi="Tahoma" w:cs="Tahoma"/>
                <w:color w:val="FF0000"/>
              </w:rPr>
            </w:pPr>
          </w:p>
        </w:tc>
      </w:tr>
      <w:tr w:rsidR="00C42432" w:rsidRPr="00FA767E" w:rsidTr="005E0E8D">
        <w:trPr>
          <w:cantSplit/>
          <w:trHeight w:val="315"/>
        </w:trPr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C42432" w:rsidRPr="00BC07C7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 w:rsidRPr="00BC07C7">
              <w:rPr>
                <w:rFonts w:ascii="Tahoma" w:hAnsi="Tahoma" w:cs="Tahoma"/>
                <w:color w:val="000000"/>
              </w:rPr>
              <w:t>Služba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C42432" w:rsidRPr="00BC07C7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 w:rsidRPr="00BC07C7">
              <w:rPr>
                <w:rFonts w:ascii="Tahoma" w:hAnsi="Tahoma" w:cs="Tahoma"/>
                <w:color w:val="000000"/>
              </w:rPr>
              <w:t>Počet člověkodnů**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42432" w:rsidRPr="00BC07C7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 w:rsidRPr="00BC07C7">
              <w:rPr>
                <w:rFonts w:ascii="Tahoma" w:hAnsi="Tahoma" w:cs="Tahoma"/>
                <w:color w:val="000000"/>
              </w:rPr>
              <w:t>Kompenzace/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C42432" w:rsidRPr="00BC07C7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</w:t>
            </w:r>
            <w:r w:rsidRPr="00632986">
              <w:rPr>
                <w:rFonts w:ascii="Tahoma" w:hAnsi="Tahoma" w:cs="Tahoma"/>
                <w:color w:val="000000"/>
              </w:rPr>
              <w:t>elkem</w:t>
            </w:r>
            <w:r>
              <w:rPr>
                <w:rFonts w:ascii="Tahoma" w:hAnsi="Tahoma" w:cs="Tahoma"/>
                <w:color w:val="000000"/>
              </w:rPr>
              <w:t xml:space="preserve"> kompenzace za rok</w:t>
            </w:r>
          </w:p>
        </w:tc>
        <w:tc>
          <w:tcPr>
            <w:tcW w:w="17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2432" w:rsidRPr="00BC07C7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Celkem kompenzace za 7 měsíců</w:t>
            </w:r>
          </w:p>
        </w:tc>
      </w:tr>
      <w:tr w:rsidR="00C42432" w:rsidRPr="00FA767E" w:rsidTr="005E0E8D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432" w:rsidRPr="00BC07C7" w:rsidRDefault="00C42432" w:rsidP="005E0E8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432" w:rsidRPr="00BC07C7" w:rsidRDefault="00C42432" w:rsidP="005E0E8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BC07C7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 w:rsidRPr="00BC07C7">
              <w:rPr>
                <w:rFonts w:ascii="Tahoma" w:hAnsi="Tahoma" w:cs="Tahoma"/>
                <w:color w:val="000000"/>
              </w:rPr>
              <w:t xml:space="preserve">1 </w:t>
            </w:r>
            <w:proofErr w:type="spellStart"/>
            <w:r w:rsidRPr="00BC07C7">
              <w:rPr>
                <w:rFonts w:ascii="Tahoma" w:hAnsi="Tahoma" w:cs="Tahoma"/>
                <w:color w:val="000000"/>
              </w:rPr>
              <w:t>člden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432" w:rsidRPr="00BC07C7" w:rsidRDefault="00C42432" w:rsidP="005E0E8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7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42432" w:rsidRPr="00BC07C7" w:rsidRDefault="00C42432" w:rsidP="005E0E8D">
            <w:pPr>
              <w:rPr>
                <w:rFonts w:ascii="Tahoma" w:hAnsi="Tahoma" w:cs="Tahoma"/>
                <w:color w:val="000000"/>
              </w:rPr>
            </w:pPr>
          </w:p>
        </w:tc>
      </w:tr>
      <w:tr w:rsidR="00C42432" w:rsidRPr="00A421AD" w:rsidTr="005E0E8D">
        <w:trPr>
          <w:trHeight w:val="33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BC07C7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 w:rsidRPr="00BC07C7">
              <w:rPr>
                <w:rFonts w:ascii="Tahoma" w:hAnsi="Tahoma" w:cs="Tahoma"/>
                <w:color w:val="000000"/>
              </w:rPr>
              <w:t>ad 4)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BC07C7" w:rsidRDefault="00C42432" w:rsidP="005E0E8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699,2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6961B8" w:rsidRDefault="00C42432" w:rsidP="005E0E8D">
            <w:pPr>
              <w:jc w:val="center"/>
              <w:rPr>
                <w:rFonts w:ascii="Tahoma" w:hAnsi="Tahoma" w:cs="Tahoma"/>
                <w:color w:val="000000"/>
                <w:highlight w:val="yellow"/>
              </w:rPr>
            </w:pPr>
            <w:r w:rsidRPr="0066710C">
              <w:rPr>
                <w:rFonts w:ascii="Tahoma" w:hAnsi="Tahoma" w:cs="Tahoma"/>
                <w:color w:val="000000"/>
              </w:rPr>
              <w:t>4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6710C">
              <w:rPr>
                <w:rFonts w:ascii="Tahoma" w:hAnsi="Tahoma" w:cs="Tahoma"/>
                <w:color w:val="000000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6961B8" w:rsidRDefault="00C42432" w:rsidP="005E0E8D">
            <w:pPr>
              <w:jc w:val="center"/>
              <w:rPr>
                <w:rFonts w:ascii="Tahoma" w:hAnsi="Tahoma" w:cs="Tahoma"/>
                <w:color w:val="FF0000"/>
                <w:highlight w:val="yellow"/>
              </w:rPr>
            </w:pPr>
            <w:r>
              <w:rPr>
                <w:rFonts w:ascii="Tahoma" w:hAnsi="Tahoma" w:cs="Tahoma"/>
              </w:rPr>
              <w:t>2 891 192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432" w:rsidRPr="00A421AD" w:rsidRDefault="00C42432" w:rsidP="005E0E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2 891 192</w:t>
            </w:r>
          </w:p>
        </w:tc>
      </w:tr>
      <w:tr w:rsidR="00C42432" w:rsidRPr="00FA767E" w:rsidTr="005E0E8D">
        <w:trPr>
          <w:trHeight w:val="33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BC07C7" w:rsidRDefault="00C42432" w:rsidP="005E0E8D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C07C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Mezisoučet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082378" w:rsidRDefault="00C42432" w:rsidP="005E0E8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BC07C7" w:rsidRDefault="00C42432" w:rsidP="005E0E8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BC07C7">
              <w:rPr>
                <w:rFonts w:ascii="Tahoma" w:hAnsi="Tahoma" w:cs="Tahoma"/>
                <w:b/>
                <w:bCs/>
                <w:color w:val="000000"/>
              </w:rPr>
              <w:t>xxx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432" w:rsidRPr="00100E91" w:rsidRDefault="00C42432" w:rsidP="005E0E8D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432" w:rsidRPr="00100E91" w:rsidRDefault="00C42432" w:rsidP="005E0E8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</w:rPr>
              <w:t>2 891 192</w:t>
            </w:r>
          </w:p>
        </w:tc>
      </w:tr>
      <w:tr w:rsidR="00C42432" w:rsidRPr="00FA767E" w:rsidTr="005E0E8D">
        <w:trPr>
          <w:trHeight w:val="315"/>
        </w:trPr>
        <w:tc>
          <w:tcPr>
            <w:tcW w:w="7536" w:type="dxa"/>
            <w:gridSpan w:val="5"/>
            <w:noWrap/>
            <w:vAlign w:val="bottom"/>
          </w:tcPr>
          <w:p w:rsidR="00C42432" w:rsidRPr="00A421AD" w:rsidRDefault="00C42432" w:rsidP="005E0E8D">
            <w:pPr>
              <w:ind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21A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** pozn.:  699,2 člověkodnů na období 7 měsíců, tj. 4,6 </w:t>
            </w:r>
            <w:proofErr w:type="spellStart"/>
            <w:r w:rsidRPr="00A421AD">
              <w:rPr>
                <w:rFonts w:ascii="Tahoma" w:hAnsi="Tahoma" w:cs="Tahoma"/>
                <w:color w:val="000000"/>
                <w:sz w:val="20"/>
                <w:szCs w:val="20"/>
              </w:rPr>
              <w:t>člověků</w:t>
            </w:r>
            <w:proofErr w:type="spellEnd"/>
            <w:r w:rsidRPr="00A421A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 období 7 měsíců</w:t>
            </w:r>
          </w:p>
        </w:tc>
        <w:tc>
          <w:tcPr>
            <w:tcW w:w="160" w:type="dxa"/>
            <w:noWrap/>
            <w:vAlign w:val="bottom"/>
          </w:tcPr>
          <w:p w:rsidR="00C42432" w:rsidRPr="00A421AD" w:rsidRDefault="00C42432" w:rsidP="005E0E8D">
            <w:pPr>
              <w:ind w:right="-7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61" w:type="dxa"/>
          </w:tcPr>
          <w:p w:rsidR="00C42432" w:rsidRPr="00A421AD" w:rsidRDefault="00C42432" w:rsidP="005E0E8D">
            <w:pPr>
              <w:ind w:right="-70"/>
              <w:rPr>
                <w:rFonts w:ascii="Tahoma" w:hAnsi="Tahoma" w:cs="Tahoma"/>
                <w:color w:val="000000"/>
              </w:rPr>
            </w:pPr>
          </w:p>
        </w:tc>
      </w:tr>
      <w:tr w:rsidR="00C42432" w:rsidRPr="00FA767E" w:rsidTr="005E0E8D">
        <w:trPr>
          <w:cantSplit/>
          <w:trHeight w:val="315"/>
        </w:trPr>
        <w:tc>
          <w:tcPr>
            <w:tcW w:w="1819" w:type="dxa"/>
            <w:noWrap/>
            <w:vAlign w:val="bottom"/>
          </w:tcPr>
          <w:p w:rsidR="00C42432" w:rsidRPr="00A421AD" w:rsidRDefault="00C42432" w:rsidP="005E0E8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739" w:type="dxa"/>
            <w:noWrap/>
            <w:vAlign w:val="bottom"/>
          </w:tcPr>
          <w:p w:rsidR="00C42432" w:rsidRPr="00A421AD" w:rsidRDefault="00C42432" w:rsidP="005E0E8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68" w:type="dxa"/>
            <w:noWrap/>
            <w:vAlign w:val="bottom"/>
          </w:tcPr>
          <w:p w:rsidR="00C42432" w:rsidRPr="00A421AD" w:rsidRDefault="00C42432" w:rsidP="005E0E8D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260" w:type="dxa"/>
            <w:vMerge w:val="restart"/>
            <w:noWrap/>
            <w:vAlign w:val="bottom"/>
          </w:tcPr>
          <w:p w:rsidR="00C42432" w:rsidRPr="00A421AD" w:rsidRDefault="00C42432" w:rsidP="005E0E8D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421AD">
              <w:rPr>
                <w:rFonts w:ascii="Tahoma" w:hAnsi="Tahoma" w:cs="Tahoma"/>
                <w:b/>
                <w:bCs/>
                <w:color w:val="000000"/>
              </w:rPr>
              <w:t xml:space="preserve">10 381 </w:t>
            </w: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Pr="00A421AD">
              <w:rPr>
                <w:rFonts w:ascii="Tahoma" w:hAnsi="Tahoma" w:cs="Tahoma"/>
                <w:b/>
                <w:bCs/>
                <w:color w:val="000000"/>
              </w:rPr>
              <w:t>94 Kč</w:t>
            </w:r>
          </w:p>
        </w:tc>
        <w:tc>
          <w:tcPr>
            <w:tcW w:w="1771" w:type="dxa"/>
            <w:gridSpan w:val="3"/>
          </w:tcPr>
          <w:p w:rsidR="00C42432" w:rsidRPr="00A421AD" w:rsidRDefault="00C42432" w:rsidP="005E0E8D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42432" w:rsidRPr="00FA767E" w:rsidTr="005E0E8D">
        <w:trPr>
          <w:cantSplit/>
          <w:trHeight w:val="315"/>
        </w:trPr>
        <w:tc>
          <w:tcPr>
            <w:tcW w:w="3558" w:type="dxa"/>
            <w:gridSpan w:val="2"/>
            <w:noWrap/>
            <w:vAlign w:val="bottom"/>
          </w:tcPr>
          <w:p w:rsidR="00C42432" w:rsidRPr="00A421AD" w:rsidRDefault="00C42432" w:rsidP="005E0E8D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421AD">
              <w:rPr>
                <w:rFonts w:ascii="Tahoma" w:hAnsi="Tahoma" w:cs="Tahoma"/>
                <w:b/>
                <w:bCs/>
                <w:color w:val="000000"/>
              </w:rPr>
              <w:t xml:space="preserve">Celkem kompenzace </w:t>
            </w:r>
            <w:proofErr w:type="gramStart"/>
            <w:r w:rsidRPr="00A421AD">
              <w:rPr>
                <w:rFonts w:ascii="Tahoma" w:hAnsi="Tahoma" w:cs="Tahoma"/>
                <w:b/>
                <w:bCs/>
                <w:color w:val="000000"/>
              </w:rPr>
              <w:t>člověkoroků               16,5</w:t>
            </w:r>
            <w:proofErr w:type="gramEnd"/>
          </w:p>
        </w:tc>
        <w:tc>
          <w:tcPr>
            <w:tcW w:w="1568" w:type="dxa"/>
            <w:noWrap/>
            <w:vAlign w:val="bottom"/>
          </w:tcPr>
          <w:p w:rsidR="00C42432" w:rsidRPr="00A421AD" w:rsidRDefault="00C42432" w:rsidP="005E0E8D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260" w:type="dxa"/>
            <w:vMerge/>
            <w:vAlign w:val="center"/>
          </w:tcPr>
          <w:p w:rsidR="00C42432" w:rsidRPr="00A421AD" w:rsidRDefault="00C42432" w:rsidP="005E0E8D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771" w:type="dxa"/>
            <w:gridSpan w:val="3"/>
          </w:tcPr>
          <w:p w:rsidR="00C42432" w:rsidRPr="00A421AD" w:rsidRDefault="00C42432" w:rsidP="005E0E8D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42432" w:rsidRPr="00A21163" w:rsidTr="005E0E8D">
        <w:trPr>
          <w:trHeight w:val="330"/>
        </w:trPr>
        <w:tc>
          <w:tcPr>
            <w:tcW w:w="3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2432" w:rsidRPr="00A421AD" w:rsidRDefault="00C42432" w:rsidP="005E0E8D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421AD">
              <w:rPr>
                <w:rFonts w:ascii="Tahoma" w:hAnsi="Tahoma" w:cs="Tahoma"/>
                <w:b/>
                <w:bCs/>
                <w:color w:val="000000"/>
              </w:rPr>
              <w:t>Výše požadované dotace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2432" w:rsidRPr="00A421AD" w:rsidRDefault="00C42432" w:rsidP="005E0E8D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421AD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2432" w:rsidRPr="00A421AD" w:rsidRDefault="00C42432" w:rsidP="005E0E8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421AD">
              <w:rPr>
                <w:rFonts w:ascii="Tahoma" w:hAnsi="Tahoma" w:cs="Tahoma"/>
                <w:b/>
                <w:bCs/>
                <w:color w:val="000000"/>
              </w:rPr>
              <w:t xml:space="preserve">     10 300 000 Kč  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42432" w:rsidRPr="00A421AD" w:rsidRDefault="00C42432" w:rsidP="005E0E8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C42432" w:rsidRPr="00FA767E" w:rsidRDefault="00C42432" w:rsidP="00C42432">
      <w:pPr>
        <w:pStyle w:val="Zpat"/>
        <w:tabs>
          <w:tab w:val="clear" w:pos="4536"/>
          <w:tab w:val="clear" w:pos="9072"/>
        </w:tabs>
        <w:rPr>
          <w:rFonts w:ascii="Tahoma" w:hAnsi="Tahoma" w:cs="Tahoma"/>
          <w:color w:val="FF0000"/>
        </w:rPr>
      </w:pPr>
    </w:p>
    <w:p w:rsidR="00C42432" w:rsidRDefault="00C42432" w:rsidP="00C42432">
      <w:pPr>
        <w:spacing w:after="200" w:line="276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F153F3" w:rsidRPr="00F153F3" w:rsidRDefault="00F153F3" w:rsidP="00F153F3">
      <w:pPr>
        <w:pStyle w:val="Nadpis1"/>
        <w:ind w:left="360"/>
        <w:jc w:val="right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lastRenderedPageBreak/>
        <w:t xml:space="preserve">Příloha č. 2 Smlouvy </w:t>
      </w:r>
    </w:p>
    <w:p w:rsidR="00F153F3" w:rsidRDefault="00F153F3" w:rsidP="00F153F3">
      <w:pPr>
        <w:spacing w:before="120" w:after="120"/>
        <w:jc w:val="both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b/>
          <w:caps/>
          <w:sz w:val="22"/>
          <w:szCs w:val="22"/>
        </w:rPr>
        <w:t xml:space="preserve">Uznatelné náklady </w:t>
      </w:r>
    </w:p>
    <w:p w:rsidR="00F153F3" w:rsidRDefault="00F153F3" w:rsidP="00F153F3">
      <w:pPr>
        <w:pStyle w:val="Zkladntext"/>
        <w:ind w:left="720"/>
        <w:rPr>
          <w:rFonts w:ascii="Tahoma" w:hAnsi="Tahoma" w:cs="Tahoma"/>
          <w:b/>
          <w:sz w:val="22"/>
          <w:szCs w:val="22"/>
        </w:rPr>
      </w:pPr>
    </w:p>
    <w:tbl>
      <w:tblPr>
        <w:tblW w:w="942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1"/>
      </w:tblGrid>
      <w:tr w:rsidR="00F153F3" w:rsidTr="005E0E8D">
        <w:trPr>
          <w:trHeight w:val="379"/>
        </w:trPr>
        <w:tc>
          <w:tcPr>
            <w:tcW w:w="9421" w:type="dxa"/>
            <w:shd w:val="clear" w:color="000000" w:fill="EAEAEA"/>
            <w:vAlign w:val="center"/>
          </w:tcPr>
          <w:p w:rsidR="00F153F3" w:rsidRDefault="00F153F3" w:rsidP="00296DA1">
            <w:pPr>
              <w:ind w:firstLineChars="200" w:firstLine="402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   Spotřeba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materiálu</w:t>
            </w:r>
          </w:p>
        </w:tc>
      </w:tr>
      <w:tr w:rsidR="00F153F3" w:rsidTr="005E0E8D">
        <w:trPr>
          <w:trHeight w:val="318"/>
        </w:trPr>
        <w:tc>
          <w:tcPr>
            <w:tcW w:w="9421" w:type="dxa"/>
            <w:vAlign w:val="center"/>
          </w:tcPr>
          <w:p w:rsidR="00F153F3" w:rsidRDefault="00F153F3" w:rsidP="005E0E8D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1.1.1 Spotřeba základního materiálu </w:t>
            </w:r>
          </w:p>
        </w:tc>
      </w:tr>
      <w:tr w:rsidR="00F153F3" w:rsidTr="005E0E8D">
        <w:trPr>
          <w:trHeight w:val="290"/>
        </w:trPr>
        <w:tc>
          <w:tcPr>
            <w:tcW w:w="9421" w:type="dxa"/>
            <w:vAlign w:val="center"/>
          </w:tcPr>
          <w:p w:rsidR="00F153F3" w:rsidRDefault="00F153F3" w:rsidP="005E0E8D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1.1.2 Spotřeba kancelářských potřeb</w:t>
            </w:r>
          </w:p>
        </w:tc>
      </w:tr>
      <w:tr w:rsidR="00F153F3" w:rsidTr="005E0E8D">
        <w:trPr>
          <w:trHeight w:val="294"/>
        </w:trPr>
        <w:tc>
          <w:tcPr>
            <w:tcW w:w="9421" w:type="dxa"/>
            <w:vAlign w:val="center"/>
          </w:tcPr>
          <w:p w:rsidR="00F153F3" w:rsidRDefault="00F153F3" w:rsidP="005E0E8D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1.1.3 Knihy, časopisy, odborné texty, učebnice</w:t>
            </w:r>
          </w:p>
        </w:tc>
      </w:tr>
      <w:tr w:rsidR="00F153F3" w:rsidTr="005E0E8D">
        <w:trPr>
          <w:trHeight w:val="146"/>
        </w:trPr>
        <w:tc>
          <w:tcPr>
            <w:tcW w:w="9421" w:type="dxa"/>
            <w:vAlign w:val="center"/>
          </w:tcPr>
          <w:p w:rsidR="00F153F3" w:rsidRDefault="00F153F3" w:rsidP="005E0E8D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1.1.4 Spotřeba PHM</w:t>
            </w:r>
          </w:p>
        </w:tc>
      </w:tr>
      <w:tr w:rsidR="00F153F3" w:rsidTr="005E0E8D">
        <w:trPr>
          <w:trHeight w:val="379"/>
        </w:trPr>
        <w:tc>
          <w:tcPr>
            <w:tcW w:w="9421" w:type="dxa"/>
            <w:vAlign w:val="center"/>
          </w:tcPr>
          <w:p w:rsidR="00F153F3" w:rsidRDefault="00F153F3" w:rsidP="005E0E8D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1.1.5 Drobný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dlouhohodobý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hmotný majetek</w:t>
            </w:r>
          </w:p>
        </w:tc>
      </w:tr>
      <w:tr w:rsidR="00F153F3" w:rsidTr="005E0E8D">
        <w:trPr>
          <w:trHeight w:val="2805"/>
        </w:trPr>
        <w:tc>
          <w:tcPr>
            <w:tcW w:w="9421" w:type="dxa"/>
            <w:vAlign w:val="center"/>
          </w:tcPr>
          <w:tbl>
            <w:tblPr>
              <w:tblW w:w="92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1"/>
            </w:tblGrid>
            <w:tr w:rsidR="00F153F3" w:rsidTr="005E0E8D">
              <w:trPr>
                <w:trHeight w:val="228"/>
              </w:trPr>
              <w:tc>
                <w:tcPr>
                  <w:tcW w:w="9281" w:type="dxa"/>
                  <w:shd w:val="clear" w:color="000000" w:fill="EAEAEA"/>
                  <w:vAlign w:val="center"/>
                </w:tcPr>
                <w:p w:rsidR="00F153F3" w:rsidRDefault="00F153F3" w:rsidP="00296DA1">
                  <w:pPr>
                    <w:ind w:firstLineChars="200" w:firstLine="402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1.2   Spotřeba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energie</w:t>
                  </w:r>
                </w:p>
              </w:tc>
            </w:tr>
            <w:tr w:rsidR="00F153F3" w:rsidTr="005E0E8D">
              <w:trPr>
                <w:trHeight w:val="182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1.4.1 Spotřeba elektrické energie</w:t>
                  </w:r>
                </w:p>
              </w:tc>
            </w:tr>
            <w:tr w:rsidR="00F153F3" w:rsidTr="005E0E8D">
              <w:trPr>
                <w:trHeight w:val="379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1.4.2 Vodné</w:t>
                  </w:r>
                </w:p>
              </w:tc>
            </w:tr>
            <w:tr w:rsidR="00F153F3" w:rsidTr="005E0E8D">
              <w:trPr>
                <w:trHeight w:val="212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1.4.3 Spotřeba plynu</w:t>
                  </w:r>
                </w:p>
              </w:tc>
            </w:tr>
            <w:tr w:rsidR="00F153F3" w:rsidTr="005E0E8D">
              <w:trPr>
                <w:trHeight w:val="379"/>
              </w:trPr>
              <w:tc>
                <w:tcPr>
                  <w:tcW w:w="9281" w:type="dxa"/>
                  <w:shd w:val="clear" w:color="000000" w:fill="EAEAEA"/>
                  <w:vAlign w:val="center"/>
                </w:tcPr>
                <w:p w:rsidR="00F153F3" w:rsidRDefault="00F153F3" w:rsidP="00296DA1">
                  <w:pPr>
                    <w:ind w:firstLineChars="200" w:firstLine="402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2.1   Oprava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a udržování </w:t>
                  </w:r>
                </w:p>
              </w:tc>
            </w:tr>
            <w:tr w:rsidR="00F153F3" w:rsidTr="005E0E8D">
              <w:trPr>
                <w:trHeight w:val="230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2.1.1 Oprava a údržba kancelářské techniky</w:t>
                  </w:r>
                </w:p>
              </w:tc>
            </w:tr>
            <w:tr w:rsidR="00F153F3" w:rsidTr="005E0E8D">
              <w:trPr>
                <w:trHeight w:val="379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2.1.2 Oprava a údržba služebních vozů</w:t>
                  </w:r>
                </w:p>
              </w:tc>
            </w:tr>
          </w:tbl>
          <w:p w:rsidR="00F153F3" w:rsidRDefault="00F153F3" w:rsidP="005E0E8D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53F3" w:rsidTr="005E0E8D">
        <w:trPr>
          <w:trHeight w:val="3768"/>
        </w:trPr>
        <w:tc>
          <w:tcPr>
            <w:tcW w:w="9421" w:type="dxa"/>
            <w:vAlign w:val="center"/>
          </w:tcPr>
          <w:tbl>
            <w:tblPr>
              <w:tblW w:w="92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1"/>
            </w:tblGrid>
            <w:tr w:rsidR="00F153F3" w:rsidTr="005E0E8D">
              <w:trPr>
                <w:trHeight w:val="379"/>
              </w:trPr>
              <w:tc>
                <w:tcPr>
                  <w:tcW w:w="9281" w:type="dxa"/>
                  <w:shd w:val="clear" w:color="000000" w:fill="EAEAEA"/>
                  <w:vAlign w:val="center"/>
                </w:tcPr>
                <w:p w:rsidR="00F153F3" w:rsidRDefault="00F153F3" w:rsidP="00296DA1">
                  <w:pPr>
                    <w:ind w:firstLineChars="200" w:firstLine="402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2.2   Cestovné</w:t>
                  </w:r>
                  <w:proofErr w:type="gramEnd"/>
                </w:p>
              </w:tc>
            </w:tr>
            <w:tr w:rsidR="00F153F3" w:rsidTr="005E0E8D">
              <w:trPr>
                <w:trHeight w:val="245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2.2.1 Tuzemské cestovné</w:t>
                  </w:r>
                </w:p>
              </w:tc>
            </w:tr>
            <w:tr w:rsidR="00F153F3" w:rsidTr="005E0E8D">
              <w:trPr>
                <w:trHeight w:val="277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2.2.2 Zahraniční cestovné</w:t>
                  </w:r>
                </w:p>
              </w:tc>
            </w:tr>
            <w:tr w:rsidR="00F153F3" w:rsidTr="005E0E8D">
              <w:trPr>
                <w:trHeight w:val="379"/>
              </w:trPr>
              <w:tc>
                <w:tcPr>
                  <w:tcW w:w="9281" w:type="dxa"/>
                  <w:shd w:val="clear" w:color="000000" w:fill="EAEAEA"/>
                  <w:vAlign w:val="center"/>
                </w:tcPr>
                <w:p w:rsidR="00F153F3" w:rsidRDefault="00F153F3" w:rsidP="00296DA1">
                  <w:pPr>
                    <w:ind w:firstLineChars="200" w:firstLine="402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2.3   Ostatní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služby</w:t>
                  </w:r>
                </w:p>
              </w:tc>
            </w:tr>
            <w:tr w:rsidR="00F153F3" w:rsidTr="005E0E8D">
              <w:trPr>
                <w:trHeight w:val="379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2.3.1 Telefony (hovorné, paušály, poplatky)</w:t>
                  </w:r>
                </w:p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53F3" w:rsidTr="005E0E8D">
              <w:trPr>
                <w:trHeight w:val="510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2.3.2 Služby -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účetní,daňové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, ISO poradenství, právní</w:t>
                  </w:r>
                </w:p>
              </w:tc>
            </w:tr>
            <w:tr w:rsidR="00F153F3" w:rsidTr="005E0E8D">
              <w:trPr>
                <w:trHeight w:val="510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2.3.3 Pronájem nebytových prostor (sídlo, krátkodobé nájmy pro semináře, akce, catering    akce, ad.)</w:t>
                  </w:r>
                </w:p>
              </w:tc>
            </w:tr>
            <w:tr w:rsidR="00F153F3" w:rsidTr="005E0E8D">
              <w:trPr>
                <w:trHeight w:val="379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2.3.4 Překladatelské služby</w:t>
                  </w:r>
                </w:p>
              </w:tc>
            </w:tr>
            <w:tr w:rsidR="00F153F3" w:rsidTr="005E0E8D">
              <w:trPr>
                <w:trHeight w:val="379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2.3.5 Externí správa sítě,</w:t>
                  </w:r>
                  <w:r w:rsidRPr="00DC4B5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internetové domény, weby</w:t>
                  </w:r>
                </w:p>
              </w:tc>
            </w:tr>
            <w:tr w:rsidR="00F153F3" w:rsidTr="005E0E8D">
              <w:trPr>
                <w:trHeight w:val="379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2.3.6 Náklady na reprezentaci</w:t>
                  </w:r>
                </w:p>
              </w:tc>
            </w:tr>
            <w:tr w:rsidR="00F153F3" w:rsidTr="005E0E8D">
              <w:trPr>
                <w:trHeight w:val="379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2.3.7 Nákup, aktualizace softwaru, licence SW (EIS ABRA, ESET, PROFIDATA,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Autoplan,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ad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)  </w:t>
                  </w:r>
                </w:p>
              </w:tc>
            </w:tr>
            <w:tr w:rsidR="00F153F3" w:rsidTr="005E0E8D">
              <w:trPr>
                <w:trHeight w:val="379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2.3.8 Subdodávky, výpomoci</w:t>
                  </w:r>
                </w:p>
              </w:tc>
            </w:tr>
            <w:tr w:rsidR="00F153F3" w:rsidTr="005E0E8D">
              <w:trPr>
                <w:trHeight w:val="379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2.3.9 Poštovné</w:t>
                  </w:r>
                </w:p>
              </w:tc>
            </w:tr>
            <w:tr w:rsidR="00F153F3" w:rsidTr="005E0E8D">
              <w:trPr>
                <w:trHeight w:val="510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smartTag w:uri="urn:schemas-microsoft-com:office:smarttags" w:element="date">
                    <w:smartTagPr>
                      <w:attr w:name="Year" w:val="10"/>
                      <w:attr w:name="Day" w:val="2"/>
                      <w:attr w:name="Month" w:val="3"/>
                      <w:attr w:name="ls" w:val="trans"/>
                    </w:smartTag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2.3.10</w:t>
                    </w:r>
                  </w:smartTag>
                  <w:proofErr w:type="gram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Ostatní služby - úklid, odvoz odpadků, stočné, ostraha, revize komínů, elektřiny, kotle, EZS, parkovné, poplatky auto, atd.</w:t>
                  </w:r>
                </w:p>
              </w:tc>
            </w:tr>
            <w:tr w:rsidR="00F153F3" w:rsidTr="005E0E8D">
              <w:trPr>
                <w:trHeight w:val="379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smartTag w:uri="urn:schemas-microsoft-com:office:smarttags" w:element="date">
                    <w:smartTagPr>
                      <w:attr w:name="Year" w:val="11"/>
                      <w:attr w:name="Day" w:val="2"/>
                      <w:attr w:name="Month" w:val="3"/>
                      <w:attr w:name="ls" w:val="trans"/>
                    </w:smartTag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2.3.11</w:t>
                    </w:r>
                  </w:smartTag>
                  <w:proofErr w:type="gram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Školení, vzdělávání, sympozia</w:t>
                  </w:r>
                </w:p>
              </w:tc>
            </w:tr>
            <w:tr w:rsidR="00F153F3" w:rsidTr="005E0E8D">
              <w:trPr>
                <w:trHeight w:val="379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smartTag w:uri="urn:schemas-microsoft-com:office:smarttags" w:element="date">
                    <w:smartTagPr>
                      <w:attr w:name="Year" w:val="12"/>
                      <w:attr w:name="Day" w:val="2"/>
                      <w:attr w:name="Month" w:val="3"/>
                      <w:attr w:name="ls" w:val="trans"/>
                    </w:smartTag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2.3.12</w:t>
                    </w:r>
                  </w:smartTag>
                  <w:proofErr w:type="gram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Inzerce, propagace, reklama, reprografické práce, PR-styk s veřejností</w:t>
                  </w:r>
                </w:p>
              </w:tc>
            </w:tr>
            <w:tr w:rsidR="00F153F3" w:rsidTr="005E0E8D">
              <w:trPr>
                <w:trHeight w:val="420"/>
              </w:trPr>
              <w:tc>
                <w:tcPr>
                  <w:tcW w:w="9281" w:type="dxa"/>
                  <w:shd w:val="clear" w:color="000000" w:fill="EAEAEA"/>
                  <w:vAlign w:val="center"/>
                </w:tcPr>
                <w:p w:rsidR="00F153F3" w:rsidRDefault="00F153F3" w:rsidP="00296DA1">
                  <w:pPr>
                    <w:ind w:firstLineChars="200" w:firstLine="402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3.1   Mzdové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náklady</w:t>
                  </w:r>
                </w:p>
              </w:tc>
            </w:tr>
            <w:tr w:rsidR="00F153F3" w:rsidTr="005E0E8D">
              <w:trPr>
                <w:trHeight w:val="331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3.1.1 Mzdy a platy (hrubá mzda, DPČ) </w:t>
                  </w:r>
                </w:p>
              </w:tc>
            </w:tr>
            <w:tr w:rsidR="00F153F3" w:rsidTr="005E0E8D">
              <w:trPr>
                <w:trHeight w:val="266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3.1.2 Zák. odvody z mezd, zákonné pojištění, náhrada za nemoc, příspěvek na stravování</w:t>
                  </w:r>
                </w:p>
              </w:tc>
            </w:tr>
            <w:tr w:rsidR="00F153F3" w:rsidTr="005E0E8D">
              <w:trPr>
                <w:trHeight w:val="420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3.1.3 Dohody o provedení práce</w:t>
                  </w:r>
                </w:p>
              </w:tc>
            </w:tr>
            <w:tr w:rsidR="00F153F3" w:rsidTr="005E0E8D">
              <w:trPr>
                <w:trHeight w:val="420"/>
              </w:trPr>
              <w:tc>
                <w:tcPr>
                  <w:tcW w:w="9281" w:type="dxa"/>
                  <w:shd w:val="clear" w:color="000000" w:fill="EAEAEA"/>
                  <w:vAlign w:val="center"/>
                </w:tcPr>
                <w:p w:rsidR="00F153F3" w:rsidRDefault="00F153F3" w:rsidP="00296DA1">
                  <w:pPr>
                    <w:ind w:firstLineChars="200" w:firstLine="402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3.2   Honoráře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, odměny účinkujícím, přednášejícím</w:t>
                  </w:r>
                </w:p>
              </w:tc>
            </w:tr>
            <w:tr w:rsidR="00F153F3" w:rsidTr="005E0E8D">
              <w:trPr>
                <w:trHeight w:val="420"/>
              </w:trPr>
              <w:tc>
                <w:tcPr>
                  <w:tcW w:w="9281" w:type="dxa"/>
                  <w:shd w:val="clear" w:color="000000" w:fill="EAEAEA"/>
                  <w:vAlign w:val="center"/>
                </w:tcPr>
                <w:p w:rsidR="00F153F3" w:rsidRDefault="00F153F3" w:rsidP="005E0E8D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4.     Jiné náklady</w:t>
                  </w:r>
                </w:p>
              </w:tc>
            </w:tr>
            <w:tr w:rsidR="00F153F3" w:rsidTr="005E0E8D">
              <w:trPr>
                <w:trHeight w:val="525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4.2 Odpisy hmotného dlouhodobého majetku, </w:t>
                  </w:r>
                </w:p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Kursové ztráty, bankovní výlohy, správní</w:t>
                  </w:r>
                </w:p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poplatky a daně</w:t>
                  </w:r>
                </w:p>
              </w:tc>
            </w:tr>
            <w:tr w:rsidR="00F153F3" w:rsidTr="005E0E8D">
              <w:trPr>
                <w:trHeight w:val="356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firstLineChars="500" w:firstLine="10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4.3 Ostatní provozní náklady: pojištění, poplatky za TV a rozhlas, členství v organizacích: KHK, Sdružení pro rozvoj MSK, ČARA,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Eurada</w:t>
                  </w:r>
                  <w:proofErr w:type="spellEnd"/>
                </w:p>
              </w:tc>
            </w:tr>
            <w:tr w:rsidR="00F153F3" w:rsidTr="005E0E8D">
              <w:trPr>
                <w:trHeight w:val="510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leftChars="-5" w:left="-12" w:firstLineChars="539" w:firstLine="1078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4.4 Příjmy ze seminářů, inzerce v ARR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News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, prodej DNM-DHM, kurzové</w:t>
                  </w:r>
                </w:p>
                <w:p w:rsidR="00F153F3" w:rsidRDefault="00F153F3" w:rsidP="005E0E8D">
                  <w:pPr>
                    <w:ind w:leftChars="-5" w:left="-12" w:firstLineChars="539" w:firstLine="1078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zisky </w:t>
                  </w:r>
                </w:p>
              </w:tc>
            </w:tr>
            <w:tr w:rsidR="00F153F3" w:rsidTr="005E0E8D">
              <w:trPr>
                <w:trHeight w:val="510"/>
              </w:trPr>
              <w:tc>
                <w:tcPr>
                  <w:tcW w:w="9281" w:type="dxa"/>
                  <w:vAlign w:val="center"/>
                </w:tcPr>
                <w:p w:rsidR="00F153F3" w:rsidRDefault="00F153F3" w:rsidP="005E0E8D">
                  <w:pPr>
                    <w:ind w:leftChars="446" w:left="1078" w:hangingChars="4" w:hanging="8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4.5. Ostatní provozní výnosy </w:t>
                  </w:r>
                </w:p>
              </w:tc>
            </w:tr>
          </w:tbl>
          <w:p w:rsidR="00F153F3" w:rsidRDefault="00F153F3" w:rsidP="00296DA1">
            <w:pPr>
              <w:ind w:firstLineChars="200" w:firstLine="402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153F3" w:rsidRDefault="00F153F3" w:rsidP="00F153F3">
      <w:pPr>
        <w:jc w:val="both"/>
        <w:rPr>
          <w:rFonts w:ascii="Tahoma" w:hAnsi="Tahoma" w:cs="Tahoma"/>
          <w:b/>
        </w:rPr>
      </w:pPr>
    </w:p>
    <w:p w:rsidR="00F153F3" w:rsidRDefault="00F153F3" w:rsidP="00F153F3">
      <w:pPr>
        <w:pStyle w:val="Zpat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F153F3" w:rsidRDefault="00F153F3" w:rsidP="00F153F3"/>
    <w:p w:rsidR="00F153F3" w:rsidRDefault="00F153F3" w:rsidP="00A275CD">
      <w:pPr>
        <w:spacing w:after="200" w:line="276" w:lineRule="auto"/>
        <w:ind w:left="360"/>
        <w:rPr>
          <w:rFonts w:ascii="Tahoma" w:hAnsi="Tahoma" w:cs="Tahoma"/>
          <w:b/>
          <w:color w:val="000000"/>
          <w:sz w:val="22"/>
          <w:szCs w:val="22"/>
        </w:rPr>
      </w:pPr>
    </w:p>
    <w:sectPr w:rsidR="00F153F3" w:rsidSect="0006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6A1"/>
    <w:multiLevelType w:val="multilevel"/>
    <w:tmpl w:val="3FA86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9685425"/>
    <w:multiLevelType w:val="multilevel"/>
    <w:tmpl w:val="3FA86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98241E2"/>
    <w:multiLevelType w:val="multilevel"/>
    <w:tmpl w:val="8D64A2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AFD01E3"/>
    <w:multiLevelType w:val="hybridMultilevel"/>
    <w:tmpl w:val="A17461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86E0C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111A3"/>
    <w:multiLevelType w:val="multilevel"/>
    <w:tmpl w:val="4E8CDA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4545F8"/>
    <w:multiLevelType w:val="multilevel"/>
    <w:tmpl w:val="6EE6CB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64D16A3"/>
    <w:multiLevelType w:val="hybridMultilevel"/>
    <w:tmpl w:val="C6ECC7FC"/>
    <w:lvl w:ilvl="0" w:tplc="B680E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26D04"/>
    <w:multiLevelType w:val="hybridMultilevel"/>
    <w:tmpl w:val="CE7AA7F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F6DD0"/>
    <w:multiLevelType w:val="multilevel"/>
    <w:tmpl w:val="0BAE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CD860A6"/>
    <w:multiLevelType w:val="hybridMultilevel"/>
    <w:tmpl w:val="D8DCF16C"/>
    <w:lvl w:ilvl="0" w:tplc="864CB744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8A0EC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B15604"/>
    <w:multiLevelType w:val="multilevel"/>
    <w:tmpl w:val="594C17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A13555C"/>
    <w:multiLevelType w:val="hybridMultilevel"/>
    <w:tmpl w:val="0A86175C"/>
    <w:lvl w:ilvl="0" w:tplc="CFE293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98B27D3"/>
    <w:multiLevelType w:val="hybridMultilevel"/>
    <w:tmpl w:val="2C2AB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58"/>
    <w:rsid w:val="000321D0"/>
    <w:rsid w:val="00065C06"/>
    <w:rsid w:val="00070490"/>
    <w:rsid w:val="000A114C"/>
    <w:rsid w:val="000A5EC8"/>
    <w:rsid w:val="000D6563"/>
    <w:rsid w:val="000F77A7"/>
    <w:rsid w:val="001273EF"/>
    <w:rsid w:val="00142A52"/>
    <w:rsid w:val="001B7CAB"/>
    <w:rsid w:val="001C1B40"/>
    <w:rsid w:val="001D037C"/>
    <w:rsid w:val="001E65B0"/>
    <w:rsid w:val="0026321C"/>
    <w:rsid w:val="00273ADF"/>
    <w:rsid w:val="00296DA1"/>
    <w:rsid w:val="00297B3B"/>
    <w:rsid w:val="002D0860"/>
    <w:rsid w:val="002E2C2C"/>
    <w:rsid w:val="00316524"/>
    <w:rsid w:val="003D1C4B"/>
    <w:rsid w:val="00461952"/>
    <w:rsid w:val="004F787B"/>
    <w:rsid w:val="00552B05"/>
    <w:rsid w:val="005C714E"/>
    <w:rsid w:val="005F5DD8"/>
    <w:rsid w:val="00675C97"/>
    <w:rsid w:val="00716CB5"/>
    <w:rsid w:val="00721E80"/>
    <w:rsid w:val="00772058"/>
    <w:rsid w:val="00836FD1"/>
    <w:rsid w:val="00896816"/>
    <w:rsid w:val="008B3959"/>
    <w:rsid w:val="008C005A"/>
    <w:rsid w:val="008F367E"/>
    <w:rsid w:val="00971EC3"/>
    <w:rsid w:val="00972706"/>
    <w:rsid w:val="009D0639"/>
    <w:rsid w:val="009F6A7A"/>
    <w:rsid w:val="00A10159"/>
    <w:rsid w:val="00A275CD"/>
    <w:rsid w:val="00A37B5D"/>
    <w:rsid w:val="00A604C4"/>
    <w:rsid w:val="00A94BE5"/>
    <w:rsid w:val="00AE4C46"/>
    <w:rsid w:val="00B23023"/>
    <w:rsid w:val="00B5424E"/>
    <w:rsid w:val="00B61167"/>
    <w:rsid w:val="00B8011C"/>
    <w:rsid w:val="00BA65AB"/>
    <w:rsid w:val="00C42432"/>
    <w:rsid w:val="00C5708B"/>
    <w:rsid w:val="00C9583D"/>
    <w:rsid w:val="00CC1F7A"/>
    <w:rsid w:val="00CD1177"/>
    <w:rsid w:val="00D71B68"/>
    <w:rsid w:val="00D800A0"/>
    <w:rsid w:val="00DF394D"/>
    <w:rsid w:val="00E05F4A"/>
    <w:rsid w:val="00EF3139"/>
    <w:rsid w:val="00F07C25"/>
    <w:rsid w:val="00F153F3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058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0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2058"/>
    <w:rPr>
      <w:rFonts w:ascii="Courier New" w:hAnsi="Courier New" w:cs="Courier New"/>
    </w:rPr>
  </w:style>
  <w:style w:type="character" w:customStyle="1" w:styleId="ZkladntextChar">
    <w:name w:val="Základní text Char"/>
    <w:basedOn w:val="Standardnpsmoodstavce"/>
    <w:link w:val="Zkladntext"/>
    <w:rsid w:val="00772058"/>
    <w:rPr>
      <w:rFonts w:ascii="Courier New" w:eastAsia="Times New Roman" w:hAnsi="Courier New" w:cs="Courier New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7720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0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0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0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05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787B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B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B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E65B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E65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E65B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E65B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1E65B0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E65B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FormtovanvHTML">
    <w:name w:val="HTML Preformatted"/>
    <w:basedOn w:val="Normln"/>
    <w:link w:val="FormtovanvHTMLChar"/>
    <w:rsid w:val="001E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1E65B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1E65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65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15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53F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058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0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2058"/>
    <w:rPr>
      <w:rFonts w:ascii="Courier New" w:hAnsi="Courier New" w:cs="Courier New"/>
    </w:rPr>
  </w:style>
  <w:style w:type="character" w:customStyle="1" w:styleId="ZkladntextChar">
    <w:name w:val="Základní text Char"/>
    <w:basedOn w:val="Standardnpsmoodstavce"/>
    <w:link w:val="Zkladntext"/>
    <w:rsid w:val="00772058"/>
    <w:rPr>
      <w:rFonts w:ascii="Courier New" w:eastAsia="Times New Roman" w:hAnsi="Courier New" w:cs="Courier New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7720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0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0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0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05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787B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B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B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E65B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E65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E65B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E65B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1E65B0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E65B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FormtovanvHTML">
    <w:name w:val="HTML Preformatted"/>
    <w:basedOn w:val="Normln"/>
    <w:link w:val="FormtovanvHTMLChar"/>
    <w:rsid w:val="001E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1E65B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1E65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65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15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53F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2601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</dc:creator>
  <cp:lastModifiedBy>Bartošková Jana</cp:lastModifiedBy>
  <cp:revision>15</cp:revision>
  <cp:lastPrinted>2014-11-26T10:13:00Z</cp:lastPrinted>
  <dcterms:created xsi:type="dcterms:W3CDTF">2014-11-11T12:26:00Z</dcterms:created>
  <dcterms:modified xsi:type="dcterms:W3CDTF">2014-11-26T10:49:00Z</dcterms:modified>
</cp:coreProperties>
</file>