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8F" w:rsidRPr="0065328F" w:rsidRDefault="0055324D" w:rsidP="0065328F">
      <w:pPr>
        <w:spacing w:after="120"/>
        <w:rPr>
          <w:rFonts w:ascii="Arial" w:hAnsi="Arial" w:cs="Arial"/>
        </w:rPr>
      </w:pPr>
      <w:bookmarkStart w:id="0" w:name="_GoBack"/>
      <w:bookmarkEnd w:id="0"/>
      <w:r w:rsidRPr="0065328F">
        <w:rPr>
          <w:rFonts w:ascii="Arial" w:hAnsi="Arial" w:cs="Arial"/>
        </w:rPr>
        <w:t>Seznam členů Strategické expertní skupiny Strategie rozvoje Moravskoslezského kraje</w:t>
      </w: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37"/>
        <w:gridCol w:w="2976"/>
        <w:gridCol w:w="3119"/>
      </w:tblGrid>
      <w:tr w:rsidR="0065328F" w:rsidRPr="0065328F" w:rsidTr="001D2C9D">
        <w:trPr>
          <w:trHeight w:val="585"/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instituce</w:t>
            </w:r>
          </w:p>
        </w:tc>
      </w:tr>
      <w:tr w:rsidR="0065328F" w:rsidRPr="0065328F" w:rsidTr="001D2C9D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JUDr. Josef Babka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náměstek hejtmana kraje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kraj</w:t>
            </w:r>
          </w:p>
        </w:tc>
      </w:tr>
      <w:tr w:rsidR="0065328F" w:rsidRPr="0065328F" w:rsidTr="001D2C9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Jan Březina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 představenstva krajské hospodářské komory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Hospodářská komora České republiky</w:t>
            </w:r>
          </w:p>
        </w:tc>
      </w:tr>
      <w:tr w:rsidR="0065328F" w:rsidRPr="0065328F" w:rsidTr="001D2C9D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Jan Czudek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předseda představenstva a generální ředitel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Třinecké železárny, a. s.</w:t>
            </w:r>
          </w:p>
        </w:tc>
      </w:tr>
      <w:tr w:rsidR="0065328F" w:rsidRPr="0065328F" w:rsidTr="001D2C9D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Kateřina Dostálová, MPA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 Regionální rady Moravskoslezsko</w:t>
            </w:r>
          </w:p>
        </w:tc>
      </w:tr>
      <w:tr w:rsidR="0065328F" w:rsidRPr="0065328F" w:rsidTr="001D2C9D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Zdeněk Duba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F" w:rsidRPr="0065328F" w:rsidRDefault="0065328F" w:rsidP="006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Dalkia Česká republika, a.s.</w:t>
            </w:r>
          </w:p>
        </w:tc>
      </w:tr>
      <w:tr w:rsidR="00911534" w:rsidRPr="0065328F" w:rsidTr="001D2C9D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RSDr. Tadeáš Hlawiczka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Komise pro rozvoj kraje a cestovní ruch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kraj</w:t>
            </w:r>
          </w:p>
        </w:tc>
      </w:tr>
      <w:tr w:rsidR="00911534" w:rsidRPr="0065328F" w:rsidTr="00911534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Radúz Mácha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 sdružení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pro rozvoj Moravskoslezského kraje</w:t>
            </w:r>
          </w:p>
        </w:tc>
      </w:tr>
      <w:tr w:rsidR="00911534" w:rsidRPr="0065328F" w:rsidTr="00911534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  <w:r w:rsidR="00017C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arch. Yvona Jungová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 práce České republiky - krajská pobočka v Ostravě</w:t>
            </w:r>
          </w:p>
        </w:tc>
      </w:tr>
      <w:tr w:rsidR="00911534" w:rsidRPr="0065328F" w:rsidTr="00911534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Petr Kajnar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primátor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Statutární město Ostrava</w:t>
            </w:r>
          </w:p>
        </w:tc>
      </w:tr>
      <w:tr w:rsidR="00911534" w:rsidRPr="0065328F" w:rsidTr="00911534">
        <w:trPr>
          <w:trHeight w:val="4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Lada Kratochvílová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ředitelka regionální kanceláře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Czechinvest</w:t>
            </w:r>
          </w:p>
        </w:tc>
      </w:tr>
      <w:tr w:rsidR="00911534" w:rsidRPr="0065328F" w:rsidTr="00911534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RSDr. Karel Kuboš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 zastupitelstva kraje, předseda výboru finančního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kraj</w:t>
            </w:r>
          </w:p>
        </w:tc>
      </w:tr>
      <w:tr w:rsidR="00911534" w:rsidRPr="0065328F" w:rsidTr="00911534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Petr Lukasík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Tieto Czech s.r.o.</w:t>
            </w:r>
          </w:p>
        </w:tc>
      </w:tr>
      <w:tr w:rsidR="00911534" w:rsidRPr="0065328F" w:rsidTr="00911534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911534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Prof. RNDr. Jiří Močkoř, DrSc.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 univerzita v Ostravě</w:t>
            </w:r>
          </w:p>
        </w:tc>
      </w:tr>
      <w:tr w:rsidR="00911534" w:rsidRPr="0065328F" w:rsidTr="00017CFD">
        <w:trPr>
          <w:trHeight w:val="61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911534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 Václav Procházka, Ph.D., MSc.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náměstek ředitele pro vědu a výzkum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Fakultní nemocnice Ostrava</w:t>
            </w:r>
          </w:p>
        </w:tc>
      </w:tr>
      <w:tr w:rsidR="00911534" w:rsidRPr="0065328F" w:rsidTr="00911534">
        <w:trPr>
          <w:trHeight w:val="5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911534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 Novák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hejtman kraje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kraj</w:t>
            </w:r>
          </w:p>
        </w:tc>
      </w:tr>
      <w:tr w:rsidR="00911534" w:rsidRPr="0065328F" w:rsidTr="00911534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911534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Herbert Pawera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Bolatice</w:t>
            </w:r>
          </w:p>
        </w:tc>
      </w:tr>
      <w:tr w:rsidR="00911534" w:rsidRPr="0065328F" w:rsidTr="00911534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Pavel Peřich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společník, jednatel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Mölnlycke Health Care Klinipro s.r.o.</w:t>
            </w:r>
          </w:p>
        </w:tc>
      </w:tr>
      <w:tr w:rsidR="00911534" w:rsidRPr="0065328F" w:rsidTr="00017CFD">
        <w:trPr>
          <w:trHeight w:val="5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Martin Radvan, </w:t>
            </w:r>
            <w:proofErr w:type="gramStart"/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LL.M.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vedoucí odboru regionálního rozvoje a cestovního ruchu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kraj - Krajský úřad</w:t>
            </w:r>
          </w:p>
        </w:tc>
      </w:tr>
      <w:tr w:rsidR="00911534" w:rsidRPr="0065328F" w:rsidTr="00911534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RNDr. Petr Rumpel, Ph.D.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expert v oblasti regionálního rozvoje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911534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Ostravská univerzita v Ostravě, Přírodovědecká fakulta</w:t>
            </w:r>
          </w:p>
        </w:tc>
      </w:tr>
      <w:tr w:rsidR="00911534" w:rsidRPr="0065328F" w:rsidTr="00911534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 Sikora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náměstek hejtmana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kraj</w:t>
            </w:r>
          </w:p>
        </w:tc>
      </w:tr>
      <w:tr w:rsidR="00911534" w:rsidRPr="0065328F" w:rsidTr="00911534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Ilja Skaunic, Ph.D., MBA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 pobočky Ostrava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národní banka</w:t>
            </w:r>
          </w:p>
        </w:tc>
      </w:tr>
      <w:tr w:rsidR="00911534" w:rsidRPr="0065328F" w:rsidTr="0091153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Pavel Smolka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Vítkov</w:t>
            </w:r>
          </w:p>
        </w:tc>
      </w:tr>
      <w:tr w:rsidR="00911534" w:rsidRPr="0065328F" w:rsidTr="0091153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arch. Eva Spasovová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zástupce ředitele developmentu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RPG RE Management</w:t>
            </w:r>
          </w:p>
        </w:tc>
      </w:tr>
      <w:tr w:rsidR="00911534" w:rsidRPr="0065328F" w:rsidTr="00911534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Jan Světlík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generální ředitel a předseda představenstva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VÍTKOVICE a. s.</w:t>
            </w:r>
          </w:p>
        </w:tc>
      </w:tr>
      <w:tr w:rsidR="00911534" w:rsidRPr="0065328F" w:rsidTr="00911534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Doc. RNDr. Milan Šimek, Ph.D.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akademický pracovník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VŠB – TU, Ekonomická fakulta</w:t>
            </w:r>
          </w:p>
        </w:tc>
      </w:tr>
      <w:tr w:rsidR="00911534" w:rsidRPr="0065328F" w:rsidTr="0091153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Jan Tomiczek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 krajské organizace SPOV, starosta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Třanovice</w:t>
            </w:r>
          </w:p>
        </w:tc>
      </w:tr>
      <w:tr w:rsidR="00911534" w:rsidRPr="0065328F" w:rsidTr="00911534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Doc. Ing. Pavel Tuleja, Ph.D.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 univerzita v Opavě, obchodně podnikatelská fakulta</w:t>
            </w:r>
          </w:p>
        </w:tc>
      </w:tr>
      <w:tr w:rsidR="00911534" w:rsidRPr="0065328F" w:rsidTr="00911534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Prof. Ing. Ivo Vondrák, CSc.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VŠB – TU Ostrava</w:t>
            </w:r>
          </w:p>
        </w:tc>
      </w:tr>
      <w:tr w:rsidR="00911534" w:rsidRPr="0065328F" w:rsidTr="00911534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Erich Zipser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prezident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Moravskoslezský automobilový klastr, </w:t>
            </w:r>
            <w:proofErr w:type="gramStart"/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o.s.</w:t>
            </w:r>
            <w:proofErr w:type="gramEnd"/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653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11534" w:rsidRPr="0065328F" w:rsidTr="00911534">
        <w:trPr>
          <w:trHeight w:val="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4" w:rsidRPr="0065328F" w:rsidRDefault="00911534" w:rsidP="0065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Doc. PhDr. Rudolf Žáček, Dr.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4" w:rsidRPr="0065328F" w:rsidRDefault="00911534" w:rsidP="008E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3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Slezská univerzita v Opavě</w:t>
            </w:r>
          </w:p>
        </w:tc>
      </w:tr>
    </w:tbl>
    <w:p w:rsidR="0065328F" w:rsidRPr="00050759" w:rsidRDefault="0065328F" w:rsidP="00050759">
      <w:pPr>
        <w:spacing w:after="0"/>
        <w:rPr>
          <w:rFonts w:ascii="Tahoma" w:hAnsi="Tahoma" w:cs="Tahoma"/>
        </w:rPr>
      </w:pPr>
    </w:p>
    <w:sectPr w:rsidR="0065328F" w:rsidRPr="00050759" w:rsidSect="0055324D">
      <w:headerReference w:type="default" r:id="rId7"/>
      <w:footerReference w:type="default" r:id="rId8"/>
      <w:pgSz w:w="11906" w:h="16838"/>
      <w:pgMar w:top="1417" w:right="568" w:bottom="1417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59" w:rsidRDefault="00050759" w:rsidP="00050759">
      <w:pPr>
        <w:spacing w:after="0" w:line="240" w:lineRule="auto"/>
      </w:pPr>
      <w:r>
        <w:separator/>
      </w:r>
    </w:p>
  </w:endnote>
  <w:endnote w:type="continuationSeparator" w:id="0">
    <w:p w:rsidR="00050759" w:rsidRDefault="00050759" w:rsidP="0005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493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5328F" w:rsidRPr="0065328F" w:rsidRDefault="0065328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5328F">
          <w:rPr>
            <w:rFonts w:ascii="Arial" w:hAnsi="Arial" w:cs="Arial"/>
            <w:sz w:val="20"/>
            <w:szCs w:val="20"/>
          </w:rPr>
          <w:fldChar w:fldCharType="begin"/>
        </w:r>
        <w:r w:rsidRPr="0065328F">
          <w:rPr>
            <w:rFonts w:ascii="Arial" w:hAnsi="Arial" w:cs="Arial"/>
            <w:sz w:val="20"/>
            <w:szCs w:val="20"/>
          </w:rPr>
          <w:instrText>PAGE   \* MERGEFORMAT</w:instrText>
        </w:r>
        <w:r w:rsidRPr="0065328F">
          <w:rPr>
            <w:rFonts w:ascii="Arial" w:hAnsi="Arial" w:cs="Arial"/>
            <w:sz w:val="20"/>
            <w:szCs w:val="20"/>
          </w:rPr>
          <w:fldChar w:fldCharType="separate"/>
        </w:r>
        <w:r w:rsidR="00665D3C">
          <w:rPr>
            <w:rFonts w:ascii="Arial" w:hAnsi="Arial" w:cs="Arial"/>
            <w:noProof/>
            <w:sz w:val="20"/>
            <w:szCs w:val="20"/>
          </w:rPr>
          <w:t>1</w:t>
        </w:r>
        <w:r w:rsidRPr="006532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5328F" w:rsidRDefault="00653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59" w:rsidRDefault="00050759" w:rsidP="00050759">
      <w:pPr>
        <w:spacing w:after="0" w:line="240" w:lineRule="auto"/>
      </w:pPr>
      <w:r>
        <w:separator/>
      </w:r>
    </w:p>
  </w:footnote>
  <w:footnote w:type="continuationSeparator" w:id="0">
    <w:p w:rsidR="00050759" w:rsidRDefault="00050759" w:rsidP="0005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9" w:rsidRPr="00647718" w:rsidRDefault="00050759" w:rsidP="00050759">
    <w:pPr>
      <w:pStyle w:val="Zhlav"/>
      <w:rPr>
        <w:rFonts w:ascii="Tahoma" w:hAnsi="Tahoma" w:cs="Tahoma"/>
        <w:b/>
        <w:bCs/>
      </w:rPr>
    </w:pPr>
    <w:r w:rsidRPr="00647718">
      <w:rPr>
        <w:rFonts w:ascii="Tahoma" w:hAnsi="Tahoma" w:cs="Tahoma"/>
        <w:b/>
        <w:bCs/>
      </w:rPr>
      <w:t xml:space="preserve">Příloha č.: </w:t>
    </w:r>
    <w:r w:rsidR="0055324D">
      <w:rPr>
        <w:rFonts w:ascii="Tahoma" w:hAnsi="Tahoma" w:cs="Tahoma"/>
        <w:b/>
        <w:bCs/>
      </w:rPr>
      <w:t>1</w:t>
    </w:r>
    <w:r w:rsidRPr="00647718">
      <w:rPr>
        <w:rFonts w:ascii="Tahoma" w:hAnsi="Tahoma" w:cs="Tahoma"/>
        <w:b/>
        <w:bCs/>
      </w:rPr>
      <w:t xml:space="preserve"> k materiálu č.: </w:t>
    </w:r>
    <w:r>
      <w:rPr>
        <w:rFonts w:ascii="Tahoma" w:hAnsi="Tahoma" w:cs="Tahoma"/>
        <w:b/>
        <w:bCs/>
      </w:rPr>
      <w:t xml:space="preserve">  </w:t>
    </w:r>
    <w:r w:rsidR="00844F56">
      <w:rPr>
        <w:rFonts w:ascii="Tahoma" w:hAnsi="Tahoma" w:cs="Tahoma"/>
        <w:b/>
        <w:bCs/>
      </w:rPr>
      <w:t>10</w:t>
    </w:r>
    <w:r>
      <w:rPr>
        <w:rFonts w:ascii="Tahoma" w:hAnsi="Tahoma" w:cs="Tahoma"/>
        <w:b/>
        <w:bCs/>
      </w:rPr>
      <w:t>/</w:t>
    </w:r>
    <w:r w:rsidR="00844F56">
      <w:rPr>
        <w:rFonts w:ascii="Tahoma" w:hAnsi="Tahoma" w:cs="Tahoma"/>
        <w:b/>
        <w:bCs/>
      </w:rPr>
      <w:t>24</w:t>
    </w:r>
  </w:p>
  <w:p w:rsidR="00050759" w:rsidRPr="00647718" w:rsidRDefault="00CE4363" w:rsidP="00050759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2</w:t>
    </w:r>
  </w:p>
  <w:p w:rsidR="00050759" w:rsidRPr="00050759" w:rsidRDefault="00050759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3D"/>
    <w:rsid w:val="00002F59"/>
    <w:rsid w:val="00017CFD"/>
    <w:rsid w:val="00050759"/>
    <w:rsid w:val="00055BBA"/>
    <w:rsid w:val="001138A6"/>
    <w:rsid w:val="001A6CE5"/>
    <w:rsid w:val="001D2C9D"/>
    <w:rsid w:val="002208FB"/>
    <w:rsid w:val="0027147F"/>
    <w:rsid w:val="00395C1E"/>
    <w:rsid w:val="004D62F5"/>
    <w:rsid w:val="0055324D"/>
    <w:rsid w:val="0065328F"/>
    <w:rsid w:val="00665D3C"/>
    <w:rsid w:val="00844F56"/>
    <w:rsid w:val="00861169"/>
    <w:rsid w:val="008C0661"/>
    <w:rsid w:val="00911534"/>
    <w:rsid w:val="00956D4D"/>
    <w:rsid w:val="009B067F"/>
    <w:rsid w:val="00A27C8C"/>
    <w:rsid w:val="00AD2625"/>
    <w:rsid w:val="00BC4E3D"/>
    <w:rsid w:val="00BF6595"/>
    <w:rsid w:val="00C675CE"/>
    <w:rsid w:val="00CA50B2"/>
    <w:rsid w:val="00CE4363"/>
    <w:rsid w:val="00EF33D5"/>
    <w:rsid w:val="00F2532A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4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759"/>
  </w:style>
  <w:style w:type="paragraph" w:styleId="Zpat">
    <w:name w:val="footer"/>
    <w:basedOn w:val="Normln"/>
    <w:link w:val="ZpatChar"/>
    <w:uiPriority w:val="99"/>
    <w:unhideWhenUsed/>
    <w:rsid w:val="0005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759"/>
  </w:style>
  <w:style w:type="character" w:customStyle="1" w:styleId="st1">
    <w:name w:val="st1"/>
    <w:basedOn w:val="Standardnpsmoodstavce"/>
    <w:rsid w:val="0091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4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759"/>
  </w:style>
  <w:style w:type="paragraph" w:styleId="Zpat">
    <w:name w:val="footer"/>
    <w:basedOn w:val="Normln"/>
    <w:link w:val="ZpatChar"/>
    <w:uiPriority w:val="99"/>
    <w:unhideWhenUsed/>
    <w:rsid w:val="0005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759"/>
  </w:style>
  <w:style w:type="character" w:customStyle="1" w:styleId="st1">
    <w:name w:val="st1"/>
    <w:basedOn w:val="Standardnpsmoodstavce"/>
    <w:rsid w:val="0091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jiris</dc:creator>
  <cp:lastModifiedBy>jiris</cp:lastModifiedBy>
  <cp:revision>6</cp:revision>
  <dcterms:created xsi:type="dcterms:W3CDTF">2014-10-14T12:31:00Z</dcterms:created>
  <dcterms:modified xsi:type="dcterms:W3CDTF">2014-11-26T08:36:00Z</dcterms:modified>
</cp:coreProperties>
</file>