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6" w:rsidRPr="004D2046" w:rsidRDefault="004D2046" w:rsidP="004D2046">
      <w:pPr>
        <w:tabs>
          <w:tab w:val="center" w:pos="4536"/>
          <w:tab w:val="right" w:pos="9072"/>
        </w:tabs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4D2046">
        <w:rPr>
          <w:rFonts w:ascii="Tahoma" w:eastAsia="Times New Roman" w:hAnsi="Tahoma" w:cs="Tahoma"/>
          <w:b/>
          <w:sz w:val="24"/>
          <w:szCs w:val="24"/>
        </w:rPr>
        <w:t>Příloha č.:</w:t>
      </w:r>
      <w:r w:rsidR="003C4619">
        <w:rPr>
          <w:rFonts w:ascii="Tahoma" w:eastAsia="Times New Roman" w:hAnsi="Tahoma" w:cs="Tahoma"/>
          <w:b/>
          <w:sz w:val="24"/>
          <w:szCs w:val="24"/>
        </w:rPr>
        <w:t xml:space="preserve"> 6</w:t>
      </w:r>
      <w:r w:rsidRPr="004D2046">
        <w:rPr>
          <w:rFonts w:ascii="Tahoma" w:eastAsia="Times New Roman" w:hAnsi="Tahoma" w:cs="Tahoma"/>
          <w:b/>
          <w:sz w:val="24"/>
          <w:szCs w:val="24"/>
        </w:rPr>
        <w:t xml:space="preserve"> k materiálu</w:t>
      </w:r>
      <w:r w:rsidRPr="004D2046">
        <w:rPr>
          <w:rFonts w:ascii="Tahoma" w:hAnsi="Tahoma" w:cs="Tahoma"/>
          <w:b/>
          <w:sz w:val="24"/>
          <w:szCs w:val="24"/>
        </w:rPr>
        <w:t xml:space="preserve"> č.:</w:t>
      </w:r>
      <w:r w:rsidR="009E0B4F">
        <w:rPr>
          <w:rFonts w:ascii="Tahoma" w:hAnsi="Tahoma" w:cs="Tahoma"/>
          <w:b/>
          <w:sz w:val="24"/>
          <w:szCs w:val="24"/>
        </w:rPr>
        <w:t xml:space="preserve"> 9/</w:t>
      </w:r>
      <w:r w:rsidR="0090584C">
        <w:rPr>
          <w:rFonts w:ascii="Tahoma" w:hAnsi="Tahoma" w:cs="Tahoma"/>
          <w:b/>
          <w:sz w:val="24"/>
          <w:szCs w:val="24"/>
        </w:rPr>
        <w:t>7</w:t>
      </w:r>
      <w:r w:rsidRPr="004D2046">
        <w:rPr>
          <w:rFonts w:ascii="Tahoma" w:hAnsi="Tahoma" w:cs="Tahoma"/>
          <w:b/>
          <w:sz w:val="24"/>
          <w:szCs w:val="24"/>
        </w:rPr>
        <w:tab/>
      </w:r>
    </w:p>
    <w:p w:rsidR="004D2046" w:rsidRPr="004D2046" w:rsidRDefault="003C4619" w:rsidP="004D2046">
      <w:pPr>
        <w:tabs>
          <w:tab w:val="center" w:pos="4536"/>
          <w:tab w:val="right" w:pos="9072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6</w:t>
      </w:r>
    </w:p>
    <w:p w:rsidR="004D2046" w:rsidRDefault="004D2046" w:rsidP="002E4C76">
      <w:pPr>
        <w:rPr>
          <w:rFonts w:ascii="Tahoma" w:hAnsi="Tahoma" w:cs="Tahoma"/>
          <w:b/>
          <w:sz w:val="20"/>
          <w:szCs w:val="20"/>
        </w:rPr>
      </w:pPr>
    </w:p>
    <w:p w:rsidR="00D405A2" w:rsidRPr="004D7EFB" w:rsidRDefault="00D405A2" w:rsidP="002E4C76">
      <w:pPr>
        <w:rPr>
          <w:rFonts w:ascii="Tahoma" w:hAnsi="Tahoma" w:cs="Tahoma"/>
          <w:b/>
          <w:sz w:val="20"/>
          <w:szCs w:val="20"/>
        </w:rPr>
      </w:pPr>
      <w:r w:rsidRPr="004D7EFB">
        <w:rPr>
          <w:rFonts w:ascii="Tahoma" w:hAnsi="Tahoma" w:cs="Tahoma"/>
          <w:b/>
          <w:sz w:val="20"/>
          <w:szCs w:val="20"/>
        </w:rPr>
        <w:t>Moravskoslezský kraj</w:t>
      </w:r>
    </w:p>
    <w:p w:rsidR="00D405A2" w:rsidRPr="004D5423" w:rsidRDefault="00D405A2" w:rsidP="00D405A2">
      <w:pPr>
        <w:pStyle w:val="Bezmezer"/>
        <w:rPr>
          <w:rFonts w:ascii="Tahoma" w:hAnsi="Tahoma" w:cs="Tahoma"/>
          <w:sz w:val="20"/>
          <w:szCs w:val="20"/>
        </w:rPr>
      </w:pPr>
      <w:r w:rsidRPr="004D5423">
        <w:rPr>
          <w:rFonts w:ascii="Tahoma" w:hAnsi="Tahoma" w:cs="Tahoma"/>
          <w:sz w:val="20"/>
          <w:szCs w:val="20"/>
        </w:rPr>
        <w:t>Krajský úřad Moravskoslezského kraje</w:t>
      </w:r>
    </w:p>
    <w:p w:rsidR="00D405A2" w:rsidRPr="004D5423" w:rsidRDefault="00D405A2" w:rsidP="00D405A2">
      <w:pPr>
        <w:pStyle w:val="Bezmezer"/>
        <w:rPr>
          <w:rFonts w:ascii="Tahoma" w:hAnsi="Tahoma" w:cs="Tahoma"/>
          <w:sz w:val="20"/>
          <w:szCs w:val="20"/>
        </w:rPr>
      </w:pPr>
      <w:r w:rsidRPr="004D5423">
        <w:rPr>
          <w:rFonts w:ascii="Tahoma" w:hAnsi="Tahoma" w:cs="Tahoma"/>
          <w:sz w:val="20"/>
          <w:szCs w:val="20"/>
        </w:rPr>
        <w:t>Odbor sociálních věcí</w:t>
      </w:r>
    </w:p>
    <w:p w:rsidR="00D405A2" w:rsidRDefault="00D405A2" w:rsidP="002E4C76">
      <w:pPr>
        <w:pStyle w:val="Nadpis1"/>
      </w:pPr>
    </w:p>
    <w:p w:rsidR="00D405A2" w:rsidRDefault="00D405A2" w:rsidP="002E4C76">
      <w:pPr>
        <w:pStyle w:val="Nadpis1"/>
      </w:pP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3C4619">
      <w:pPr>
        <w:jc w:val="center"/>
        <w:rPr>
          <w:lang w:eastAsia="zh-CN" w:bidi="hi-IN"/>
        </w:rPr>
      </w:pPr>
    </w:p>
    <w:p w:rsidR="00D405A2" w:rsidRPr="003C4619" w:rsidRDefault="003C4619" w:rsidP="003C4619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3C4619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D405A2">
      <w:pPr>
        <w:rPr>
          <w:lang w:eastAsia="zh-CN" w:bidi="hi-IN"/>
        </w:rPr>
      </w:pPr>
    </w:p>
    <w:p w:rsidR="00D405A2" w:rsidRDefault="00D405A2" w:rsidP="00D405A2">
      <w:pPr>
        <w:rPr>
          <w:lang w:eastAsia="zh-CN" w:bidi="hi-IN"/>
        </w:rPr>
      </w:pPr>
    </w:p>
    <w:p w:rsidR="008110F5" w:rsidRDefault="008110F5" w:rsidP="00D405A2">
      <w:pPr>
        <w:rPr>
          <w:lang w:eastAsia="zh-CN" w:bidi="hi-IN"/>
        </w:rPr>
      </w:pPr>
    </w:p>
    <w:p w:rsidR="008110F5" w:rsidRDefault="008110F5" w:rsidP="00D405A2">
      <w:pPr>
        <w:rPr>
          <w:lang w:eastAsia="zh-CN" w:bidi="hi-IN"/>
        </w:rPr>
      </w:pPr>
    </w:p>
    <w:p w:rsidR="00D405A2" w:rsidRDefault="00D405A2" w:rsidP="00D405A2">
      <w:pPr>
        <w:jc w:val="both"/>
        <w:rPr>
          <w:rFonts w:ascii="Tahoma" w:hAnsi="Tahoma" w:cs="Tahoma"/>
          <w:sz w:val="20"/>
          <w:szCs w:val="20"/>
        </w:rPr>
      </w:pPr>
    </w:p>
    <w:p w:rsidR="00D405A2" w:rsidRPr="00D405A2" w:rsidRDefault="00D405A2" w:rsidP="00D405A2">
      <w:pPr>
        <w:pStyle w:val="Bezmezer"/>
        <w:rPr>
          <w:rFonts w:ascii="Tahoma" w:hAnsi="Tahoma" w:cs="Tahoma"/>
          <w:sz w:val="20"/>
          <w:szCs w:val="20"/>
        </w:rPr>
      </w:pPr>
      <w:r w:rsidRPr="00D405A2">
        <w:rPr>
          <w:rFonts w:ascii="Tahoma" w:hAnsi="Tahoma" w:cs="Tahoma"/>
          <w:sz w:val="20"/>
          <w:szCs w:val="20"/>
        </w:rPr>
        <w:t>Zpracovali: Mgr. Aleš Neuwirth, Mgr. Karin Běhálková</w:t>
      </w:r>
    </w:p>
    <w:p w:rsidR="00D405A2" w:rsidRPr="00D405A2" w:rsidRDefault="00D405A2" w:rsidP="00D405A2">
      <w:pPr>
        <w:pStyle w:val="Bezmezer"/>
        <w:rPr>
          <w:rFonts w:ascii="Tahoma" w:hAnsi="Tahoma" w:cs="Tahoma"/>
          <w:sz w:val="20"/>
          <w:szCs w:val="20"/>
        </w:rPr>
      </w:pPr>
    </w:p>
    <w:p w:rsidR="00DB69FB" w:rsidRDefault="00D405A2" w:rsidP="006600AA">
      <w:pPr>
        <w:pStyle w:val="Bezmezer"/>
        <w:rPr>
          <w:rFonts w:ascii="Tahoma" w:hAnsi="Tahoma" w:cs="Tahoma"/>
          <w:sz w:val="20"/>
          <w:szCs w:val="20"/>
        </w:rPr>
      </w:pPr>
      <w:r w:rsidRPr="00D405A2">
        <w:rPr>
          <w:rFonts w:ascii="Tahoma" w:hAnsi="Tahoma" w:cs="Tahoma"/>
          <w:sz w:val="20"/>
          <w:szCs w:val="20"/>
        </w:rPr>
        <w:t>Schválil: Mgr. Daniel Rychlik</w:t>
      </w:r>
      <w:r w:rsidRPr="00D405A2">
        <w:rPr>
          <w:rFonts w:ascii="Tahoma" w:hAnsi="Tahoma" w:cs="Tahoma"/>
          <w:sz w:val="20"/>
          <w:szCs w:val="20"/>
        </w:rPr>
        <w:tab/>
      </w:r>
    </w:p>
    <w:p w:rsidR="004D2046" w:rsidRDefault="004D2046" w:rsidP="006600AA">
      <w:pPr>
        <w:pStyle w:val="Bezmezer"/>
        <w:rPr>
          <w:rFonts w:ascii="Tahoma" w:hAnsi="Tahoma" w:cs="Tahoma"/>
          <w:sz w:val="20"/>
          <w:szCs w:val="20"/>
        </w:rPr>
      </w:pPr>
    </w:p>
    <w:p w:rsidR="004D2046" w:rsidRDefault="004D2046" w:rsidP="006600AA">
      <w:pPr>
        <w:pStyle w:val="Bezmezer"/>
        <w:rPr>
          <w:rFonts w:ascii="Tahoma" w:hAnsi="Tahoma" w:cs="Tahoma"/>
          <w:sz w:val="20"/>
          <w:szCs w:val="20"/>
        </w:rPr>
      </w:pPr>
    </w:p>
    <w:p w:rsidR="004D2046" w:rsidRDefault="004D2046" w:rsidP="006600AA">
      <w:pPr>
        <w:pStyle w:val="Bezmezer"/>
        <w:rPr>
          <w:rFonts w:ascii="Tahoma" w:hAnsi="Tahoma" w:cs="Tahoma"/>
          <w:sz w:val="20"/>
          <w:szCs w:val="20"/>
        </w:rPr>
      </w:pPr>
    </w:p>
    <w:p w:rsidR="004D2046" w:rsidRDefault="00D405A2" w:rsidP="006600AA">
      <w:pPr>
        <w:pStyle w:val="Bezmezer"/>
        <w:rPr>
          <w:rFonts w:ascii="Tahoma" w:hAnsi="Tahoma" w:cs="Tahoma"/>
          <w:sz w:val="20"/>
          <w:szCs w:val="20"/>
        </w:rPr>
      </w:pPr>
      <w:r w:rsidRPr="00D405A2">
        <w:rPr>
          <w:rFonts w:ascii="Tahoma" w:hAnsi="Tahoma" w:cs="Tahoma"/>
          <w:sz w:val="20"/>
          <w:szCs w:val="20"/>
        </w:rPr>
        <w:tab/>
      </w:r>
      <w:r w:rsidRPr="00D405A2">
        <w:rPr>
          <w:rFonts w:ascii="Tahoma" w:hAnsi="Tahoma" w:cs="Tahoma"/>
          <w:sz w:val="20"/>
          <w:szCs w:val="20"/>
        </w:rPr>
        <w:tab/>
      </w:r>
      <w:r w:rsidRPr="00D405A2">
        <w:rPr>
          <w:rFonts w:ascii="Tahoma" w:hAnsi="Tahoma" w:cs="Tahoma"/>
          <w:sz w:val="20"/>
          <w:szCs w:val="20"/>
        </w:rPr>
        <w:tab/>
      </w:r>
      <w:r w:rsidRPr="00D405A2">
        <w:rPr>
          <w:rFonts w:ascii="Tahoma" w:hAnsi="Tahoma" w:cs="Tahoma"/>
          <w:sz w:val="20"/>
          <w:szCs w:val="20"/>
        </w:rPr>
        <w:tab/>
      </w:r>
      <w:r w:rsidRPr="00D405A2">
        <w:rPr>
          <w:rFonts w:ascii="Tahoma" w:hAnsi="Tahoma" w:cs="Tahoma"/>
          <w:sz w:val="20"/>
          <w:szCs w:val="20"/>
        </w:rPr>
        <w:tab/>
      </w:r>
      <w:r w:rsidR="00DB69FB">
        <w:rPr>
          <w:rFonts w:ascii="Tahoma" w:hAnsi="Tahoma" w:cs="Tahoma"/>
          <w:sz w:val="20"/>
          <w:szCs w:val="20"/>
        </w:rPr>
        <w:tab/>
      </w:r>
      <w:r w:rsidR="00DB69FB">
        <w:rPr>
          <w:rFonts w:ascii="Tahoma" w:hAnsi="Tahoma" w:cs="Tahoma"/>
          <w:sz w:val="20"/>
          <w:szCs w:val="20"/>
        </w:rPr>
        <w:tab/>
      </w:r>
      <w:r w:rsidR="00DB69FB">
        <w:rPr>
          <w:rFonts w:ascii="Tahoma" w:hAnsi="Tahoma" w:cs="Tahoma"/>
          <w:sz w:val="20"/>
          <w:szCs w:val="20"/>
        </w:rPr>
        <w:tab/>
      </w:r>
      <w:r w:rsidR="00DB69FB">
        <w:rPr>
          <w:rFonts w:ascii="Tahoma" w:hAnsi="Tahoma" w:cs="Tahoma"/>
          <w:sz w:val="20"/>
          <w:szCs w:val="20"/>
        </w:rPr>
        <w:tab/>
      </w:r>
      <w:r w:rsidR="00DB69FB">
        <w:rPr>
          <w:rFonts w:ascii="Tahoma" w:hAnsi="Tahoma" w:cs="Tahoma"/>
          <w:sz w:val="20"/>
          <w:szCs w:val="20"/>
        </w:rPr>
        <w:tab/>
      </w:r>
    </w:p>
    <w:p w:rsidR="00D405A2" w:rsidRPr="006600AA" w:rsidRDefault="00D405A2" w:rsidP="006600AA">
      <w:pPr>
        <w:pStyle w:val="Bezmezer"/>
        <w:rPr>
          <w:rFonts w:ascii="Tahoma" w:hAnsi="Tahoma" w:cs="Tahoma"/>
          <w:sz w:val="20"/>
          <w:szCs w:val="20"/>
        </w:rPr>
      </w:pPr>
      <w:r w:rsidRPr="00D405A2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sz w:val="20"/>
          <w:szCs w:val="20"/>
        </w:rPr>
        <w:t> </w:t>
      </w:r>
      <w:r w:rsidRPr="00D405A2">
        <w:rPr>
          <w:rFonts w:ascii="Tahoma" w:hAnsi="Tahoma" w:cs="Tahoma"/>
          <w:sz w:val="20"/>
          <w:szCs w:val="20"/>
        </w:rPr>
        <w:t>Ostravě</w:t>
      </w:r>
      <w:r>
        <w:rPr>
          <w:rFonts w:ascii="Tahoma" w:hAnsi="Tahoma" w:cs="Tahoma"/>
          <w:sz w:val="20"/>
          <w:szCs w:val="20"/>
        </w:rPr>
        <w:t>,</w:t>
      </w:r>
      <w:r w:rsidRPr="00D405A2">
        <w:rPr>
          <w:rFonts w:ascii="Tahoma" w:hAnsi="Tahoma" w:cs="Tahoma"/>
          <w:sz w:val="20"/>
          <w:szCs w:val="20"/>
        </w:rPr>
        <w:t xml:space="preserve"> 2. února 2015</w:t>
      </w:r>
    </w:p>
    <w:p w:rsidR="00D405A2" w:rsidRDefault="00D405A2" w:rsidP="002E4C76">
      <w:pPr>
        <w:pStyle w:val="Nadpis1"/>
      </w:pPr>
    </w:p>
    <w:p w:rsidR="003C4619" w:rsidRPr="003C4619" w:rsidRDefault="003C4619" w:rsidP="003C4619">
      <w:pPr>
        <w:rPr>
          <w:lang w:eastAsia="zh-CN" w:bidi="hi-IN"/>
        </w:rPr>
      </w:pPr>
    </w:p>
    <w:p w:rsidR="003C4619" w:rsidRPr="003C4619" w:rsidRDefault="003C4619" w:rsidP="003C4619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r w:rsidRPr="003C4619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lastRenderedPageBreak/>
        <w:t>Způsob výpočtu návrhu dotace dle Podmínek dotačního Programu na podporu poskytování sociálních služeb pro r. 2015 a způsobu rozdělení a čerpání dotace z kapitoly 313 – MPSV státního rozpočtu</w:t>
      </w:r>
    </w:p>
    <w:p w:rsidR="002E4C76" w:rsidRDefault="002E4C76" w:rsidP="002E4C76">
      <w:pPr>
        <w:pStyle w:val="Nadpis1"/>
        <w:numPr>
          <w:ilvl w:val="0"/>
          <w:numId w:val="0"/>
        </w:numPr>
      </w:pPr>
    </w:p>
    <w:p w:rsidR="002E4C76" w:rsidRDefault="002E4C76" w:rsidP="002E4C76">
      <w:pPr>
        <w:pStyle w:val="Nadpis1"/>
        <w:numPr>
          <w:ilvl w:val="0"/>
          <w:numId w:val="0"/>
        </w:numPr>
      </w:pPr>
    </w:p>
    <w:p w:rsidR="00AD4525" w:rsidRDefault="002E4C76" w:rsidP="002E4C76">
      <w:pPr>
        <w:jc w:val="both"/>
        <w:rPr>
          <w:rFonts w:ascii="Tahoma" w:hAnsi="Tahoma" w:cs="Tahoma"/>
          <w:sz w:val="20"/>
          <w:szCs w:val="20"/>
        </w:rPr>
      </w:pPr>
      <w:r w:rsidRPr="002E4C76">
        <w:rPr>
          <w:rFonts w:ascii="Tahoma" w:hAnsi="Tahoma" w:cs="Tahoma"/>
          <w:sz w:val="20"/>
          <w:szCs w:val="20"/>
        </w:rPr>
        <w:t xml:space="preserve">Zastupitelstvo Moravskoslezského kraje na svém zasedání dne 11. 9. 2014 vyhlásilo usnesením </w:t>
      </w:r>
      <w:r w:rsidR="00D06874">
        <w:rPr>
          <w:rFonts w:ascii="Tahoma" w:hAnsi="Tahoma" w:cs="Tahoma"/>
          <w:sz w:val="20"/>
          <w:szCs w:val="20"/>
        </w:rPr>
        <w:br/>
      </w:r>
      <w:r w:rsidR="00D06874">
        <w:t xml:space="preserve">č. 11/946 </w:t>
      </w:r>
      <w:r w:rsidRPr="002E4C76">
        <w:rPr>
          <w:rFonts w:ascii="Tahoma" w:hAnsi="Tahoma" w:cs="Tahoma"/>
          <w:sz w:val="20"/>
          <w:szCs w:val="20"/>
        </w:rPr>
        <w:t xml:space="preserve">Podmínky dotačního Programu na podporu poskytování sociálních služeb pro r. 2015 </w:t>
      </w:r>
      <w:r w:rsidR="00D06874">
        <w:rPr>
          <w:rFonts w:ascii="Tahoma" w:hAnsi="Tahoma" w:cs="Tahoma"/>
          <w:sz w:val="20"/>
          <w:szCs w:val="20"/>
        </w:rPr>
        <w:br/>
      </w:r>
      <w:r w:rsidRPr="002E4C76">
        <w:rPr>
          <w:rFonts w:ascii="Tahoma" w:hAnsi="Tahoma" w:cs="Tahoma"/>
          <w:sz w:val="20"/>
          <w:szCs w:val="20"/>
        </w:rPr>
        <w:t>a způsob rozdělení a čerpání dotace z kapitoly 313 – MPSV státního rozpočtu</w:t>
      </w:r>
      <w:r>
        <w:rPr>
          <w:rFonts w:ascii="Tahoma" w:hAnsi="Tahoma" w:cs="Tahoma"/>
          <w:sz w:val="20"/>
          <w:szCs w:val="20"/>
        </w:rPr>
        <w:t>.</w:t>
      </w:r>
    </w:p>
    <w:p w:rsidR="002E4C76" w:rsidRDefault="002E4C76" w:rsidP="002E4C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Oprávněným žadatelem o dotaci je poskytovatel sociální služby, který je zapsán v registru poskytovatelů sociálních služeb (§ 85 odst. 1 zákona č. 108/2006 Sb., o sociálních službách, ve znění pozdějších předpisů</w:t>
      </w:r>
      <w:r w:rsidR="00D0687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. Termín pro podání žádostí byl stanoven radou kraje v období od </w:t>
      </w:r>
      <w:r w:rsidR="00B37E42">
        <w:rPr>
          <w:rFonts w:ascii="Tahoma" w:hAnsi="Tahoma" w:cs="Tahoma"/>
          <w:sz w:val="20"/>
          <w:szCs w:val="20"/>
        </w:rPr>
        <w:t xml:space="preserve">8. 10 2014 </w:t>
      </w:r>
      <w:r w:rsidR="00B37E42">
        <w:rPr>
          <w:rFonts w:ascii="Tahoma" w:hAnsi="Tahoma" w:cs="Tahoma"/>
          <w:sz w:val="20"/>
          <w:szCs w:val="20"/>
        </w:rPr>
        <w:br/>
        <w:t xml:space="preserve">do 2. 11. </w:t>
      </w:r>
      <w:r>
        <w:rPr>
          <w:rFonts w:ascii="Tahoma" w:hAnsi="Tahoma" w:cs="Tahoma"/>
          <w:sz w:val="20"/>
          <w:szCs w:val="20"/>
        </w:rPr>
        <w:t xml:space="preserve">2014. Žádosti byly v souladu s dotačním programem podány a hodnoceny prostřednictvím internetové aplikace </w:t>
      </w:r>
      <w:r w:rsidR="00B37E42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OK služby</w:t>
      </w:r>
      <w:r w:rsidR="00B37E42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poskytovatel</w:t>
      </w:r>
      <w:r w:rsidR="00B37E42">
        <w:rPr>
          <w:rFonts w:ascii="Tahoma" w:hAnsi="Tahoma" w:cs="Tahoma"/>
          <w:sz w:val="20"/>
          <w:szCs w:val="20"/>
        </w:rPr>
        <w:t>“.</w:t>
      </w:r>
    </w:p>
    <w:p w:rsidR="000F375A" w:rsidRPr="000F375A" w:rsidRDefault="00B37E42" w:rsidP="002E4C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Moravskoslezský kraj obdržel celkem </w:t>
      </w:r>
      <w:r w:rsidRPr="00B37E42">
        <w:rPr>
          <w:rFonts w:ascii="Tahoma" w:hAnsi="Tahoma" w:cs="Tahoma"/>
          <w:b/>
          <w:sz w:val="20"/>
          <w:szCs w:val="20"/>
        </w:rPr>
        <w:t>205 žádostí o poskytnutí dotace na 668 sociálních služeb</w:t>
      </w:r>
      <w:r>
        <w:rPr>
          <w:rFonts w:ascii="Tahoma" w:hAnsi="Tahoma" w:cs="Tahoma"/>
          <w:sz w:val="20"/>
          <w:szCs w:val="20"/>
        </w:rPr>
        <w:t xml:space="preserve">. </w:t>
      </w:r>
      <w:r w:rsidRPr="00B37E42">
        <w:rPr>
          <w:rFonts w:ascii="Tahoma" w:hAnsi="Tahoma" w:cs="Tahoma"/>
          <w:b/>
          <w:sz w:val="20"/>
          <w:szCs w:val="20"/>
        </w:rPr>
        <w:t>Celkový objem</w:t>
      </w:r>
      <w:r>
        <w:rPr>
          <w:rFonts w:ascii="Tahoma" w:hAnsi="Tahoma" w:cs="Tahoma"/>
          <w:sz w:val="20"/>
          <w:szCs w:val="20"/>
        </w:rPr>
        <w:t xml:space="preserve"> požadovaných finančních prostředků byl ve výši </w:t>
      </w:r>
      <w:r w:rsidRPr="00B37E42">
        <w:rPr>
          <w:rFonts w:ascii="Tahoma" w:hAnsi="Tahoma" w:cs="Tahoma"/>
          <w:b/>
          <w:sz w:val="20"/>
          <w:szCs w:val="20"/>
        </w:rPr>
        <w:t>1.221.504.251 Kč</w:t>
      </w:r>
      <w:r w:rsidRPr="005D3611">
        <w:rPr>
          <w:rFonts w:ascii="Tahoma" w:hAnsi="Tahoma" w:cs="Tahoma"/>
          <w:sz w:val="20"/>
          <w:szCs w:val="20"/>
        </w:rPr>
        <w:t>.</w:t>
      </w:r>
      <w:r w:rsidR="00C71D52">
        <w:rPr>
          <w:rFonts w:ascii="Tahoma" w:hAnsi="Tahoma" w:cs="Tahoma"/>
          <w:b/>
          <w:sz w:val="20"/>
          <w:szCs w:val="20"/>
        </w:rPr>
        <w:t xml:space="preserve"> </w:t>
      </w:r>
      <w:r w:rsidR="00C71D52">
        <w:rPr>
          <w:rFonts w:ascii="Tahoma" w:hAnsi="Tahoma" w:cs="Tahoma"/>
          <w:sz w:val="20"/>
          <w:szCs w:val="20"/>
        </w:rPr>
        <w:t xml:space="preserve">Moravskoslezskému kraji byly Rozhodnutím </w:t>
      </w:r>
      <w:r w:rsidR="00D06874">
        <w:rPr>
          <w:rFonts w:ascii="Tahoma" w:hAnsi="Tahoma" w:cs="Tahoma"/>
          <w:sz w:val="20"/>
          <w:szCs w:val="20"/>
        </w:rPr>
        <w:t>č. 1 o poskytnutí dotace z kapitoly 313</w:t>
      </w:r>
      <w:r w:rsidR="000F375A">
        <w:rPr>
          <w:rFonts w:ascii="Tahoma" w:hAnsi="Tahoma" w:cs="Tahoma"/>
          <w:sz w:val="20"/>
          <w:szCs w:val="20"/>
        </w:rPr>
        <w:t xml:space="preserve"> -</w:t>
      </w:r>
      <w:r w:rsidR="00D06874">
        <w:rPr>
          <w:rFonts w:ascii="Tahoma" w:hAnsi="Tahoma" w:cs="Tahoma"/>
          <w:sz w:val="20"/>
          <w:szCs w:val="20"/>
        </w:rPr>
        <w:t xml:space="preserve"> MPSV státního rozpočtu</w:t>
      </w:r>
      <w:r w:rsidR="00C71D52">
        <w:rPr>
          <w:rFonts w:ascii="Tahoma" w:hAnsi="Tahoma" w:cs="Tahoma"/>
          <w:sz w:val="20"/>
          <w:szCs w:val="20"/>
        </w:rPr>
        <w:t xml:space="preserve"> </w:t>
      </w:r>
      <w:r w:rsidR="00D06874">
        <w:rPr>
          <w:rFonts w:ascii="Tahoma" w:hAnsi="Tahoma" w:cs="Tahoma"/>
          <w:sz w:val="20"/>
          <w:szCs w:val="20"/>
        </w:rPr>
        <w:t>na rok 2015 p</w:t>
      </w:r>
      <w:r w:rsidR="00C71D52">
        <w:rPr>
          <w:rFonts w:ascii="Tahoma" w:hAnsi="Tahoma" w:cs="Tahoma"/>
          <w:sz w:val="20"/>
          <w:szCs w:val="20"/>
        </w:rPr>
        <w:t xml:space="preserve">řiděleny finanční prostředky v celkové výši </w:t>
      </w:r>
      <w:r w:rsidR="00C71D52" w:rsidRPr="00C71D52">
        <w:rPr>
          <w:rFonts w:ascii="Tahoma" w:hAnsi="Tahoma" w:cs="Tahoma"/>
          <w:b/>
          <w:sz w:val="20"/>
          <w:szCs w:val="20"/>
        </w:rPr>
        <w:t>908.842.000 Kč</w:t>
      </w:r>
      <w:r w:rsidR="00C71D52">
        <w:rPr>
          <w:rFonts w:ascii="Tahoma" w:hAnsi="Tahoma" w:cs="Tahoma"/>
          <w:sz w:val="20"/>
          <w:szCs w:val="20"/>
        </w:rPr>
        <w:t xml:space="preserve">, </w:t>
      </w:r>
      <w:r w:rsidR="000F375A">
        <w:rPr>
          <w:rFonts w:ascii="Tahoma" w:hAnsi="Tahoma" w:cs="Tahoma"/>
          <w:sz w:val="20"/>
          <w:szCs w:val="20"/>
        </w:rPr>
        <w:t xml:space="preserve">z této částky je minimálně </w:t>
      </w:r>
      <w:r w:rsidR="000F375A" w:rsidRPr="00C71D52">
        <w:rPr>
          <w:rFonts w:ascii="Tahoma" w:hAnsi="Tahoma" w:cs="Tahoma"/>
          <w:b/>
          <w:sz w:val="20"/>
          <w:szCs w:val="20"/>
        </w:rPr>
        <w:t xml:space="preserve">89.925.000 Kč </w:t>
      </w:r>
      <w:r w:rsidR="000F375A" w:rsidRPr="000F375A">
        <w:rPr>
          <w:rFonts w:ascii="Tahoma" w:hAnsi="Tahoma" w:cs="Tahoma"/>
          <w:sz w:val="20"/>
          <w:szCs w:val="20"/>
        </w:rPr>
        <w:t>určeno na platy, mzdy a jejich navýšení.</w:t>
      </w:r>
    </w:p>
    <w:p w:rsidR="009A1C03" w:rsidRDefault="00EF4E5C" w:rsidP="002E4C76">
      <w:pPr>
        <w:jc w:val="both"/>
        <w:rPr>
          <w:rFonts w:ascii="Tahoma" w:hAnsi="Tahoma" w:cs="Tahoma"/>
          <w:sz w:val="20"/>
          <w:szCs w:val="20"/>
        </w:rPr>
      </w:pPr>
      <w:r w:rsidRPr="00030A44">
        <w:rPr>
          <w:rFonts w:ascii="Tahoma" w:hAnsi="Tahoma" w:cs="Tahoma"/>
          <w:sz w:val="20"/>
          <w:szCs w:val="20"/>
        </w:rPr>
        <w:t xml:space="preserve">Z této částky je navrhováno </w:t>
      </w:r>
      <w:r w:rsidRPr="007160FF">
        <w:rPr>
          <w:rFonts w:ascii="Tahoma" w:hAnsi="Tahoma" w:cs="Tahoma"/>
          <w:sz w:val="20"/>
          <w:szCs w:val="20"/>
        </w:rPr>
        <w:t>k rozdělení</w:t>
      </w:r>
      <w:r w:rsidRPr="00030A44">
        <w:rPr>
          <w:rFonts w:ascii="Tahoma" w:hAnsi="Tahoma" w:cs="Tahoma"/>
          <w:sz w:val="20"/>
          <w:szCs w:val="20"/>
        </w:rPr>
        <w:t xml:space="preserve"> </w:t>
      </w:r>
      <w:r w:rsidR="00330EE6">
        <w:rPr>
          <w:rFonts w:ascii="Tahoma" w:hAnsi="Tahoma" w:cs="Tahoma"/>
          <w:b/>
          <w:sz w:val="20"/>
          <w:szCs w:val="20"/>
        </w:rPr>
        <w:t>884</w:t>
      </w:r>
      <w:r w:rsidR="007160FF" w:rsidRPr="007160FF">
        <w:rPr>
          <w:rFonts w:ascii="Tahoma" w:hAnsi="Tahoma" w:cs="Tahoma"/>
          <w:b/>
          <w:sz w:val="20"/>
          <w:szCs w:val="20"/>
        </w:rPr>
        <w:t>.10</w:t>
      </w:r>
      <w:r w:rsidR="00330EE6">
        <w:rPr>
          <w:rFonts w:ascii="Tahoma" w:hAnsi="Tahoma" w:cs="Tahoma"/>
          <w:b/>
          <w:sz w:val="20"/>
          <w:szCs w:val="20"/>
        </w:rPr>
        <w:t>2</w:t>
      </w:r>
      <w:r w:rsidR="007160FF" w:rsidRPr="007160FF">
        <w:rPr>
          <w:rFonts w:ascii="Tahoma" w:hAnsi="Tahoma" w:cs="Tahoma"/>
          <w:b/>
          <w:sz w:val="20"/>
          <w:szCs w:val="20"/>
        </w:rPr>
        <w:t xml:space="preserve">.000 </w:t>
      </w:r>
      <w:r w:rsidR="000F375A" w:rsidRPr="007160FF">
        <w:rPr>
          <w:rFonts w:ascii="Tahoma" w:hAnsi="Tahoma" w:cs="Tahoma"/>
          <w:b/>
          <w:sz w:val="20"/>
          <w:szCs w:val="20"/>
        </w:rPr>
        <w:t>Kč</w:t>
      </w:r>
      <w:r w:rsidRPr="00030A44">
        <w:rPr>
          <w:rFonts w:ascii="Tahoma" w:hAnsi="Tahoma" w:cs="Tahoma"/>
          <w:sz w:val="20"/>
          <w:szCs w:val="20"/>
        </w:rPr>
        <w:t xml:space="preserve"> </w:t>
      </w:r>
      <w:r w:rsidR="00030A44" w:rsidRPr="00030A44">
        <w:rPr>
          <w:rFonts w:ascii="Tahoma" w:hAnsi="Tahoma" w:cs="Tahoma"/>
          <w:sz w:val="20"/>
          <w:szCs w:val="20"/>
        </w:rPr>
        <w:t xml:space="preserve">a </w:t>
      </w:r>
      <w:r w:rsidR="00030A44" w:rsidRPr="007160FF">
        <w:rPr>
          <w:rFonts w:ascii="Tahoma" w:hAnsi="Tahoma" w:cs="Tahoma"/>
          <w:sz w:val="20"/>
          <w:szCs w:val="20"/>
        </w:rPr>
        <w:t>rezerva</w:t>
      </w:r>
      <w:r w:rsidR="00030A44" w:rsidRPr="00030A44">
        <w:rPr>
          <w:rFonts w:ascii="Tahoma" w:hAnsi="Tahoma" w:cs="Tahoma"/>
          <w:sz w:val="20"/>
          <w:szCs w:val="20"/>
        </w:rPr>
        <w:t xml:space="preserve"> ve výši </w:t>
      </w:r>
      <w:r w:rsidR="00330EE6">
        <w:rPr>
          <w:rFonts w:ascii="Tahoma" w:hAnsi="Tahoma" w:cs="Tahoma"/>
          <w:b/>
          <w:sz w:val="20"/>
          <w:szCs w:val="20"/>
        </w:rPr>
        <w:t>24</w:t>
      </w:r>
      <w:r w:rsidR="007160FF" w:rsidRPr="007160FF">
        <w:rPr>
          <w:rFonts w:ascii="Tahoma" w:hAnsi="Tahoma" w:cs="Tahoma"/>
          <w:b/>
          <w:sz w:val="20"/>
          <w:szCs w:val="20"/>
        </w:rPr>
        <w:t>.7</w:t>
      </w:r>
      <w:r w:rsidR="00330EE6">
        <w:rPr>
          <w:rFonts w:ascii="Tahoma" w:hAnsi="Tahoma" w:cs="Tahoma"/>
          <w:b/>
          <w:sz w:val="20"/>
          <w:szCs w:val="20"/>
        </w:rPr>
        <w:t>40</w:t>
      </w:r>
      <w:r w:rsidR="007160FF" w:rsidRPr="007160FF">
        <w:rPr>
          <w:rFonts w:ascii="Tahoma" w:hAnsi="Tahoma" w:cs="Tahoma"/>
          <w:b/>
          <w:sz w:val="20"/>
          <w:szCs w:val="20"/>
        </w:rPr>
        <w:t>.000</w:t>
      </w:r>
      <w:r w:rsidR="00030A44" w:rsidRPr="007160FF">
        <w:rPr>
          <w:rFonts w:ascii="Tahoma" w:hAnsi="Tahoma" w:cs="Tahoma"/>
          <w:b/>
          <w:sz w:val="20"/>
          <w:szCs w:val="20"/>
        </w:rPr>
        <w:t xml:space="preserve"> </w:t>
      </w:r>
      <w:r w:rsidR="000F375A" w:rsidRPr="007160FF">
        <w:rPr>
          <w:rFonts w:ascii="Tahoma" w:hAnsi="Tahoma" w:cs="Tahoma"/>
          <w:b/>
          <w:sz w:val="20"/>
          <w:szCs w:val="20"/>
        </w:rPr>
        <w:t>Kč</w:t>
      </w:r>
      <w:r w:rsidR="000F375A">
        <w:rPr>
          <w:rFonts w:ascii="Tahoma" w:hAnsi="Tahoma" w:cs="Tahoma"/>
          <w:sz w:val="20"/>
          <w:szCs w:val="20"/>
        </w:rPr>
        <w:t xml:space="preserve"> </w:t>
      </w:r>
      <w:r w:rsidR="00030A44" w:rsidRPr="00030A44">
        <w:rPr>
          <w:rFonts w:ascii="Tahoma" w:hAnsi="Tahoma" w:cs="Tahoma"/>
          <w:sz w:val="20"/>
          <w:szCs w:val="20"/>
        </w:rPr>
        <w:t xml:space="preserve">určena k financování </w:t>
      </w:r>
      <w:r w:rsidR="00AF1AD0">
        <w:rPr>
          <w:rFonts w:ascii="Tahoma" w:hAnsi="Tahoma" w:cs="Tahoma"/>
          <w:sz w:val="20"/>
          <w:szCs w:val="20"/>
        </w:rPr>
        <w:t xml:space="preserve">např. </w:t>
      </w:r>
      <w:r w:rsidR="00030A44" w:rsidRPr="00030A44">
        <w:rPr>
          <w:rFonts w:ascii="Tahoma" w:hAnsi="Tahoma" w:cs="Tahoma"/>
          <w:sz w:val="20"/>
          <w:szCs w:val="20"/>
        </w:rPr>
        <w:t xml:space="preserve">nově vzniklých sociálních služeb </w:t>
      </w:r>
      <w:r w:rsidR="002D7051">
        <w:rPr>
          <w:rFonts w:ascii="Tahoma" w:hAnsi="Tahoma" w:cs="Tahoma"/>
          <w:sz w:val="20"/>
          <w:szCs w:val="20"/>
        </w:rPr>
        <w:t xml:space="preserve">(rozvoj) </w:t>
      </w:r>
      <w:r w:rsidR="00030A44" w:rsidRPr="00030A44">
        <w:rPr>
          <w:rFonts w:ascii="Tahoma" w:hAnsi="Tahoma" w:cs="Tahoma"/>
          <w:sz w:val="20"/>
          <w:szCs w:val="20"/>
        </w:rPr>
        <w:t xml:space="preserve">a služeb s kapacitou navýšenou během roku, </w:t>
      </w:r>
      <w:r w:rsidR="00030A44">
        <w:rPr>
          <w:rFonts w:ascii="Tahoma" w:hAnsi="Tahoma" w:cs="Tahoma"/>
          <w:sz w:val="20"/>
          <w:szCs w:val="20"/>
        </w:rPr>
        <w:t xml:space="preserve">služeb, které nepodaly žádost v řádném kole dotačního řízení, </w:t>
      </w:r>
      <w:r w:rsidR="00030A44" w:rsidRPr="00030A44">
        <w:rPr>
          <w:rFonts w:ascii="Tahoma" w:hAnsi="Tahoma" w:cs="Tahoma"/>
          <w:sz w:val="20"/>
          <w:szCs w:val="20"/>
        </w:rPr>
        <w:t>k dofinancování sociálních služeb</w:t>
      </w:r>
      <w:r w:rsidR="002D7051">
        <w:rPr>
          <w:rFonts w:ascii="Tahoma" w:hAnsi="Tahoma" w:cs="Tahoma"/>
          <w:sz w:val="20"/>
          <w:szCs w:val="20"/>
        </w:rPr>
        <w:t xml:space="preserve"> či k řešení specifických potřeb</w:t>
      </w:r>
      <w:r w:rsidR="00030A44" w:rsidRPr="00030A44">
        <w:rPr>
          <w:rFonts w:ascii="Tahoma" w:hAnsi="Tahoma" w:cs="Tahoma"/>
          <w:sz w:val="20"/>
          <w:szCs w:val="20"/>
        </w:rPr>
        <w:t>.</w:t>
      </w:r>
    </w:p>
    <w:p w:rsidR="00E85185" w:rsidRDefault="006B0BCC" w:rsidP="002E4C7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předložené žádosti o dotaci byly posouzeny </w:t>
      </w:r>
      <w:r w:rsidRPr="000B19EB">
        <w:rPr>
          <w:rFonts w:ascii="Tahoma" w:hAnsi="Tahoma" w:cs="Tahoma"/>
          <w:b/>
          <w:sz w:val="20"/>
          <w:szCs w:val="20"/>
        </w:rPr>
        <w:t>dle článku XII vyhlášeného dotačního programu</w:t>
      </w:r>
      <w:r w:rsidR="00AF1AD0">
        <w:rPr>
          <w:rFonts w:ascii="Tahoma" w:hAnsi="Tahoma" w:cs="Tahoma"/>
          <w:sz w:val="20"/>
          <w:szCs w:val="20"/>
        </w:rPr>
        <w:t xml:space="preserve"> v následujících krocích:</w:t>
      </w:r>
    </w:p>
    <w:p w:rsidR="004805FF" w:rsidRDefault="006B0BCC" w:rsidP="006B0BC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Vyjádření potřebnosti sociální služby – posouzení, zda poskytování služby je či není v souladu se Střednědobým plánem rozvoje sociálních služeb v Moravskoslezském kraji na léta 2015 </w:t>
      </w:r>
      <w:r w:rsidR="00E8518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2020</w:t>
      </w:r>
      <w:r w:rsidR="004D7EFB">
        <w:rPr>
          <w:rFonts w:ascii="Tahoma" w:hAnsi="Tahoma" w:cs="Tahoma"/>
          <w:sz w:val="20"/>
          <w:szCs w:val="20"/>
        </w:rPr>
        <w:t xml:space="preserve">. Obce, na jejichž území je poskytována sociální služba, která dosud nebyla podporována ze státního rozpočtu, byly požádány o vyjádření stanoviska k potřebnosti sociální služby </w:t>
      </w:r>
      <w:r w:rsidR="004D7EFB">
        <w:rPr>
          <w:rFonts w:ascii="Tahoma" w:hAnsi="Tahoma" w:cs="Tahoma"/>
          <w:sz w:val="20"/>
          <w:szCs w:val="20"/>
        </w:rPr>
        <w:br/>
        <w:t>a o sdělení výše svého podílu na spolufinancování dané sociální služby. Sociální služby, jejichž potřebnost nebyla ze strany obce deklarována, byly označeny jako služby, které nejsou v souladu se SPRSS MSK. U těchto služeb činí návrh dotace 0. Sociální služby, jejich</w:t>
      </w:r>
      <w:r w:rsidR="004805FF">
        <w:rPr>
          <w:rFonts w:ascii="Tahoma" w:hAnsi="Tahoma" w:cs="Tahoma"/>
          <w:sz w:val="20"/>
          <w:szCs w:val="20"/>
        </w:rPr>
        <w:t>ž</w:t>
      </w:r>
      <w:r w:rsidR="004D7EFB">
        <w:rPr>
          <w:rFonts w:ascii="Tahoma" w:hAnsi="Tahoma" w:cs="Tahoma"/>
          <w:sz w:val="20"/>
          <w:szCs w:val="20"/>
        </w:rPr>
        <w:t xml:space="preserve"> potřebnost je </w:t>
      </w:r>
      <w:r w:rsidR="004805FF">
        <w:rPr>
          <w:rFonts w:ascii="Tahoma" w:hAnsi="Tahoma" w:cs="Tahoma"/>
          <w:sz w:val="20"/>
          <w:szCs w:val="20"/>
        </w:rPr>
        <w:t xml:space="preserve">obcí </w:t>
      </w:r>
      <w:r w:rsidR="004D7EFB">
        <w:rPr>
          <w:rFonts w:ascii="Tahoma" w:hAnsi="Tahoma" w:cs="Tahoma"/>
          <w:sz w:val="20"/>
          <w:szCs w:val="20"/>
        </w:rPr>
        <w:t xml:space="preserve">deklarována, ale </w:t>
      </w:r>
      <w:r w:rsidR="004805FF">
        <w:rPr>
          <w:rFonts w:ascii="Tahoma" w:hAnsi="Tahoma" w:cs="Tahoma"/>
          <w:sz w:val="20"/>
          <w:szCs w:val="20"/>
        </w:rPr>
        <w:t xml:space="preserve">výše podpory obcí neodpovídá </w:t>
      </w:r>
      <w:r w:rsidR="004D7EFB">
        <w:rPr>
          <w:rFonts w:ascii="Tahoma" w:hAnsi="Tahoma" w:cs="Tahoma"/>
          <w:sz w:val="20"/>
          <w:szCs w:val="20"/>
        </w:rPr>
        <w:t>minimální</w:t>
      </w:r>
      <w:r w:rsidR="004805FF">
        <w:rPr>
          <w:rFonts w:ascii="Tahoma" w:hAnsi="Tahoma" w:cs="Tahoma"/>
          <w:sz w:val="20"/>
          <w:szCs w:val="20"/>
        </w:rPr>
        <w:t>mu</w:t>
      </w:r>
      <w:r w:rsidR="004D7EFB">
        <w:rPr>
          <w:rFonts w:ascii="Tahoma" w:hAnsi="Tahoma" w:cs="Tahoma"/>
          <w:sz w:val="20"/>
          <w:szCs w:val="20"/>
        </w:rPr>
        <w:t xml:space="preserve"> podíl</w:t>
      </w:r>
      <w:r w:rsidR="004805FF">
        <w:rPr>
          <w:rFonts w:ascii="Tahoma" w:hAnsi="Tahoma" w:cs="Tahoma"/>
          <w:sz w:val="20"/>
          <w:szCs w:val="20"/>
        </w:rPr>
        <w:t>u</w:t>
      </w:r>
      <w:r w:rsidR="004D7EFB">
        <w:rPr>
          <w:rFonts w:ascii="Tahoma" w:hAnsi="Tahoma" w:cs="Tahoma"/>
          <w:sz w:val="20"/>
          <w:szCs w:val="20"/>
        </w:rPr>
        <w:t xml:space="preserve"> spolufinancování sociální služby </w:t>
      </w:r>
      <w:r w:rsidR="004805FF">
        <w:rPr>
          <w:rFonts w:ascii="Tahoma" w:hAnsi="Tahoma" w:cs="Tahoma"/>
          <w:sz w:val="20"/>
          <w:szCs w:val="20"/>
        </w:rPr>
        <w:t>stanovenému</w:t>
      </w:r>
      <w:r w:rsidR="004D7EFB">
        <w:rPr>
          <w:rFonts w:ascii="Tahoma" w:hAnsi="Tahoma" w:cs="Tahoma"/>
          <w:sz w:val="20"/>
          <w:szCs w:val="20"/>
        </w:rPr>
        <w:t xml:space="preserve"> v SPRSS MSK</w:t>
      </w:r>
      <w:r w:rsidR="004805FF">
        <w:rPr>
          <w:rFonts w:ascii="Tahoma" w:hAnsi="Tahoma" w:cs="Tahoma"/>
          <w:sz w:val="20"/>
          <w:szCs w:val="20"/>
        </w:rPr>
        <w:t>,</w:t>
      </w:r>
      <w:r w:rsidR="004D7EFB">
        <w:rPr>
          <w:rFonts w:ascii="Tahoma" w:hAnsi="Tahoma" w:cs="Tahoma"/>
          <w:sz w:val="20"/>
          <w:szCs w:val="20"/>
        </w:rPr>
        <w:t xml:space="preserve"> </w:t>
      </w:r>
      <w:r w:rsidR="004805FF">
        <w:rPr>
          <w:rFonts w:ascii="Tahoma" w:hAnsi="Tahoma" w:cs="Tahoma"/>
          <w:sz w:val="20"/>
          <w:szCs w:val="20"/>
        </w:rPr>
        <w:t>mají stanoven návrh dotace 0.</w:t>
      </w:r>
    </w:p>
    <w:p w:rsidR="006B0BCC" w:rsidRDefault="004805FF" w:rsidP="004805F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Ostatní sociální služby byly navrženy k podpoře. </w:t>
      </w:r>
    </w:p>
    <w:p w:rsidR="0053472B" w:rsidRDefault="0053472B" w:rsidP="0053472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53472B" w:rsidRDefault="0053472B" w:rsidP="00794E5F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Zh</w:t>
      </w:r>
      <w:r w:rsidR="00AF1AD0">
        <w:rPr>
          <w:rFonts w:ascii="Tahoma" w:hAnsi="Tahoma" w:cs="Tahoma"/>
          <w:sz w:val="20"/>
          <w:szCs w:val="20"/>
        </w:rPr>
        <w:t>odnocení</w:t>
      </w:r>
      <w:r w:rsidR="00E85185" w:rsidRPr="00794E5F">
        <w:rPr>
          <w:rFonts w:ascii="Tahoma" w:hAnsi="Tahoma" w:cs="Tahoma"/>
          <w:sz w:val="20"/>
          <w:szCs w:val="20"/>
        </w:rPr>
        <w:t xml:space="preserve"> přiměřenosti a hospodárnosti rozpočtu sociální služby, požadavku na dotaci </w:t>
      </w:r>
      <w:r w:rsidR="00E85185" w:rsidRPr="00794E5F">
        <w:rPr>
          <w:rFonts w:ascii="Tahoma" w:hAnsi="Tahoma" w:cs="Tahoma"/>
          <w:sz w:val="20"/>
          <w:szCs w:val="20"/>
        </w:rPr>
        <w:br/>
        <w:t>a vymezení neuznatelných nákladů zahrnutých v požadavku na dotaci</w:t>
      </w:r>
      <w:r w:rsidR="00CD64F0" w:rsidRPr="00794E5F">
        <w:rPr>
          <w:rFonts w:ascii="Tahoma" w:hAnsi="Tahoma" w:cs="Tahoma"/>
          <w:sz w:val="20"/>
          <w:szCs w:val="20"/>
        </w:rPr>
        <w:t xml:space="preserve"> – při nezdůvodněném meziročním nárůstu rozpočtu vyšším než 10 % </w:t>
      </w:r>
      <w:r>
        <w:rPr>
          <w:rFonts w:ascii="Tahoma" w:hAnsi="Tahoma" w:cs="Tahoma"/>
          <w:sz w:val="20"/>
          <w:szCs w:val="20"/>
        </w:rPr>
        <w:t>byl požadavek na dotaci krácen</w:t>
      </w:r>
      <w:r w:rsidR="00CD64F0" w:rsidRPr="00794E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nepřípustné meziroční navýšení. V případě, že po zkrácení požadavku dle předchozí věty, klesla výše požadavku pod výši dotace přiznané z MPSV v r. 2013, byl tento požadavek zkrácen </w:t>
      </w:r>
      <w:r w:rsidR="00CD64F0" w:rsidRPr="00794E5F">
        <w:rPr>
          <w:rFonts w:ascii="Tahoma" w:hAnsi="Tahoma" w:cs="Tahoma"/>
          <w:sz w:val="20"/>
          <w:szCs w:val="20"/>
        </w:rPr>
        <w:t>do výše dotace r. 2013</w:t>
      </w:r>
      <w:r>
        <w:rPr>
          <w:rFonts w:ascii="Tahoma" w:hAnsi="Tahoma" w:cs="Tahoma"/>
          <w:sz w:val="20"/>
          <w:szCs w:val="20"/>
        </w:rPr>
        <w:t>.</w:t>
      </w:r>
    </w:p>
    <w:p w:rsidR="0053472B" w:rsidRDefault="00E75230" w:rsidP="0053472B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 w:rsidRPr="00794E5F">
        <w:rPr>
          <w:rFonts w:ascii="Tahoma" w:hAnsi="Tahoma" w:cs="Tahoma"/>
          <w:sz w:val="20"/>
          <w:szCs w:val="20"/>
        </w:rPr>
        <w:t xml:space="preserve"> </w:t>
      </w:r>
    </w:p>
    <w:p w:rsidR="00794E5F" w:rsidRDefault="0053472B" w:rsidP="0053472B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</w:t>
      </w:r>
      <w:r w:rsidR="00E75230" w:rsidRPr="00794E5F">
        <w:rPr>
          <w:rFonts w:ascii="Tahoma" w:hAnsi="Tahoma" w:cs="Tahoma"/>
          <w:sz w:val="20"/>
          <w:szCs w:val="20"/>
        </w:rPr>
        <w:t xml:space="preserve"> služeb stanovených v r. 2014 jako priorita MPSV </w:t>
      </w:r>
      <w:r>
        <w:rPr>
          <w:rFonts w:ascii="Tahoma" w:hAnsi="Tahoma" w:cs="Tahoma"/>
          <w:sz w:val="20"/>
          <w:szCs w:val="20"/>
        </w:rPr>
        <w:t>byl</w:t>
      </w:r>
      <w:r w:rsidR="00E75230" w:rsidRPr="00794E5F">
        <w:rPr>
          <w:rFonts w:ascii="Tahoma" w:hAnsi="Tahoma" w:cs="Tahoma"/>
          <w:sz w:val="20"/>
          <w:szCs w:val="20"/>
        </w:rPr>
        <w:t xml:space="preserve"> </w:t>
      </w:r>
      <w:r w:rsidR="008F05E3" w:rsidRPr="00794E5F">
        <w:rPr>
          <w:rFonts w:ascii="Tahoma" w:hAnsi="Tahoma" w:cs="Tahoma"/>
          <w:sz w:val="20"/>
          <w:szCs w:val="20"/>
        </w:rPr>
        <w:t xml:space="preserve">požadavek </w:t>
      </w:r>
      <w:r>
        <w:rPr>
          <w:rFonts w:ascii="Tahoma" w:hAnsi="Tahoma" w:cs="Tahoma"/>
          <w:sz w:val="20"/>
          <w:szCs w:val="20"/>
        </w:rPr>
        <w:t xml:space="preserve">na dotaci krácen </w:t>
      </w:r>
      <w:r w:rsidR="00E75230" w:rsidRPr="00794E5F">
        <w:rPr>
          <w:rFonts w:ascii="Tahoma" w:hAnsi="Tahoma" w:cs="Tahoma"/>
          <w:sz w:val="20"/>
          <w:szCs w:val="20"/>
        </w:rPr>
        <w:t>maximálně do výše reálného návrhu dotace r. 2014</w:t>
      </w:r>
      <w:r w:rsidR="00ED67F3">
        <w:rPr>
          <w:rFonts w:ascii="Tahoma" w:hAnsi="Tahoma" w:cs="Tahoma"/>
          <w:sz w:val="20"/>
          <w:szCs w:val="20"/>
        </w:rPr>
        <w:t xml:space="preserve"> (dotace přiznaná dotační komisí MPSV v prvním kole dotačního řízení)</w:t>
      </w:r>
      <w:r w:rsidR="002A1DA6" w:rsidRPr="00794E5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Jedná se zejména o terénní </w:t>
      </w:r>
      <w:r w:rsidR="00794E5F">
        <w:rPr>
          <w:rFonts w:ascii="Tahoma" w:hAnsi="Tahoma" w:cs="Tahoma"/>
          <w:sz w:val="20"/>
          <w:szCs w:val="20"/>
        </w:rPr>
        <w:t>a ambulantní</w:t>
      </w:r>
      <w:r w:rsidR="00794E5F" w:rsidRPr="00794E5F">
        <w:rPr>
          <w:rFonts w:ascii="Tahoma" w:hAnsi="Tahoma" w:cs="Tahoma"/>
          <w:sz w:val="20"/>
          <w:szCs w:val="20"/>
        </w:rPr>
        <w:t xml:space="preserve"> služ</w:t>
      </w:r>
      <w:r w:rsidR="00794E5F">
        <w:rPr>
          <w:rFonts w:ascii="Tahoma" w:hAnsi="Tahoma" w:cs="Tahoma"/>
          <w:sz w:val="20"/>
          <w:szCs w:val="20"/>
        </w:rPr>
        <w:t>by</w:t>
      </w:r>
      <w:r w:rsidR="00794E5F" w:rsidRPr="00794E5F">
        <w:rPr>
          <w:rFonts w:ascii="Tahoma" w:hAnsi="Tahoma" w:cs="Tahoma"/>
          <w:sz w:val="20"/>
          <w:szCs w:val="20"/>
        </w:rPr>
        <w:t xml:space="preserve"> sociální péče</w:t>
      </w:r>
      <w:r w:rsidR="00794E5F">
        <w:rPr>
          <w:rFonts w:ascii="Tahoma" w:hAnsi="Tahoma" w:cs="Tahoma"/>
          <w:sz w:val="20"/>
          <w:szCs w:val="20"/>
        </w:rPr>
        <w:t xml:space="preserve"> a sociální</w:t>
      </w:r>
      <w:r w:rsidR="00794E5F" w:rsidRPr="00794E5F">
        <w:rPr>
          <w:rFonts w:ascii="Tahoma" w:hAnsi="Tahoma" w:cs="Tahoma"/>
          <w:sz w:val="20"/>
          <w:szCs w:val="20"/>
        </w:rPr>
        <w:t xml:space="preserve"> služ</w:t>
      </w:r>
      <w:r w:rsidR="00794E5F">
        <w:rPr>
          <w:rFonts w:ascii="Tahoma" w:hAnsi="Tahoma" w:cs="Tahoma"/>
          <w:sz w:val="20"/>
          <w:szCs w:val="20"/>
        </w:rPr>
        <w:t>by</w:t>
      </w:r>
      <w:r w:rsidR="00794E5F" w:rsidRPr="00794E5F">
        <w:rPr>
          <w:rFonts w:ascii="Tahoma" w:hAnsi="Tahoma" w:cs="Tahoma"/>
          <w:sz w:val="20"/>
          <w:szCs w:val="20"/>
        </w:rPr>
        <w:t xml:space="preserve"> zaměřen</w:t>
      </w:r>
      <w:r w:rsidR="00794E5F">
        <w:rPr>
          <w:rFonts w:ascii="Tahoma" w:hAnsi="Tahoma" w:cs="Tahoma"/>
          <w:sz w:val="20"/>
          <w:szCs w:val="20"/>
        </w:rPr>
        <w:t>é</w:t>
      </w:r>
      <w:r w:rsidR="00794E5F" w:rsidRPr="00794E5F">
        <w:rPr>
          <w:rFonts w:ascii="Tahoma" w:hAnsi="Tahoma" w:cs="Tahoma"/>
          <w:sz w:val="20"/>
          <w:szCs w:val="20"/>
        </w:rPr>
        <w:t xml:space="preserve"> na podporu dětí o</w:t>
      </w:r>
      <w:r>
        <w:rPr>
          <w:rFonts w:ascii="Tahoma" w:hAnsi="Tahoma" w:cs="Tahoma"/>
          <w:sz w:val="20"/>
          <w:szCs w:val="20"/>
        </w:rPr>
        <w:t>hrožených sociálním vyloučením (např. pečovatelské služby, raná péče, osobní asistence).</w:t>
      </w:r>
    </w:p>
    <w:p w:rsidR="0053472B" w:rsidRDefault="0053472B" w:rsidP="0053472B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E85185" w:rsidRDefault="00A229A7" w:rsidP="006B0BC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Zhodnocení </w:t>
      </w:r>
      <w:r w:rsidR="00E85185">
        <w:rPr>
          <w:rFonts w:ascii="Tahoma" w:hAnsi="Tahoma" w:cs="Tahoma"/>
          <w:sz w:val="20"/>
          <w:szCs w:val="20"/>
        </w:rPr>
        <w:t>zajištění dalších zdrojů financování sociální služby zejména vzhledem k druhu sociální služby a právní formě poskytovatele sociální služby</w:t>
      </w:r>
    </w:p>
    <w:p w:rsidR="00A229A7" w:rsidRDefault="00A229A7" w:rsidP="00A229A7">
      <w:pPr>
        <w:pStyle w:val="Odstavecseseznamem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95795">
        <w:rPr>
          <w:rFonts w:ascii="Tahoma" w:hAnsi="Tahoma" w:cs="Tahoma"/>
          <w:b/>
          <w:sz w:val="20"/>
          <w:szCs w:val="20"/>
        </w:rPr>
        <w:t>Úhrady uživatelů</w:t>
      </w:r>
      <w:r>
        <w:rPr>
          <w:rFonts w:ascii="Tahoma" w:hAnsi="Tahoma" w:cs="Tahoma"/>
          <w:sz w:val="20"/>
          <w:szCs w:val="20"/>
        </w:rPr>
        <w:t xml:space="preserve"> – při nesplnění minimální výše úhrad od uživatelů bylo postupováno:</w:t>
      </w:r>
    </w:p>
    <w:p w:rsidR="00A229A7" w:rsidRDefault="00A229A7" w:rsidP="00A229A7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úhrady meziročně nepoklesly, požadavek na dotaci nebyl krácen</w:t>
      </w:r>
      <w:r w:rsidR="00F04236">
        <w:rPr>
          <w:rFonts w:ascii="Tahoma" w:hAnsi="Tahoma" w:cs="Tahoma"/>
          <w:sz w:val="20"/>
          <w:szCs w:val="20"/>
        </w:rPr>
        <w:t>,</w:t>
      </w:r>
    </w:p>
    <w:p w:rsidR="00195795" w:rsidRPr="004805FF" w:rsidRDefault="00A229A7" w:rsidP="004805FF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 úhrady meziročně poklesly a pokles byl žadatelem zdůvodněn, požadavek na dotaci nebyl krácen</w:t>
      </w:r>
      <w:r w:rsidR="00F04236">
        <w:rPr>
          <w:rFonts w:ascii="Tahoma" w:hAnsi="Tahoma" w:cs="Tahoma"/>
          <w:sz w:val="20"/>
          <w:szCs w:val="20"/>
        </w:rPr>
        <w:t>,</w:t>
      </w:r>
    </w:p>
    <w:p w:rsidR="00A229A7" w:rsidRPr="00A229A7" w:rsidRDefault="00A229A7" w:rsidP="00A229A7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A229A7">
        <w:rPr>
          <w:rFonts w:ascii="Tahoma" w:hAnsi="Tahoma" w:cs="Tahoma"/>
          <w:sz w:val="20"/>
          <w:szCs w:val="20"/>
        </w:rPr>
        <w:t xml:space="preserve">v případě, že úhrady meziročně poklesly a pokles nebyl žadatelem zdůvodněn, požadavek na dotaci byl krácen o tento pokles. V případě, že po zkrácení požadavku dle předchozí věty, klesla výše požadavku pod výši dotace přiznané </w:t>
      </w:r>
      <w:r>
        <w:rPr>
          <w:rFonts w:ascii="Tahoma" w:hAnsi="Tahoma" w:cs="Tahoma"/>
          <w:sz w:val="20"/>
          <w:szCs w:val="20"/>
        </w:rPr>
        <w:br/>
      </w:r>
      <w:r w:rsidRPr="00A229A7">
        <w:rPr>
          <w:rFonts w:ascii="Tahoma" w:hAnsi="Tahoma" w:cs="Tahoma"/>
          <w:sz w:val="20"/>
          <w:szCs w:val="20"/>
        </w:rPr>
        <w:t>z MPSV v r. 2013, byl tento požadavek zkrácen do výše dotace r. 2013</w:t>
      </w:r>
      <w:r w:rsidR="00CD0800">
        <w:rPr>
          <w:rFonts w:ascii="Tahoma" w:hAnsi="Tahoma" w:cs="Tahoma"/>
          <w:sz w:val="20"/>
          <w:szCs w:val="20"/>
        </w:rPr>
        <w:t>.</w:t>
      </w:r>
    </w:p>
    <w:p w:rsidR="00195795" w:rsidRPr="00CD0800" w:rsidRDefault="00A229A7" w:rsidP="00CD0800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služeb stanovených v r. 2014 jako priorita MPSV byl požadavek na dotaci krácen maximálně do výše reálného návrhu dotace r. 2014</w:t>
      </w:r>
      <w:r w:rsidR="00195795">
        <w:rPr>
          <w:rFonts w:ascii="Tahoma" w:hAnsi="Tahoma" w:cs="Tahoma"/>
          <w:sz w:val="20"/>
          <w:szCs w:val="20"/>
        </w:rPr>
        <w:t xml:space="preserve"> </w:t>
      </w:r>
      <w:r w:rsidR="00195795" w:rsidRPr="00195795">
        <w:rPr>
          <w:rFonts w:ascii="Tahoma" w:hAnsi="Tahoma" w:cs="Tahoma"/>
          <w:sz w:val="20"/>
          <w:szCs w:val="20"/>
        </w:rPr>
        <w:t xml:space="preserve">(dotace přiznaná dotační komisí MPSV v prvním kole dotačního řízení). </w:t>
      </w:r>
    </w:p>
    <w:p w:rsidR="009A1C03" w:rsidRPr="00A229A7" w:rsidRDefault="009A1C03" w:rsidP="00195795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:rsidR="00A229A7" w:rsidRPr="006B1DA4" w:rsidRDefault="00A229A7" w:rsidP="00A229A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B1DA4">
        <w:rPr>
          <w:rFonts w:ascii="Tahoma" w:hAnsi="Tahoma" w:cs="Tahoma"/>
          <w:b/>
          <w:sz w:val="20"/>
          <w:szCs w:val="20"/>
        </w:rPr>
        <w:t>Úhrady z veřejného zdravotního pojištění</w:t>
      </w:r>
      <w:r w:rsidRPr="006B1DA4">
        <w:rPr>
          <w:rFonts w:ascii="Tahoma" w:hAnsi="Tahoma" w:cs="Tahoma"/>
          <w:sz w:val="20"/>
          <w:szCs w:val="20"/>
        </w:rPr>
        <w:t xml:space="preserve"> – při nedodržení minimální výše úhrad od uživatelů </w:t>
      </w:r>
      <w:r w:rsidR="00195795" w:rsidRPr="006B1DA4">
        <w:rPr>
          <w:rFonts w:ascii="Tahoma" w:hAnsi="Tahoma" w:cs="Tahoma"/>
          <w:sz w:val="20"/>
          <w:szCs w:val="20"/>
        </w:rPr>
        <w:t xml:space="preserve">nebyl s ohledem na přístup zdravotních pojišťoven v rámci plnění závazků vůči poskytovatelům sociálních služeb </w:t>
      </w:r>
      <w:r w:rsidRPr="006B1DA4">
        <w:rPr>
          <w:rFonts w:ascii="Tahoma" w:hAnsi="Tahoma" w:cs="Tahoma"/>
          <w:sz w:val="20"/>
          <w:szCs w:val="20"/>
        </w:rPr>
        <w:t xml:space="preserve">požadavek na dotaci </w:t>
      </w:r>
      <w:r w:rsidR="00195795" w:rsidRPr="006B1DA4">
        <w:rPr>
          <w:rFonts w:ascii="Tahoma" w:hAnsi="Tahoma" w:cs="Tahoma"/>
          <w:sz w:val="20"/>
          <w:szCs w:val="20"/>
        </w:rPr>
        <w:t>krácen</w:t>
      </w:r>
      <w:r w:rsidR="00F04236">
        <w:rPr>
          <w:rFonts w:ascii="Tahoma" w:hAnsi="Tahoma" w:cs="Tahoma"/>
          <w:sz w:val="20"/>
          <w:szCs w:val="20"/>
        </w:rPr>
        <w:t>.</w:t>
      </w:r>
    </w:p>
    <w:p w:rsidR="00195795" w:rsidRPr="006B1DA4" w:rsidRDefault="00195795" w:rsidP="00195795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:rsidR="00A229A7" w:rsidRPr="006B1DA4" w:rsidRDefault="00A229A7" w:rsidP="00A229A7">
      <w:pPr>
        <w:pStyle w:val="Odstavecseseznamem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B1DA4">
        <w:rPr>
          <w:rFonts w:ascii="Tahoma" w:hAnsi="Tahoma" w:cs="Tahoma"/>
          <w:b/>
          <w:sz w:val="20"/>
          <w:szCs w:val="20"/>
        </w:rPr>
        <w:t xml:space="preserve">Příspěvek zřizovatele obce </w:t>
      </w:r>
      <w:r w:rsidR="00195795" w:rsidRPr="006B1DA4">
        <w:rPr>
          <w:rFonts w:ascii="Tahoma" w:hAnsi="Tahoma" w:cs="Tahoma"/>
          <w:b/>
          <w:sz w:val="20"/>
          <w:szCs w:val="20"/>
        </w:rPr>
        <w:t>nebo</w:t>
      </w:r>
      <w:r w:rsidRPr="006B1DA4">
        <w:rPr>
          <w:rFonts w:ascii="Tahoma" w:hAnsi="Tahoma" w:cs="Tahoma"/>
          <w:b/>
          <w:sz w:val="20"/>
          <w:szCs w:val="20"/>
        </w:rPr>
        <w:t xml:space="preserve"> dotace obce</w:t>
      </w:r>
      <w:r w:rsidRPr="006B1DA4">
        <w:rPr>
          <w:rFonts w:ascii="Tahoma" w:hAnsi="Tahoma" w:cs="Tahoma"/>
          <w:sz w:val="20"/>
          <w:szCs w:val="20"/>
        </w:rPr>
        <w:t xml:space="preserve"> – při meziročním poklesu </w:t>
      </w:r>
      <w:r w:rsidR="00195795" w:rsidRPr="006B1DA4">
        <w:rPr>
          <w:rFonts w:ascii="Tahoma" w:hAnsi="Tahoma" w:cs="Tahoma"/>
          <w:sz w:val="20"/>
          <w:szCs w:val="20"/>
        </w:rPr>
        <w:t>bylo postupováno následovně</w:t>
      </w:r>
      <w:r w:rsidRPr="006B1DA4">
        <w:rPr>
          <w:rFonts w:ascii="Tahoma" w:hAnsi="Tahoma" w:cs="Tahoma"/>
          <w:sz w:val="20"/>
          <w:szCs w:val="20"/>
        </w:rPr>
        <w:t>:</w:t>
      </w:r>
    </w:p>
    <w:p w:rsidR="00195795" w:rsidRPr="00195795" w:rsidRDefault="00A229A7" w:rsidP="00195795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případě, že pokles </w:t>
      </w:r>
      <w:r w:rsidR="00195795">
        <w:rPr>
          <w:rFonts w:ascii="Tahoma" w:hAnsi="Tahoma" w:cs="Tahoma"/>
          <w:sz w:val="20"/>
          <w:szCs w:val="20"/>
        </w:rPr>
        <w:t>nebyl</w:t>
      </w:r>
      <w:r>
        <w:rPr>
          <w:rFonts w:ascii="Tahoma" w:hAnsi="Tahoma" w:cs="Tahoma"/>
          <w:sz w:val="20"/>
          <w:szCs w:val="20"/>
        </w:rPr>
        <w:t xml:space="preserve"> žadatelem zdůvodněn, požadavek na dotaci </w:t>
      </w:r>
      <w:r w:rsidR="00195795">
        <w:rPr>
          <w:rFonts w:ascii="Tahoma" w:hAnsi="Tahoma" w:cs="Tahoma"/>
          <w:sz w:val="20"/>
          <w:szCs w:val="20"/>
        </w:rPr>
        <w:t>byl krácen o nezdůvodněný meziroční pokles.</w:t>
      </w:r>
      <w:r w:rsidRPr="00CD64F0">
        <w:rPr>
          <w:rFonts w:ascii="Tahoma" w:hAnsi="Tahoma" w:cs="Tahoma"/>
          <w:sz w:val="20"/>
          <w:szCs w:val="20"/>
        </w:rPr>
        <w:t xml:space="preserve"> </w:t>
      </w:r>
      <w:r w:rsidR="00195795" w:rsidRPr="00195795">
        <w:rPr>
          <w:rFonts w:ascii="Tahoma" w:hAnsi="Tahoma" w:cs="Tahoma"/>
          <w:sz w:val="20"/>
          <w:szCs w:val="20"/>
        </w:rPr>
        <w:t>V případ</w:t>
      </w:r>
      <w:r w:rsidR="004D2046">
        <w:rPr>
          <w:rFonts w:ascii="Tahoma" w:hAnsi="Tahoma" w:cs="Tahoma"/>
          <w:sz w:val="20"/>
          <w:szCs w:val="20"/>
        </w:rPr>
        <w:t>ě, že po zkrácení požadavku dle </w:t>
      </w:r>
      <w:r w:rsidR="00195795" w:rsidRPr="00195795">
        <w:rPr>
          <w:rFonts w:ascii="Tahoma" w:hAnsi="Tahoma" w:cs="Tahoma"/>
          <w:sz w:val="20"/>
          <w:szCs w:val="20"/>
        </w:rPr>
        <w:t>předchozí věty, klesla výše požadavku pod v</w:t>
      </w:r>
      <w:r w:rsidR="004D2046">
        <w:rPr>
          <w:rFonts w:ascii="Tahoma" w:hAnsi="Tahoma" w:cs="Tahoma"/>
          <w:sz w:val="20"/>
          <w:szCs w:val="20"/>
        </w:rPr>
        <w:t>ýši dotace přiznané z MPSV v r. </w:t>
      </w:r>
      <w:r w:rsidR="00195795" w:rsidRPr="00195795">
        <w:rPr>
          <w:rFonts w:ascii="Tahoma" w:hAnsi="Tahoma" w:cs="Tahoma"/>
          <w:sz w:val="20"/>
          <w:szCs w:val="20"/>
        </w:rPr>
        <w:t>2013, byl tento požadavek zkrácen do výše dotace r. 2013</w:t>
      </w:r>
      <w:r w:rsidR="00F04236">
        <w:rPr>
          <w:rFonts w:ascii="Tahoma" w:hAnsi="Tahoma" w:cs="Tahoma"/>
          <w:sz w:val="20"/>
          <w:szCs w:val="20"/>
        </w:rPr>
        <w:t>.</w:t>
      </w:r>
    </w:p>
    <w:p w:rsidR="00195795" w:rsidRPr="000D34A2" w:rsidRDefault="00195795" w:rsidP="000D34A2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229A7" w:rsidRPr="00195795">
        <w:rPr>
          <w:rFonts w:ascii="Tahoma" w:hAnsi="Tahoma" w:cs="Tahoma"/>
          <w:sz w:val="20"/>
          <w:szCs w:val="20"/>
        </w:rPr>
        <w:t xml:space="preserve"> služeb stanovených v r. 2014 jako priorita MPSV </w:t>
      </w:r>
      <w:r w:rsidRPr="00195795">
        <w:rPr>
          <w:rFonts w:ascii="Tahoma" w:hAnsi="Tahoma" w:cs="Tahoma"/>
          <w:sz w:val="20"/>
          <w:szCs w:val="20"/>
        </w:rPr>
        <w:t>byl požadavek na dotaci krácen maximálně do výše reálného návrhu dotace r. 2014 (dotace přiznaná dotační komisí MPSV v prvním kole dotačního řízení)</w:t>
      </w:r>
      <w:r w:rsidR="00F04236">
        <w:rPr>
          <w:rFonts w:ascii="Tahoma" w:hAnsi="Tahoma" w:cs="Tahoma"/>
          <w:sz w:val="20"/>
          <w:szCs w:val="20"/>
        </w:rPr>
        <w:t>.</w:t>
      </w:r>
      <w:r w:rsidRPr="00195795">
        <w:rPr>
          <w:rFonts w:ascii="Tahoma" w:hAnsi="Tahoma" w:cs="Tahoma"/>
          <w:sz w:val="20"/>
          <w:szCs w:val="20"/>
        </w:rPr>
        <w:t xml:space="preserve"> </w:t>
      </w:r>
    </w:p>
    <w:p w:rsidR="00A229A7" w:rsidRPr="000D34A2" w:rsidRDefault="00A229A7" w:rsidP="000D34A2">
      <w:pPr>
        <w:pStyle w:val="Odstavecseseznamem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195795">
        <w:rPr>
          <w:rFonts w:ascii="Tahoma" w:hAnsi="Tahoma" w:cs="Tahoma"/>
          <w:sz w:val="20"/>
          <w:szCs w:val="20"/>
        </w:rPr>
        <w:t xml:space="preserve">v případě, že pokles </w:t>
      </w:r>
      <w:r w:rsidR="00195795">
        <w:rPr>
          <w:rFonts w:ascii="Tahoma" w:hAnsi="Tahoma" w:cs="Tahoma"/>
          <w:sz w:val="20"/>
          <w:szCs w:val="20"/>
        </w:rPr>
        <w:t>příspěvku zřizovatele nebo dotace obce</w:t>
      </w:r>
      <w:r w:rsidRPr="00195795">
        <w:rPr>
          <w:rFonts w:ascii="Tahoma" w:hAnsi="Tahoma" w:cs="Tahoma"/>
          <w:sz w:val="20"/>
          <w:szCs w:val="20"/>
        </w:rPr>
        <w:t xml:space="preserve"> </w:t>
      </w:r>
      <w:r w:rsidR="00195795">
        <w:rPr>
          <w:rFonts w:ascii="Tahoma" w:hAnsi="Tahoma" w:cs="Tahoma"/>
          <w:sz w:val="20"/>
          <w:szCs w:val="20"/>
        </w:rPr>
        <w:t>byl</w:t>
      </w:r>
      <w:r w:rsidR="00195795" w:rsidRPr="00195795">
        <w:rPr>
          <w:rFonts w:ascii="Tahoma" w:hAnsi="Tahoma" w:cs="Tahoma"/>
          <w:sz w:val="20"/>
          <w:szCs w:val="20"/>
        </w:rPr>
        <w:t xml:space="preserve"> </w:t>
      </w:r>
      <w:r w:rsidRPr="00195795">
        <w:rPr>
          <w:rFonts w:ascii="Tahoma" w:hAnsi="Tahoma" w:cs="Tahoma"/>
          <w:sz w:val="20"/>
          <w:szCs w:val="20"/>
        </w:rPr>
        <w:t>žadatelem zdůvodněn, požadavek na dotaci ne</w:t>
      </w:r>
      <w:r w:rsidR="00195795">
        <w:rPr>
          <w:rFonts w:ascii="Tahoma" w:hAnsi="Tahoma" w:cs="Tahoma"/>
          <w:sz w:val="20"/>
          <w:szCs w:val="20"/>
        </w:rPr>
        <w:t>byl krácen</w:t>
      </w:r>
      <w:r w:rsidR="00F04236">
        <w:rPr>
          <w:rFonts w:ascii="Tahoma" w:hAnsi="Tahoma" w:cs="Tahoma"/>
          <w:sz w:val="20"/>
          <w:szCs w:val="20"/>
        </w:rPr>
        <w:t>.</w:t>
      </w:r>
    </w:p>
    <w:p w:rsidR="00A229A7" w:rsidRDefault="00A229A7" w:rsidP="00A229A7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E85185" w:rsidRDefault="00E85185" w:rsidP="006B0BC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24708">
        <w:rPr>
          <w:rFonts w:ascii="Tahoma" w:hAnsi="Tahoma" w:cs="Tahoma"/>
          <w:b/>
          <w:sz w:val="20"/>
          <w:szCs w:val="20"/>
        </w:rPr>
        <w:t>Výpočet optimálního návrhu dotace</w:t>
      </w:r>
      <w:r>
        <w:rPr>
          <w:rFonts w:ascii="Tahoma" w:hAnsi="Tahoma" w:cs="Tahoma"/>
          <w:sz w:val="20"/>
          <w:szCs w:val="20"/>
        </w:rPr>
        <w:t xml:space="preserve"> – požadovaná dotace </w:t>
      </w:r>
      <w:r w:rsidR="00F04236">
        <w:rPr>
          <w:rFonts w:ascii="Tahoma" w:hAnsi="Tahoma" w:cs="Tahoma"/>
          <w:sz w:val="20"/>
          <w:szCs w:val="20"/>
        </w:rPr>
        <w:t xml:space="preserve">byla </w:t>
      </w:r>
      <w:r>
        <w:rPr>
          <w:rFonts w:ascii="Tahoma" w:hAnsi="Tahoma" w:cs="Tahoma"/>
          <w:sz w:val="20"/>
          <w:szCs w:val="20"/>
        </w:rPr>
        <w:t>snížen</w:t>
      </w:r>
      <w:r w:rsidR="00F04236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 neuznatelné </w:t>
      </w:r>
      <w:r>
        <w:rPr>
          <w:rFonts w:ascii="Tahoma" w:hAnsi="Tahoma" w:cs="Tahoma"/>
          <w:sz w:val="20"/>
          <w:szCs w:val="20"/>
        </w:rPr>
        <w:br/>
        <w:t>a nadhodnocené náklady</w:t>
      </w:r>
      <w:r w:rsidR="00F04236">
        <w:rPr>
          <w:rFonts w:ascii="Tahoma" w:hAnsi="Tahoma" w:cs="Tahoma"/>
          <w:sz w:val="20"/>
          <w:szCs w:val="20"/>
        </w:rPr>
        <w:t xml:space="preserve"> dle článku VI vyhlášeného dotačního programu</w:t>
      </w:r>
      <w:r>
        <w:rPr>
          <w:rFonts w:ascii="Tahoma" w:hAnsi="Tahoma" w:cs="Tahoma"/>
          <w:sz w:val="20"/>
          <w:szCs w:val="20"/>
        </w:rPr>
        <w:t xml:space="preserve"> a o případné další částky dle podmínek dotačního programu</w:t>
      </w:r>
      <w:r w:rsidR="00424708">
        <w:rPr>
          <w:rFonts w:ascii="Tahoma" w:hAnsi="Tahoma" w:cs="Tahoma"/>
          <w:sz w:val="20"/>
          <w:szCs w:val="20"/>
        </w:rPr>
        <w:t xml:space="preserve"> (</w:t>
      </w:r>
      <w:r w:rsidR="00F04236">
        <w:rPr>
          <w:rFonts w:ascii="Tahoma" w:hAnsi="Tahoma" w:cs="Tahoma"/>
          <w:sz w:val="20"/>
          <w:szCs w:val="20"/>
        </w:rPr>
        <w:t>viz postup</w:t>
      </w:r>
      <w:r w:rsidR="00424708">
        <w:rPr>
          <w:rFonts w:ascii="Tahoma" w:hAnsi="Tahoma" w:cs="Tahoma"/>
          <w:sz w:val="20"/>
          <w:szCs w:val="20"/>
        </w:rPr>
        <w:t xml:space="preserve"> výše)</w:t>
      </w:r>
      <w:r w:rsidR="00F04236">
        <w:rPr>
          <w:rFonts w:ascii="Tahoma" w:hAnsi="Tahoma" w:cs="Tahoma"/>
          <w:sz w:val="20"/>
          <w:szCs w:val="20"/>
        </w:rPr>
        <w:t>.</w:t>
      </w:r>
    </w:p>
    <w:p w:rsidR="00424708" w:rsidRDefault="00424708" w:rsidP="00424708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EC19A9" w:rsidRDefault="00E85185" w:rsidP="009B691A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424708">
        <w:rPr>
          <w:rFonts w:ascii="Tahoma" w:hAnsi="Tahoma" w:cs="Tahoma"/>
          <w:b/>
          <w:sz w:val="20"/>
          <w:szCs w:val="20"/>
        </w:rPr>
        <w:t>Výpočet návrhu dotace</w:t>
      </w:r>
      <w:r>
        <w:rPr>
          <w:rFonts w:ascii="Tahoma" w:hAnsi="Tahoma" w:cs="Tahoma"/>
          <w:sz w:val="20"/>
          <w:szCs w:val="20"/>
        </w:rPr>
        <w:t xml:space="preserve"> (tzv. reálný návrh) </w:t>
      </w:r>
    </w:p>
    <w:p w:rsidR="00EC19A9" w:rsidRDefault="00EC19A9" w:rsidP="00EC19A9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EC19A9" w:rsidRPr="00125CD1" w:rsidRDefault="00EC19A9" w:rsidP="00125CD1">
      <w:pPr>
        <w:pStyle w:val="Odstavecseseznamem"/>
        <w:numPr>
          <w:ilvl w:val="0"/>
          <w:numId w:val="17"/>
        </w:numPr>
        <w:jc w:val="both"/>
        <w:rPr>
          <w:rFonts w:ascii="Tahoma" w:hAnsi="Tahoma" w:cs="Tahoma"/>
          <w:b/>
          <w:sz w:val="20"/>
          <w:szCs w:val="20"/>
        </w:rPr>
      </w:pPr>
      <w:r w:rsidRPr="00125CD1">
        <w:rPr>
          <w:rFonts w:ascii="Tahoma" w:hAnsi="Tahoma" w:cs="Tahoma"/>
          <w:b/>
          <w:sz w:val="20"/>
          <w:szCs w:val="20"/>
        </w:rPr>
        <w:t>U stávajících služeb financovaných v roce 2013 a 2014 z dotace MPSV</w:t>
      </w: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Výpočet byl proveden dle článku XII odst. 6 písm. h), kdy byly jednotlivé služby rozděleny do 5 tříd </w:t>
      </w:r>
      <w:r w:rsidR="00125CD1">
        <w:rPr>
          <w:rFonts w:ascii="Tahoma" w:hAnsi="Tahoma" w:cs="Tahoma"/>
          <w:sz w:val="20"/>
          <w:szCs w:val="20"/>
        </w:rPr>
        <w:br/>
      </w:r>
      <w:r w:rsidRPr="00EC19A9">
        <w:rPr>
          <w:rFonts w:ascii="Tahoma" w:hAnsi="Tahoma" w:cs="Tahoma"/>
          <w:sz w:val="20"/>
          <w:szCs w:val="20"/>
        </w:rPr>
        <w:t>na základě dat ze systému výkaznictví MPSV za rok 2013 prostřednictvím mechanismu:</w:t>
      </w:r>
    </w:p>
    <w:p w:rsidR="00EC19A9" w:rsidRPr="00EC19A9" w:rsidRDefault="00EC19A9" w:rsidP="00EC19A9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Pro jednotlivé druhy služeb byly vypočteny průměrné roční náklady na úvazek (pro pobytové druhy služeb na lůžko) a průměrné procento dotace MPSV. </w:t>
      </w:r>
    </w:p>
    <w:p w:rsidR="00EC19A9" w:rsidRPr="00EC19A9" w:rsidRDefault="00EC19A9" w:rsidP="00EC19A9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lastRenderedPageBreak/>
        <w:t>Pro každou službu byly následně vypočteny „přepočtené roční náklady“ – z průměrných ročních nákladů v daném druhu služeb a z počtu úvazků v konkrétní službě (u pobytových z počtu lůžek); a k těmto přepočteným nákladům procento dotace MPSV.</w:t>
      </w:r>
    </w:p>
    <w:p w:rsidR="00EC19A9" w:rsidRPr="00EC19A9" w:rsidRDefault="00EC19A9" w:rsidP="00EC19A9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Procento dotace MPSV vypočtené pro každou službu bylo porovnáno s průměrným procentem dotace v daném druhu služby.</w:t>
      </w:r>
    </w:p>
    <w:p w:rsidR="00EC19A9" w:rsidRDefault="00EC19A9" w:rsidP="00EC19A9">
      <w:pPr>
        <w:numPr>
          <w:ilvl w:val="0"/>
          <w:numId w:val="14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Na základě zjištěných odchylek byly stanoveny třídy, kdy služby s nejmenším procentem dotace MPSV byly zařazeny do třídy 1, služby s největším procentem dotace MPSV do třídy 5 (hraniční hodnoty pro jednotlivé třídy jsou definovány v dotačním programu)</w:t>
      </w:r>
    </w:p>
    <w:p w:rsidR="00914102" w:rsidRPr="00EC19A9" w:rsidRDefault="00914102" w:rsidP="00914102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Dle rozdělení do tříd byla vypočtena dotace pro jednotlivé služby jako výše přidělené dotace roku 2013 (u služeb, kterým byla dotace poskytnuta pouze po část roku, byla dotace poměrově přepočítána </w:t>
      </w:r>
      <w:r w:rsidR="002E5903">
        <w:rPr>
          <w:rFonts w:ascii="Tahoma" w:hAnsi="Tahoma" w:cs="Tahoma"/>
          <w:sz w:val="20"/>
          <w:szCs w:val="20"/>
        </w:rPr>
        <w:br/>
      </w:r>
      <w:r w:rsidRPr="00EC19A9">
        <w:rPr>
          <w:rFonts w:ascii="Tahoma" w:hAnsi="Tahoma" w:cs="Tahoma"/>
          <w:sz w:val="20"/>
          <w:szCs w:val="20"/>
        </w:rPr>
        <w:t>na celý rok) násobená příslušným koeficientem:</w:t>
      </w:r>
    </w:p>
    <w:p w:rsidR="00EC19A9" w:rsidRPr="00EC19A9" w:rsidRDefault="00EC19A9" w:rsidP="00EC19A9">
      <w:pPr>
        <w:numPr>
          <w:ilvl w:val="0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třída I. 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1,12</w:t>
      </w:r>
    </w:p>
    <w:p w:rsidR="00EC19A9" w:rsidRPr="00EC19A9" w:rsidRDefault="00EC19A9" w:rsidP="00EC19A9">
      <w:pPr>
        <w:numPr>
          <w:ilvl w:val="0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II.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1,09</w:t>
      </w:r>
    </w:p>
    <w:p w:rsidR="00EC19A9" w:rsidRPr="00EC19A9" w:rsidRDefault="00EC19A9" w:rsidP="00EC19A9">
      <w:pPr>
        <w:numPr>
          <w:ilvl w:val="0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III.</w:t>
      </w:r>
      <w:r w:rsidRPr="00EC19A9">
        <w:rPr>
          <w:rFonts w:ascii="Tahoma" w:hAnsi="Tahoma" w:cs="Tahoma"/>
          <w:sz w:val="20"/>
          <w:szCs w:val="20"/>
        </w:rPr>
        <w:tab/>
        <w:t xml:space="preserve">1,06 </w:t>
      </w:r>
    </w:p>
    <w:p w:rsidR="00EC19A9" w:rsidRPr="00EC19A9" w:rsidRDefault="00EC19A9" w:rsidP="00EC19A9">
      <w:pPr>
        <w:numPr>
          <w:ilvl w:val="0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IV.</w:t>
      </w:r>
      <w:r w:rsidRPr="00EC19A9">
        <w:rPr>
          <w:rFonts w:ascii="Tahoma" w:hAnsi="Tahoma" w:cs="Tahoma"/>
          <w:sz w:val="20"/>
          <w:szCs w:val="20"/>
        </w:rPr>
        <w:tab/>
        <w:t>1,01</w:t>
      </w:r>
    </w:p>
    <w:p w:rsidR="00EC19A9" w:rsidRDefault="00EC19A9" w:rsidP="00EC19A9">
      <w:pPr>
        <w:numPr>
          <w:ilvl w:val="0"/>
          <w:numId w:val="15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třída V.</w:t>
      </w:r>
      <w:r w:rsidRPr="00EC19A9">
        <w:rPr>
          <w:rFonts w:ascii="Tahoma" w:hAnsi="Tahoma" w:cs="Tahoma"/>
          <w:sz w:val="20"/>
          <w:szCs w:val="20"/>
        </w:rPr>
        <w:tab/>
      </w:r>
      <w:r w:rsidRPr="00EC19A9">
        <w:rPr>
          <w:rFonts w:ascii="Tahoma" w:hAnsi="Tahoma" w:cs="Tahoma"/>
          <w:sz w:val="20"/>
          <w:szCs w:val="20"/>
        </w:rPr>
        <w:tab/>
        <w:t>1,00</w:t>
      </w:r>
    </w:p>
    <w:p w:rsidR="00914102" w:rsidRPr="00EC19A9" w:rsidRDefault="00914102" w:rsidP="00914102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K</w:t>
      </w:r>
      <w:r w:rsidR="00914102">
        <w:rPr>
          <w:rFonts w:ascii="Tahoma" w:hAnsi="Tahoma" w:cs="Tahoma"/>
          <w:sz w:val="20"/>
          <w:szCs w:val="20"/>
        </w:rPr>
        <w:t> </w:t>
      </w:r>
      <w:r w:rsidRPr="00EC19A9">
        <w:rPr>
          <w:rFonts w:ascii="Tahoma" w:hAnsi="Tahoma" w:cs="Tahoma"/>
          <w:sz w:val="20"/>
          <w:szCs w:val="20"/>
        </w:rPr>
        <w:t>t</w:t>
      </w:r>
      <w:r w:rsidR="00914102">
        <w:rPr>
          <w:rFonts w:ascii="Tahoma" w:hAnsi="Tahoma" w:cs="Tahoma"/>
          <w:sz w:val="20"/>
          <w:szCs w:val="20"/>
        </w:rPr>
        <w:t>akto vypočtené částce byly připočítá</w:t>
      </w:r>
      <w:r w:rsidRPr="00EC19A9">
        <w:rPr>
          <w:rFonts w:ascii="Tahoma" w:hAnsi="Tahoma" w:cs="Tahoma"/>
          <w:sz w:val="20"/>
          <w:szCs w:val="20"/>
        </w:rPr>
        <w:t xml:space="preserve">ny finanční prostředky z části dotace MPSV určené na mzdy, platy a jejich navýšení (výpočet viz </w:t>
      </w:r>
      <w:r w:rsidR="00914102">
        <w:rPr>
          <w:rFonts w:ascii="Tahoma" w:hAnsi="Tahoma" w:cs="Tahoma"/>
          <w:sz w:val="20"/>
          <w:szCs w:val="20"/>
        </w:rPr>
        <w:t>níže</w:t>
      </w:r>
      <w:r w:rsidRPr="00EC19A9">
        <w:rPr>
          <w:rFonts w:ascii="Tahoma" w:hAnsi="Tahoma" w:cs="Tahoma"/>
          <w:sz w:val="20"/>
          <w:szCs w:val="20"/>
        </w:rPr>
        <w:t>).</w:t>
      </w: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Takto vypočtená dotace byla limitována maximální výší na úrovni: </w:t>
      </w:r>
    </w:p>
    <w:p w:rsidR="00EC19A9" w:rsidRPr="00EC19A9" w:rsidRDefault="00EC19A9" w:rsidP="00EC19A9">
      <w:pPr>
        <w:numPr>
          <w:ilvl w:val="0"/>
          <w:numId w:val="1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reálného návrhu dotace roku 2014 (dotace přiznaná dotační komisí MPSV v prvním kole dotačního řízení) navýšeného o 30 % tohoto návrhu.</w:t>
      </w:r>
    </w:p>
    <w:p w:rsidR="000C2080" w:rsidRDefault="00EC19A9" w:rsidP="00EC19A9">
      <w:pPr>
        <w:numPr>
          <w:ilvl w:val="0"/>
          <w:numId w:val="1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optimálního návrhu pro jednotlivé služby pro rok 2015</w:t>
      </w:r>
    </w:p>
    <w:p w:rsidR="000C2080" w:rsidRDefault="000C2080" w:rsidP="000C2080">
      <w:pPr>
        <w:ind w:left="786"/>
        <w:contextualSpacing/>
        <w:jc w:val="both"/>
        <w:rPr>
          <w:rFonts w:ascii="Tahoma" w:hAnsi="Tahoma" w:cs="Tahoma"/>
          <w:sz w:val="20"/>
          <w:szCs w:val="20"/>
        </w:rPr>
      </w:pPr>
    </w:p>
    <w:p w:rsidR="00EC19A9" w:rsidRDefault="000C2080" w:rsidP="003653F0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služeb, které byly financovány v letech 2013 – 2014 současně z dotace MPSV a individuálního projektu </w:t>
      </w:r>
      <w:r w:rsidR="003653F0" w:rsidRPr="003653F0">
        <w:rPr>
          <w:rFonts w:ascii="Tahoma" w:hAnsi="Tahoma" w:cs="Tahoma"/>
          <w:sz w:val="20"/>
          <w:szCs w:val="20"/>
        </w:rPr>
        <w:t xml:space="preserve">Podpora sociálních služeb v sociálně vyloučených lokalitách Moravskoslezského kraje </w:t>
      </w:r>
      <w:r w:rsidR="00330EE6">
        <w:rPr>
          <w:rFonts w:ascii="Tahoma" w:hAnsi="Tahoma" w:cs="Tahoma"/>
          <w:sz w:val="20"/>
          <w:szCs w:val="20"/>
        </w:rPr>
        <w:br/>
      </w:r>
      <w:r w:rsidR="003653F0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v r. 2015 jsou financovány z dotace z rozpočtu MSK a individuálního projektu MSK </w:t>
      </w:r>
      <w:r w:rsidR="003653F0" w:rsidRPr="003653F0">
        <w:rPr>
          <w:rFonts w:ascii="Tahoma" w:hAnsi="Tahoma" w:cs="Tahoma"/>
          <w:sz w:val="20"/>
          <w:szCs w:val="20"/>
        </w:rPr>
        <w:t xml:space="preserve">Podpora sociálních služeb v sociálně vyloučených lokalitách Moravskoslezského kraje </w:t>
      </w:r>
      <w:r w:rsidR="00330EE6">
        <w:rPr>
          <w:rFonts w:ascii="Tahoma" w:hAnsi="Tahoma" w:cs="Tahoma"/>
          <w:sz w:val="20"/>
          <w:szCs w:val="20"/>
        </w:rPr>
        <w:t>byl</w:t>
      </w:r>
      <w:r>
        <w:rPr>
          <w:rFonts w:ascii="Tahoma" w:hAnsi="Tahoma" w:cs="Tahoma"/>
          <w:sz w:val="20"/>
          <w:szCs w:val="20"/>
        </w:rPr>
        <w:t xml:space="preserve"> </w:t>
      </w:r>
      <w:r w:rsidR="00BA2FCF">
        <w:rPr>
          <w:rFonts w:ascii="Tahoma" w:hAnsi="Tahoma" w:cs="Tahoma"/>
          <w:sz w:val="20"/>
          <w:szCs w:val="20"/>
        </w:rPr>
        <w:t xml:space="preserve">při návrhu </w:t>
      </w:r>
      <w:r>
        <w:rPr>
          <w:rFonts w:ascii="Tahoma" w:hAnsi="Tahoma" w:cs="Tahoma"/>
          <w:sz w:val="20"/>
          <w:szCs w:val="20"/>
        </w:rPr>
        <w:t xml:space="preserve">dotace </w:t>
      </w:r>
      <w:r w:rsidR="00BA2FCF">
        <w:rPr>
          <w:rFonts w:ascii="Tahoma" w:hAnsi="Tahoma" w:cs="Tahoma"/>
          <w:sz w:val="20"/>
          <w:szCs w:val="20"/>
        </w:rPr>
        <w:t>zohledněn</w:t>
      </w:r>
      <w:r>
        <w:rPr>
          <w:rFonts w:ascii="Tahoma" w:hAnsi="Tahoma" w:cs="Tahoma"/>
          <w:sz w:val="20"/>
          <w:szCs w:val="20"/>
        </w:rPr>
        <w:t xml:space="preserve"> celkov</w:t>
      </w:r>
      <w:r w:rsidR="00BA2FCF">
        <w:rPr>
          <w:rFonts w:ascii="Tahoma" w:hAnsi="Tahoma" w:cs="Tahoma"/>
          <w:sz w:val="20"/>
          <w:szCs w:val="20"/>
        </w:rPr>
        <w:t>ý objem</w:t>
      </w:r>
      <w:r>
        <w:rPr>
          <w:rFonts w:ascii="Tahoma" w:hAnsi="Tahoma" w:cs="Tahoma"/>
          <w:sz w:val="20"/>
          <w:szCs w:val="20"/>
        </w:rPr>
        <w:t xml:space="preserve"> finančních prostředků pro danou sociální službu z obou zdrojů</w:t>
      </w:r>
      <w:r w:rsidR="00BA2FCF">
        <w:rPr>
          <w:rFonts w:ascii="Tahoma" w:hAnsi="Tahoma" w:cs="Tahoma"/>
          <w:sz w:val="20"/>
          <w:szCs w:val="20"/>
        </w:rPr>
        <w:t xml:space="preserve"> v jednotlivých letech</w:t>
      </w:r>
      <w:r>
        <w:rPr>
          <w:rFonts w:ascii="Tahoma" w:hAnsi="Tahoma" w:cs="Tahoma"/>
          <w:sz w:val="20"/>
          <w:szCs w:val="20"/>
        </w:rPr>
        <w:t xml:space="preserve"> tak, aby bylo zachováno její poskytování</w:t>
      </w:r>
      <w:r w:rsidR="00EC19A9" w:rsidRPr="00EC19A9">
        <w:rPr>
          <w:rFonts w:ascii="Tahoma" w:hAnsi="Tahoma" w:cs="Tahoma"/>
          <w:sz w:val="20"/>
          <w:szCs w:val="20"/>
        </w:rPr>
        <w:t>.</w:t>
      </w:r>
    </w:p>
    <w:p w:rsidR="006600AA" w:rsidRDefault="006600AA" w:rsidP="003653F0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914102" w:rsidRPr="00EC19A9" w:rsidRDefault="00914102" w:rsidP="00914102">
      <w:pPr>
        <w:ind w:left="786"/>
        <w:contextualSpacing/>
        <w:jc w:val="both"/>
        <w:rPr>
          <w:rFonts w:ascii="Tahoma" w:hAnsi="Tahoma" w:cs="Tahoma"/>
          <w:sz w:val="20"/>
          <w:szCs w:val="20"/>
        </w:rPr>
      </w:pPr>
    </w:p>
    <w:p w:rsidR="00EC19A9" w:rsidRPr="00125CD1" w:rsidRDefault="00125CD1" w:rsidP="00125CD1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b) </w:t>
      </w:r>
      <w:r w:rsidR="00EC19A9" w:rsidRPr="00125CD1">
        <w:rPr>
          <w:rFonts w:ascii="Tahoma" w:hAnsi="Tahoma" w:cs="Tahoma"/>
          <w:b/>
          <w:sz w:val="20"/>
          <w:szCs w:val="20"/>
        </w:rPr>
        <w:t xml:space="preserve">U služeb nově vzniklých nebo </w:t>
      </w:r>
      <w:r w:rsidR="00914102">
        <w:rPr>
          <w:rFonts w:ascii="Tahoma" w:hAnsi="Tahoma" w:cs="Tahoma"/>
          <w:b/>
          <w:sz w:val="20"/>
          <w:szCs w:val="20"/>
        </w:rPr>
        <w:t>dosud z veřejných zdrojů ne</w:t>
      </w:r>
      <w:r w:rsidR="00EC19A9" w:rsidRPr="00125CD1">
        <w:rPr>
          <w:rFonts w:ascii="Tahoma" w:hAnsi="Tahoma" w:cs="Tahoma"/>
          <w:b/>
          <w:sz w:val="20"/>
          <w:szCs w:val="20"/>
        </w:rPr>
        <w:t xml:space="preserve">financovaných </w:t>
      </w: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Výpočet byl proveden dle článku XII odst. 6 písm. l), kdy byla pro každý druh služeb vypočtena průměrná výše dotace na úvazek/lůžko (průměrný náklad na úvazek/lůžko násobený průměrným procentem dotace v daném druhu služeb – viz výše; výpočet pro stávající služby). Pro konkrétní službu byla následně průměrná výše dotace na úvazek/lůžko násobena počtem úvazků/lůžek uvedeném v žádosti o dotaci pro rok 2015. </w:t>
      </w:r>
    </w:p>
    <w:p w:rsid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Takto vypočtená částka byla snížena o 10 % a limitována maximální výší na úrovni optimálního návrhu pro jednotlivé služby pro rok 2015.</w:t>
      </w:r>
      <w:r w:rsidR="00914102">
        <w:rPr>
          <w:rFonts w:ascii="Tahoma" w:hAnsi="Tahoma" w:cs="Tahoma"/>
          <w:sz w:val="20"/>
          <w:szCs w:val="20"/>
        </w:rPr>
        <w:t xml:space="preserve"> </w:t>
      </w:r>
    </w:p>
    <w:p w:rsidR="006600AA" w:rsidRPr="00EC19A9" w:rsidRDefault="006600AA" w:rsidP="00EC19A9">
      <w:pPr>
        <w:jc w:val="both"/>
        <w:rPr>
          <w:rFonts w:ascii="Tahoma" w:hAnsi="Tahoma" w:cs="Tahoma"/>
          <w:sz w:val="20"/>
          <w:szCs w:val="20"/>
        </w:rPr>
      </w:pPr>
    </w:p>
    <w:p w:rsidR="00EC19A9" w:rsidRPr="00125CD1" w:rsidRDefault="00125CD1" w:rsidP="00125CD1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c) </w:t>
      </w:r>
      <w:r w:rsidR="00EC19A9" w:rsidRPr="00125CD1">
        <w:rPr>
          <w:rFonts w:ascii="Tahoma" w:hAnsi="Tahoma" w:cs="Tahoma"/>
          <w:b/>
          <w:sz w:val="20"/>
          <w:szCs w:val="20"/>
        </w:rPr>
        <w:t>U služeb financovaných v roce 2014 z IP MSK nebo současně z dotace MPSV a IP MSK</w:t>
      </w:r>
    </w:p>
    <w:p w:rsidR="00EC19A9" w:rsidRPr="00EC19A9" w:rsidRDefault="00EC19A9" w:rsidP="00EC19A9">
      <w:pPr>
        <w:jc w:val="both"/>
        <w:rPr>
          <w:rFonts w:ascii="Tahoma" w:hAnsi="Tahoma" w:cs="Tahoma"/>
          <w:b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lastRenderedPageBreak/>
        <w:t>Výpočet byl proveden dle článku XII odst. 6 písm. l), kdy byla pro každý druh služeb vypočtena průměrná výše dotace na úvazek/lůžko (průměrný náklad na úvazek/lůžko násobený průměrným procentem dotace v daném druhu služeb – viz výše; výpočet pro stávající služby). Pro konkrétní službu byla následně průměrná výše dotace na úvazek/lůžko násobena počtem úvazků/lůžek uvedeném v žádosti o dotaci pro rok 2015.</w:t>
      </w:r>
    </w:p>
    <w:p w:rsidR="00796874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Takto vypočtená částka byla snížena o 50 % pro služby se </w:t>
      </w:r>
      <w:proofErr w:type="spellStart"/>
      <w:r w:rsidRPr="00EC19A9">
        <w:rPr>
          <w:rFonts w:ascii="Tahoma" w:hAnsi="Tahoma" w:cs="Tahoma"/>
          <w:sz w:val="20"/>
          <w:szCs w:val="20"/>
        </w:rPr>
        <w:t>zasmluvněnou</w:t>
      </w:r>
      <w:proofErr w:type="spellEnd"/>
      <w:r w:rsidRPr="00EC19A9">
        <w:rPr>
          <w:rFonts w:ascii="Tahoma" w:hAnsi="Tahoma" w:cs="Tahoma"/>
          <w:sz w:val="20"/>
          <w:szCs w:val="20"/>
        </w:rPr>
        <w:t xml:space="preserve"> udržitelností s obcemi (o 10 % pro služby bez </w:t>
      </w:r>
      <w:proofErr w:type="spellStart"/>
      <w:r w:rsidRPr="00EC19A9">
        <w:rPr>
          <w:rFonts w:ascii="Tahoma" w:hAnsi="Tahoma" w:cs="Tahoma"/>
          <w:sz w:val="20"/>
          <w:szCs w:val="20"/>
        </w:rPr>
        <w:t>zasmluvněné</w:t>
      </w:r>
      <w:proofErr w:type="spellEnd"/>
      <w:r w:rsidRPr="00EC19A9">
        <w:rPr>
          <w:rFonts w:ascii="Tahoma" w:hAnsi="Tahoma" w:cs="Tahoma"/>
          <w:sz w:val="20"/>
          <w:szCs w:val="20"/>
        </w:rPr>
        <w:t xml:space="preserve"> udržitelnosti) a limitována maximální výší na úrovni optimálního návrhu pro jednotlivé služby pro rok 2015.</w:t>
      </w:r>
    </w:p>
    <w:p w:rsidR="006600AA" w:rsidRPr="005D3462" w:rsidRDefault="006600AA" w:rsidP="00EC19A9">
      <w:pPr>
        <w:jc w:val="both"/>
        <w:rPr>
          <w:rFonts w:ascii="Tahoma" w:hAnsi="Tahoma" w:cs="Tahoma"/>
          <w:sz w:val="20"/>
          <w:szCs w:val="20"/>
        </w:rPr>
      </w:pPr>
    </w:p>
    <w:p w:rsidR="00EC19A9" w:rsidRPr="00125CD1" w:rsidRDefault="00125CD1" w:rsidP="00125CD1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d) </w:t>
      </w:r>
      <w:r w:rsidR="00EC19A9" w:rsidRPr="00125CD1">
        <w:rPr>
          <w:rFonts w:ascii="Tahoma" w:hAnsi="Tahoma" w:cs="Tahoma"/>
          <w:b/>
          <w:sz w:val="20"/>
          <w:szCs w:val="20"/>
        </w:rPr>
        <w:t>U služeb financovaných z dotace MPSV poprvé v roce 2014 (pouze část roku)</w:t>
      </w:r>
    </w:p>
    <w:p w:rsid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Výpočet byl proveden dle článku XII odst. 6 písm. l), kdy byla pro každý druh služeb vypočtena průměrná výše dotace na úvazek/lůžko (průměrný náklad na úvazek/lůžko násobený průměrným procentem dotace v daném druhu služeb – viz výše; výpočet pro stávající služby). Pro konkrétní službu byla následně průměrná výše dotace na úvazek/lůžko násobena počtem úvazků/lůžek uvedeném v žádosti o dotaci pro rok 2015. Takto vypočtená částka byla snížena o 10 %. Pro každou službu byl následně vypočten objem finančních prostředků z části dotace MPSV určené na mzdy, platy a jejich navýšení (výpočet viz </w:t>
      </w:r>
      <w:r w:rsidR="00AA26A4">
        <w:rPr>
          <w:rFonts w:ascii="Tahoma" w:hAnsi="Tahoma" w:cs="Tahoma"/>
          <w:sz w:val="20"/>
          <w:szCs w:val="20"/>
        </w:rPr>
        <w:t>níže</w:t>
      </w:r>
      <w:r w:rsidRPr="00EC19A9">
        <w:rPr>
          <w:rFonts w:ascii="Tahoma" w:hAnsi="Tahoma" w:cs="Tahoma"/>
          <w:sz w:val="20"/>
          <w:szCs w:val="20"/>
        </w:rPr>
        <w:t>). Vypočtená dotace byla limitována maximální výší na úrovni optimálního návrhu pro jednotlivé služby pro rok 2015.</w:t>
      </w:r>
    </w:p>
    <w:p w:rsidR="006600AA" w:rsidRPr="00EC19A9" w:rsidRDefault="006600AA" w:rsidP="00EC19A9">
      <w:pPr>
        <w:jc w:val="both"/>
        <w:rPr>
          <w:rFonts w:ascii="Tahoma" w:hAnsi="Tahoma" w:cs="Tahoma"/>
          <w:sz w:val="20"/>
          <w:szCs w:val="20"/>
        </w:rPr>
      </w:pPr>
    </w:p>
    <w:p w:rsidR="00EC19A9" w:rsidRPr="00125CD1" w:rsidRDefault="00125CD1" w:rsidP="00125CD1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e) </w:t>
      </w:r>
      <w:r w:rsidR="00EC19A9" w:rsidRPr="00125CD1">
        <w:rPr>
          <w:rFonts w:ascii="Tahoma" w:hAnsi="Tahoma" w:cs="Tahoma"/>
          <w:b/>
          <w:sz w:val="20"/>
          <w:szCs w:val="20"/>
        </w:rPr>
        <w:t>U služeb financovaných z dotace MPSV poprvé v roce 2014</w:t>
      </w:r>
      <w:r w:rsidR="00796874">
        <w:rPr>
          <w:rFonts w:ascii="Tahoma" w:hAnsi="Tahoma" w:cs="Tahoma"/>
          <w:b/>
          <w:sz w:val="20"/>
          <w:szCs w:val="20"/>
        </w:rPr>
        <w:t xml:space="preserve"> (celý rok)</w:t>
      </w:r>
    </w:p>
    <w:p w:rsidR="00EC19A9" w:rsidRPr="00EC19A9" w:rsidRDefault="00796874" w:rsidP="00EC19A9">
      <w:pPr>
        <w:jc w:val="both"/>
        <w:rPr>
          <w:rFonts w:ascii="Tahoma" w:hAnsi="Tahoma" w:cs="Tahoma"/>
          <w:sz w:val="20"/>
          <w:szCs w:val="20"/>
        </w:rPr>
      </w:pPr>
      <w:r w:rsidRPr="00796874">
        <w:rPr>
          <w:rFonts w:ascii="Tahoma" w:hAnsi="Tahoma" w:cs="Tahoma"/>
          <w:sz w:val="20"/>
          <w:szCs w:val="20"/>
        </w:rPr>
        <w:t>Tato varianta nebyla ve vyhlášeném dotačním programu uvedena.</w:t>
      </w:r>
      <w:r>
        <w:rPr>
          <w:rFonts w:ascii="Tahoma" w:hAnsi="Tahoma" w:cs="Tahoma"/>
          <w:sz w:val="20"/>
          <w:szCs w:val="20"/>
        </w:rPr>
        <w:t xml:space="preserve"> </w:t>
      </w:r>
      <w:r w:rsidR="00EC19A9" w:rsidRPr="00EC19A9">
        <w:rPr>
          <w:rFonts w:ascii="Tahoma" w:hAnsi="Tahoma" w:cs="Tahoma"/>
          <w:sz w:val="20"/>
          <w:szCs w:val="20"/>
        </w:rPr>
        <w:t>Výpočet byl proveden dle článku XII odst. 6 písm. l), kdy byla pro každý druh služeb vypočtena průměrná výše dotace na úvazek/lůžko (průměrný náklad na úvazek/lůžko násobený průměrným procentem dotace v daném druhu služeb – viz výše; výpočet pro stávající služby). Pro konkrétní službu byla n</w:t>
      </w:r>
      <w:r w:rsidR="004D2046">
        <w:rPr>
          <w:rFonts w:ascii="Tahoma" w:hAnsi="Tahoma" w:cs="Tahoma"/>
          <w:sz w:val="20"/>
          <w:szCs w:val="20"/>
        </w:rPr>
        <w:t>ásledně průměrná výše dotace na </w:t>
      </w:r>
      <w:r w:rsidR="00EC19A9" w:rsidRPr="00EC19A9">
        <w:rPr>
          <w:rFonts w:ascii="Tahoma" w:hAnsi="Tahoma" w:cs="Tahoma"/>
          <w:sz w:val="20"/>
          <w:szCs w:val="20"/>
        </w:rPr>
        <w:t xml:space="preserve">úvazek/lůžko násobena počtem úvazků/lůžek uvedeném v žádosti o dotaci pro rok 2015. Takto vypočtená částka byla snížena o 10 %. Pro každou službu byl následně vypočten objem finančních prostředků z části dotace MPSV určené na mzdy, platy a jejich navýšení (výpočet viz </w:t>
      </w:r>
      <w:r w:rsidR="00AA26A4">
        <w:rPr>
          <w:rFonts w:ascii="Tahoma" w:hAnsi="Tahoma" w:cs="Tahoma"/>
          <w:sz w:val="20"/>
          <w:szCs w:val="20"/>
        </w:rPr>
        <w:t>níže</w:t>
      </w:r>
      <w:r w:rsidR="00EC19A9" w:rsidRPr="00EC19A9">
        <w:rPr>
          <w:rFonts w:ascii="Tahoma" w:hAnsi="Tahoma" w:cs="Tahoma"/>
          <w:sz w:val="20"/>
          <w:szCs w:val="20"/>
        </w:rPr>
        <w:t xml:space="preserve">). </w:t>
      </w:r>
    </w:p>
    <w:p w:rsidR="00EC19A9" w:rsidRPr="00EC19A9" w:rsidRDefault="00EC19A9" w:rsidP="00EC19A9">
      <w:pPr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Vypočtená dotace byla limitována maximální výší na úrovni: </w:t>
      </w:r>
    </w:p>
    <w:p w:rsidR="00EC19A9" w:rsidRPr="00EC19A9" w:rsidRDefault="00EC19A9" w:rsidP="00EC19A9">
      <w:pPr>
        <w:numPr>
          <w:ilvl w:val="0"/>
          <w:numId w:val="1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 xml:space="preserve">reálného návrhu dotace roku 2014 (dotace přiznaná dotační komisí MPSV v prvním kole dotačního řízení) </w:t>
      </w:r>
      <w:r w:rsidR="00796874">
        <w:rPr>
          <w:rFonts w:ascii="Tahoma" w:hAnsi="Tahoma" w:cs="Tahoma"/>
          <w:sz w:val="20"/>
          <w:szCs w:val="20"/>
        </w:rPr>
        <w:t>navýšeného o 30 % tohoto návrhu,</w:t>
      </w:r>
    </w:p>
    <w:p w:rsidR="00EC19A9" w:rsidRPr="00EC19A9" w:rsidRDefault="00EC19A9" w:rsidP="00EC19A9">
      <w:pPr>
        <w:numPr>
          <w:ilvl w:val="0"/>
          <w:numId w:val="16"/>
        </w:numPr>
        <w:contextualSpacing/>
        <w:jc w:val="both"/>
        <w:rPr>
          <w:rFonts w:ascii="Tahoma" w:hAnsi="Tahoma" w:cs="Tahoma"/>
          <w:sz w:val="20"/>
          <w:szCs w:val="20"/>
        </w:rPr>
      </w:pPr>
      <w:r w:rsidRPr="00EC19A9">
        <w:rPr>
          <w:rFonts w:ascii="Tahoma" w:hAnsi="Tahoma" w:cs="Tahoma"/>
          <w:sz w:val="20"/>
          <w:szCs w:val="20"/>
        </w:rPr>
        <w:t>optimálního návrhu pro jednotlivé služby pro rok 2015.</w:t>
      </w:r>
    </w:p>
    <w:p w:rsidR="00796874" w:rsidRDefault="00796874" w:rsidP="00796874">
      <w:pPr>
        <w:jc w:val="both"/>
        <w:rPr>
          <w:rFonts w:ascii="Tahoma" w:hAnsi="Tahoma" w:cs="Tahoma"/>
          <w:sz w:val="20"/>
          <w:szCs w:val="20"/>
        </w:rPr>
      </w:pPr>
    </w:p>
    <w:p w:rsidR="005D3462" w:rsidRPr="00796874" w:rsidRDefault="005D3462" w:rsidP="00796874">
      <w:pPr>
        <w:jc w:val="both"/>
        <w:rPr>
          <w:rFonts w:ascii="Tahoma" w:hAnsi="Tahoma" w:cs="Tahoma"/>
          <w:sz w:val="20"/>
          <w:szCs w:val="20"/>
        </w:rPr>
      </w:pPr>
    </w:p>
    <w:p w:rsidR="00AA26A4" w:rsidRPr="00AA26A4" w:rsidRDefault="00AA26A4" w:rsidP="00AA26A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AA26A4">
        <w:rPr>
          <w:rFonts w:ascii="Tahoma" w:hAnsi="Tahoma" w:cs="Tahoma"/>
          <w:b/>
          <w:sz w:val="20"/>
          <w:szCs w:val="20"/>
        </w:rPr>
        <w:t>Výpočet výše finančních prostředků z části dota</w:t>
      </w:r>
      <w:r w:rsidR="004D2046">
        <w:rPr>
          <w:rFonts w:ascii="Tahoma" w:hAnsi="Tahoma" w:cs="Tahoma"/>
          <w:b/>
          <w:sz w:val="20"/>
          <w:szCs w:val="20"/>
        </w:rPr>
        <w:t>ce MPSV určené na mzdy, platy a </w:t>
      </w:r>
      <w:r w:rsidRPr="00AA26A4">
        <w:rPr>
          <w:rFonts w:ascii="Tahoma" w:hAnsi="Tahoma" w:cs="Tahoma"/>
          <w:b/>
          <w:sz w:val="20"/>
          <w:szCs w:val="20"/>
        </w:rPr>
        <w:t>jejich navýšení</w:t>
      </w:r>
    </w:p>
    <w:p w:rsidR="00AA26A4" w:rsidRPr="00796874" w:rsidRDefault="00AA26A4" w:rsidP="00AA26A4">
      <w:pPr>
        <w:jc w:val="both"/>
        <w:rPr>
          <w:rFonts w:ascii="Tahoma" w:hAnsi="Tahoma" w:cs="Tahoma"/>
          <w:sz w:val="20"/>
          <w:szCs w:val="20"/>
        </w:rPr>
      </w:pPr>
      <w:r w:rsidRPr="00796874">
        <w:rPr>
          <w:rFonts w:ascii="Tahoma" w:hAnsi="Tahoma" w:cs="Tahoma"/>
          <w:sz w:val="20"/>
          <w:szCs w:val="20"/>
        </w:rPr>
        <w:t xml:space="preserve">U sociálních služeb, vyjma služeb financovaných v roce 2014 z IP MSK a nových služeb, byly k vypočtené výši dotace přičteny finanční prostředky z části dotace MPSV určené na mzdy, platy </w:t>
      </w:r>
      <w:r>
        <w:rPr>
          <w:rFonts w:ascii="Tahoma" w:hAnsi="Tahoma" w:cs="Tahoma"/>
          <w:sz w:val="20"/>
          <w:szCs w:val="20"/>
        </w:rPr>
        <w:br/>
      </w:r>
      <w:r w:rsidRPr="00796874">
        <w:rPr>
          <w:rFonts w:ascii="Tahoma" w:hAnsi="Tahoma" w:cs="Tahoma"/>
          <w:sz w:val="20"/>
          <w:szCs w:val="20"/>
        </w:rPr>
        <w:t>a jejich navýšení posílené o 1.</w:t>
      </w:r>
      <w:r w:rsidR="00472D58">
        <w:rPr>
          <w:rFonts w:ascii="Tahoma" w:hAnsi="Tahoma" w:cs="Tahoma"/>
          <w:sz w:val="20"/>
          <w:szCs w:val="20"/>
        </w:rPr>
        <w:t>410</w:t>
      </w:r>
      <w:r w:rsidRPr="00796874">
        <w:rPr>
          <w:rFonts w:ascii="Tahoma" w:hAnsi="Tahoma" w:cs="Tahoma"/>
          <w:sz w:val="20"/>
          <w:szCs w:val="20"/>
        </w:rPr>
        <w:t>.</w:t>
      </w:r>
      <w:r w:rsidR="00472D58">
        <w:rPr>
          <w:rFonts w:ascii="Tahoma" w:hAnsi="Tahoma" w:cs="Tahoma"/>
          <w:sz w:val="20"/>
          <w:szCs w:val="20"/>
        </w:rPr>
        <w:t>10</w:t>
      </w:r>
      <w:r w:rsidR="007262A8">
        <w:rPr>
          <w:rFonts w:ascii="Tahoma" w:hAnsi="Tahoma" w:cs="Tahoma"/>
          <w:sz w:val="20"/>
          <w:szCs w:val="20"/>
        </w:rPr>
        <w:t>3</w:t>
      </w:r>
      <w:r w:rsidRPr="00796874">
        <w:rPr>
          <w:rFonts w:ascii="Tahoma" w:hAnsi="Tahoma" w:cs="Tahoma"/>
          <w:sz w:val="20"/>
          <w:szCs w:val="20"/>
        </w:rPr>
        <w:t xml:space="preserve"> Kč z výše dotace stanovené směrným číslem, a to v celkovém objemu 91.</w:t>
      </w:r>
      <w:r w:rsidR="00472D58">
        <w:rPr>
          <w:rFonts w:ascii="Tahoma" w:hAnsi="Tahoma" w:cs="Tahoma"/>
          <w:sz w:val="20"/>
          <w:szCs w:val="20"/>
        </w:rPr>
        <w:t>335</w:t>
      </w:r>
      <w:r w:rsidRPr="00796874">
        <w:rPr>
          <w:rFonts w:ascii="Tahoma" w:hAnsi="Tahoma" w:cs="Tahoma"/>
          <w:sz w:val="20"/>
          <w:szCs w:val="20"/>
        </w:rPr>
        <w:t>.</w:t>
      </w:r>
      <w:r w:rsidR="00472D58">
        <w:rPr>
          <w:rFonts w:ascii="Tahoma" w:hAnsi="Tahoma" w:cs="Tahoma"/>
          <w:sz w:val="20"/>
          <w:szCs w:val="20"/>
        </w:rPr>
        <w:t>903</w:t>
      </w:r>
      <w:r w:rsidRPr="00796874">
        <w:rPr>
          <w:rFonts w:ascii="Tahoma" w:hAnsi="Tahoma" w:cs="Tahoma"/>
          <w:sz w:val="20"/>
          <w:szCs w:val="20"/>
        </w:rPr>
        <w:t xml:space="preserve"> Kč, na základě následujícího výpočtu:</w:t>
      </w:r>
    </w:p>
    <w:p w:rsidR="00AA26A4" w:rsidRDefault="00AA26A4" w:rsidP="00AA26A4">
      <w:pPr>
        <w:pStyle w:val="Odstavecseseznamem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objem prostředků na mzdy, platy a jejich navýšení / celkový počet přepočtených úvazků za dané služby*  x celkový počet přepočtených úvazků konkrétní služby* </w:t>
      </w:r>
    </w:p>
    <w:p w:rsidR="00AA26A4" w:rsidRDefault="00AA26A4" w:rsidP="00AA26A4">
      <w:pPr>
        <w:pStyle w:val="Odstavecseseznamem"/>
        <w:ind w:left="1080"/>
        <w:rPr>
          <w:rFonts w:ascii="Tahoma" w:hAnsi="Tahoma" w:cs="Tahoma"/>
          <w:sz w:val="20"/>
          <w:szCs w:val="20"/>
        </w:rPr>
      </w:pPr>
    </w:p>
    <w:p w:rsidR="00AA26A4" w:rsidRPr="009A1C03" w:rsidRDefault="00AA26A4" w:rsidP="00AA26A4">
      <w:pPr>
        <w:pStyle w:val="Odstavecseseznamem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(s výjimkou úvazků zdravotnického personálu)</w:t>
      </w:r>
    </w:p>
    <w:p w:rsidR="005D3462" w:rsidRDefault="005D3462" w:rsidP="00AA26A4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:rsidR="00AA26A4" w:rsidRDefault="00AA26A4" w:rsidP="00AA26A4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6600AA" w:rsidRPr="00D435CB" w:rsidRDefault="005D3462" w:rsidP="00D435CB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491466" w:rsidRPr="007C1C75">
        <w:rPr>
          <w:rFonts w:ascii="Tahoma" w:hAnsi="Tahoma" w:cs="Tahoma"/>
          <w:sz w:val="20"/>
          <w:szCs w:val="20"/>
        </w:rPr>
        <w:t xml:space="preserve"> některých </w:t>
      </w:r>
      <w:r>
        <w:rPr>
          <w:rFonts w:ascii="Tahoma" w:hAnsi="Tahoma" w:cs="Tahoma"/>
          <w:sz w:val="20"/>
          <w:szCs w:val="20"/>
        </w:rPr>
        <w:t xml:space="preserve">sociálních </w:t>
      </w:r>
      <w:r w:rsidR="00491466" w:rsidRPr="007C1C75">
        <w:rPr>
          <w:rFonts w:ascii="Tahoma" w:hAnsi="Tahoma" w:cs="Tahoma"/>
          <w:sz w:val="20"/>
          <w:szCs w:val="20"/>
        </w:rPr>
        <w:t>služeb byly</w:t>
      </w:r>
      <w:r w:rsidR="00E85185" w:rsidRPr="007C1C75">
        <w:rPr>
          <w:rFonts w:ascii="Tahoma" w:hAnsi="Tahoma" w:cs="Tahoma"/>
          <w:sz w:val="20"/>
          <w:szCs w:val="20"/>
        </w:rPr>
        <w:t xml:space="preserve"> zohledněny </w:t>
      </w:r>
      <w:r>
        <w:rPr>
          <w:rFonts w:ascii="Tahoma" w:hAnsi="Tahoma" w:cs="Tahoma"/>
          <w:sz w:val="20"/>
          <w:szCs w:val="20"/>
        </w:rPr>
        <w:t xml:space="preserve">jejich </w:t>
      </w:r>
      <w:r w:rsidR="00E85185" w:rsidRPr="007C1C75">
        <w:rPr>
          <w:rFonts w:ascii="Tahoma" w:hAnsi="Tahoma" w:cs="Tahoma"/>
          <w:sz w:val="20"/>
          <w:szCs w:val="20"/>
        </w:rPr>
        <w:t>specifické potřeby generované ze znalosti místních</w:t>
      </w:r>
      <w:r w:rsidR="008B6857" w:rsidRPr="007C1C75">
        <w:rPr>
          <w:rFonts w:ascii="Tahoma" w:hAnsi="Tahoma" w:cs="Tahoma"/>
          <w:sz w:val="20"/>
          <w:szCs w:val="20"/>
        </w:rPr>
        <w:t xml:space="preserve"> podmínek</w:t>
      </w:r>
      <w:r w:rsidR="00491466" w:rsidRPr="007C1C75">
        <w:rPr>
          <w:rFonts w:ascii="Tahoma" w:hAnsi="Tahoma" w:cs="Tahoma"/>
          <w:sz w:val="20"/>
          <w:szCs w:val="20"/>
        </w:rPr>
        <w:t xml:space="preserve"> a bylo postupováno v souladu s</w:t>
      </w:r>
      <w:r w:rsidR="008B6857" w:rsidRPr="007C1C75">
        <w:rPr>
          <w:rFonts w:ascii="Tahoma" w:hAnsi="Tahoma" w:cs="Tahoma"/>
          <w:sz w:val="20"/>
          <w:szCs w:val="20"/>
        </w:rPr>
        <w:t xml:space="preserve"> </w:t>
      </w:r>
      <w:r w:rsidR="00491466" w:rsidRPr="007C1C75">
        <w:rPr>
          <w:rFonts w:ascii="Tahoma" w:hAnsi="Tahoma" w:cs="Tahoma"/>
          <w:sz w:val="20"/>
          <w:szCs w:val="20"/>
        </w:rPr>
        <w:t>článkem XII odst. 6 písm. j) vyhlášeného dotačního programu</w:t>
      </w:r>
      <w:r w:rsidR="006B1DA4" w:rsidRPr="007C1C75">
        <w:rPr>
          <w:rFonts w:ascii="Tahoma" w:hAnsi="Tahoma" w:cs="Tahoma"/>
          <w:sz w:val="20"/>
          <w:szCs w:val="20"/>
        </w:rPr>
        <w:t>.</w:t>
      </w:r>
    </w:p>
    <w:p w:rsidR="005D3462" w:rsidRDefault="005D3462" w:rsidP="00C340FB">
      <w:pPr>
        <w:pStyle w:val="Odstavecseseznamem"/>
        <w:spacing w:before="120" w:after="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Individuální posouzení se týká sociálních služeb:</w:t>
      </w:r>
    </w:p>
    <w:p w:rsidR="00584890" w:rsidRDefault="005D3462" w:rsidP="00C340FB">
      <w:pPr>
        <w:pStyle w:val="Odstavecseseznamem"/>
        <w:tabs>
          <w:tab w:val="left" w:pos="6946"/>
        </w:tabs>
        <w:spacing w:after="60"/>
        <w:ind w:left="5387" w:hanging="4678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584890">
        <w:rPr>
          <w:rFonts w:ascii="Tahoma" w:hAnsi="Tahoma" w:cs="Tahoma"/>
          <w:sz w:val="20"/>
          <w:szCs w:val="20"/>
        </w:rPr>
        <w:t>služeb dofinancovaných v</w:t>
      </w:r>
      <w:r w:rsidRPr="005D3462">
        <w:rPr>
          <w:rFonts w:ascii="Tahoma" w:hAnsi="Tahoma" w:cs="Tahoma"/>
          <w:sz w:val="20"/>
          <w:szCs w:val="20"/>
        </w:rPr>
        <w:t> r. 2014</w:t>
      </w:r>
      <w:r w:rsidR="00584890">
        <w:rPr>
          <w:rFonts w:ascii="Tahoma" w:hAnsi="Tahoma" w:cs="Tahoma"/>
          <w:sz w:val="20"/>
          <w:szCs w:val="20"/>
        </w:rPr>
        <w:t xml:space="preserve"> z důvodu chybně podané žádosti</w:t>
      </w:r>
      <w:r w:rsidRPr="005D3462">
        <w:rPr>
          <w:rFonts w:ascii="Tahoma" w:hAnsi="Tahoma" w:cs="Tahoma"/>
          <w:sz w:val="20"/>
          <w:szCs w:val="20"/>
        </w:rPr>
        <w:t xml:space="preserve"> </w:t>
      </w:r>
    </w:p>
    <w:p w:rsidR="005D3462" w:rsidRDefault="005D3462" w:rsidP="00C340FB">
      <w:pPr>
        <w:pStyle w:val="Odstavecseseznamem"/>
        <w:tabs>
          <w:tab w:val="left" w:pos="6946"/>
        </w:tabs>
        <w:spacing w:before="60" w:after="120"/>
        <w:ind w:left="709" w:firstLine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5D3462">
        <w:rPr>
          <w:rFonts w:ascii="Tahoma" w:hAnsi="Tahoma" w:cs="Tahoma"/>
          <w:sz w:val="20"/>
          <w:szCs w:val="20"/>
        </w:rPr>
        <w:t xml:space="preserve">– reg. </w:t>
      </w:r>
      <w:proofErr w:type="gramStart"/>
      <w:r w:rsidRPr="005D3462">
        <w:rPr>
          <w:rFonts w:ascii="Tahoma" w:hAnsi="Tahoma" w:cs="Tahoma"/>
          <w:sz w:val="20"/>
          <w:szCs w:val="20"/>
        </w:rPr>
        <w:t>č.</w:t>
      </w:r>
      <w:proofErr w:type="gramEnd"/>
      <w:r w:rsidRPr="005D3462">
        <w:rPr>
          <w:rFonts w:ascii="Tahoma" w:hAnsi="Tahoma" w:cs="Tahoma"/>
          <w:sz w:val="20"/>
          <w:szCs w:val="20"/>
        </w:rPr>
        <w:t xml:space="preserve"> 5502147, 7497274, 8997193, 9628599</w:t>
      </w:r>
      <w:r w:rsidR="00584890">
        <w:rPr>
          <w:rFonts w:ascii="Tahoma" w:hAnsi="Tahoma" w:cs="Tahoma"/>
          <w:sz w:val="20"/>
          <w:szCs w:val="20"/>
        </w:rPr>
        <w:t>.</w:t>
      </w:r>
    </w:p>
    <w:p w:rsidR="005D3462" w:rsidRDefault="005D3462" w:rsidP="00C340FB">
      <w:pPr>
        <w:pStyle w:val="Odstavecseseznamem"/>
        <w:spacing w:after="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financovaných v letech 2013 – 2014 současně z dotace MPSV a individuálního projektu </w:t>
      </w:r>
      <w:r w:rsidRPr="003653F0">
        <w:rPr>
          <w:rFonts w:ascii="Tahoma" w:hAnsi="Tahoma" w:cs="Tahoma"/>
          <w:sz w:val="20"/>
          <w:szCs w:val="20"/>
        </w:rPr>
        <w:t xml:space="preserve">Podpora sociálních služeb v sociálně vyloučených lokalitách Moravskoslezského kraje </w:t>
      </w:r>
      <w:r>
        <w:rPr>
          <w:rFonts w:ascii="Tahoma" w:hAnsi="Tahoma" w:cs="Tahoma"/>
          <w:sz w:val="20"/>
          <w:szCs w:val="20"/>
        </w:rPr>
        <w:br/>
        <w:t xml:space="preserve">a v r. 2015 jsou financovány z dotace z rozpočtu MSK a individuálního projektu MSK </w:t>
      </w:r>
      <w:r w:rsidRPr="003653F0">
        <w:rPr>
          <w:rFonts w:ascii="Tahoma" w:hAnsi="Tahoma" w:cs="Tahoma"/>
          <w:sz w:val="20"/>
          <w:szCs w:val="20"/>
        </w:rPr>
        <w:t>Podpora sociálních služeb v sociálně vyloučených lokalitách Moravskoslezského kraje</w:t>
      </w:r>
    </w:p>
    <w:p w:rsidR="00584890" w:rsidRDefault="00584890" w:rsidP="00C340FB">
      <w:pPr>
        <w:pStyle w:val="Odstavecseseznamem"/>
        <w:tabs>
          <w:tab w:val="left" w:pos="6946"/>
        </w:tabs>
        <w:spacing w:after="120"/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reg.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5799165, 8842992, 5438350, 8799032, 3760840, 6583055, 1212495, 3256866, 4672580, 5477461, 1827220, 3687518, 6857051, 8803706.</w:t>
      </w:r>
    </w:p>
    <w:p w:rsidR="00584890" w:rsidRDefault="00584890" w:rsidP="00C340FB">
      <w:pPr>
        <w:pStyle w:val="Odstavecseseznamem"/>
        <w:spacing w:after="6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služeb financovaných v letech 2013 – 2014 z dotace MPSV a individuálního projektu MSK, poskytovaných ve správních obvodech dvou různých obcí s pověřeným obecním úřadem.</w:t>
      </w:r>
    </w:p>
    <w:p w:rsidR="00584890" w:rsidRDefault="00584890" w:rsidP="00584890">
      <w:pPr>
        <w:pStyle w:val="Odstavecseseznamem"/>
        <w:ind w:firstLine="4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reg. </w:t>
      </w:r>
      <w:proofErr w:type="gramStart"/>
      <w:r>
        <w:rPr>
          <w:rFonts w:ascii="Tahoma" w:hAnsi="Tahoma" w:cs="Tahoma"/>
          <w:sz w:val="20"/>
          <w:szCs w:val="20"/>
        </w:rPr>
        <w:t>č.</w:t>
      </w:r>
      <w:proofErr w:type="gramEnd"/>
      <w:r>
        <w:rPr>
          <w:rFonts w:ascii="Tahoma" w:hAnsi="Tahoma" w:cs="Tahoma"/>
          <w:sz w:val="20"/>
          <w:szCs w:val="20"/>
        </w:rPr>
        <w:t xml:space="preserve"> 4316714</w:t>
      </w:r>
    </w:p>
    <w:p w:rsidR="00935784" w:rsidRPr="00084DB5" w:rsidRDefault="00935784" w:rsidP="00935784">
      <w:pPr>
        <w:pStyle w:val="Odstavecseseznamem"/>
        <w:spacing w:after="60"/>
        <w:contextualSpacing w:val="0"/>
        <w:jc w:val="both"/>
        <w:rPr>
          <w:rFonts w:ascii="Tahoma" w:hAnsi="Tahoma" w:cs="Tahoma"/>
          <w:sz w:val="20"/>
          <w:szCs w:val="20"/>
        </w:rPr>
      </w:pPr>
      <w:r w:rsidRPr="00084DB5">
        <w:rPr>
          <w:rFonts w:ascii="Tahoma" w:hAnsi="Tahoma" w:cs="Tahoma"/>
          <w:sz w:val="20"/>
          <w:szCs w:val="20"/>
        </w:rPr>
        <w:t xml:space="preserve">d) zohlednění nárůstu kapacity u služby reg. </w:t>
      </w:r>
      <w:proofErr w:type="gramStart"/>
      <w:r w:rsidRPr="00084DB5">
        <w:rPr>
          <w:rFonts w:ascii="Tahoma" w:hAnsi="Tahoma" w:cs="Tahoma"/>
          <w:sz w:val="20"/>
          <w:szCs w:val="20"/>
        </w:rPr>
        <w:t>č.</w:t>
      </w:r>
      <w:proofErr w:type="gramEnd"/>
      <w:r w:rsidRPr="00084DB5">
        <w:rPr>
          <w:rFonts w:ascii="Tahoma" w:hAnsi="Tahoma" w:cs="Tahoma"/>
          <w:sz w:val="20"/>
          <w:szCs w:val="20"/>
        </w:rPr>
        <w:t xml:space="preserve"> 4878366</w:t>
      </w:r>
      <w:r w:rsidR="00696D5A" w:rsidRPr="00084DB5">
        <w:rPr>
          <w:rFonts w:ascii="Tahoma" w:hAnsi="Tahoma" w:cs="Tahoma"/>
          <w:sz w:val="20"/>
          <w:szCs w:val="20"/>
        </w:rPr>
        <w:t xml:space="preserve">, </w:t>
      </w:r>
    </w:p>
    <w:p w:rsidR="00935784" w:rsidRPr="005D3462" w:rsidRDefault="00935784" w:rsidP="00935784">
      <w:pPr>
        <w:pStyle w:val="Odstavecseseznamem"/>
        <w:spacing w:after="60"/>
        <w:ind w:left="993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084DB5">
        <w:rPr>
          <w:rFonts w:ascii="Tahoma" w:hAnsi="Tahoma" w:cs="Tahoma"/>
          <w:sz w:val="20"/>
          <w:szCs w:val="20"/>
        </w:rPr>
        <w:t>e) přerozdělení objemu poskytnuté dotace na žádost poskytovatele mezi službami reg. </w:t>
      </w:r>
      <w:proofErr w:type="gramStart"/>
      <w:r w:rsidRPr="00084DB5">
        <w:rPr>
          <w:rFonts w:ascii="Tahoma" w:hAnsi="Tahoma" w:cs="Tahoma"/>
          <w:sz w:val="20"/>
          <w:szCs w:val="20"/>
        </w:rPr>
        <w:t>č.</w:t>
      </w:r>
      <w:proofErr w:type="gramEnd"/>
      <w:r w:rsidRPr="00084DB5">
        <w:rPr>
          <w:rFonts w:ascii="Tahoma" w:hAnsi="Tahoma" w:cs="Tahoma"/>
          <w:sz w:val="20"/>
          <w:szCs w:val="20"/>
        </w:rPr>
        <w:t> 1127458; 1839021</w:t>
      </w:r>
      <w:r w:rsidR="004D2046">
        <w:rPr>
          <w:rFonts w:ascii="Tahoma" w:hAnsi="Tahoma" w:cs="Tahoma"/>
          <w:sz w:val="20"/>
          <w:szCs w:val="20"/>
        </w:rPr>
        <w:t>.</w:t>
      </w:r>
    </w:p>
    <w:p w:rsidR="005D3462" w:rsidRPr="005D3462" w:rsidRDefault="005D3462" w:rsidP="005D3462">
      <w:pPr>
        <w:jc w:val="both"/>
        <w:rPr>
          <w:rFonts w:ascii="Tahoma" w:hAnsi="Tahoma" w:cs="Tahoma"/>
          <w:sz w:val="20"/>
          <w:szCs w:val="20"/>
        </w:rPr>
      </w:pPr>
    </w:p>
    <w:sectPr w:rsidR="005D3462" w:rsidRPr="005D3462" w:rsidSect="007C1C7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EC" w:rsidRDefault="003613EC" w:rsidP="007C1C75">
      <w:pPr>
        <w:spacing w:after="0" w:line="240" w:lineRule="auto"/>
      </w:pPr>
      <w:r>
        <w:separator/>
      </w:r>
    </w:p>
  </w:endnote>
  <w:endnote w:type="continuationSeparator" w:id="0">
    <w:p w:rsidR="003613EC" w:rsidRDefault="003613EC" w:rsidP="007C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758591"/>
      <w:docPartObj>
        <w:docPartGallery w:val="Page Numbers (Bottom of Page)"/>
        <w:docPartUnique/>
      </w:docPartObj>
    </w:sdtPr>
    <w:sdtEndPr/>
    <w:sdtContent>
      <w:p w:rsidR="007C1C75" w:rsidRDefault="007C1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594">
          <w:rPr>
            <w:noProof/>
          </w:rPr>
          <w:t>6</w:t>
        </w:r>
        <w:r>
          <w:fldChar w:fldCharType="end"/>
        </w:r>
      </w:p>
    </w:sdtContent>
  </w:sdt>
  <w:p w:rsidR="007C1C75" w:rsidRDefault="007C1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EC" w:rsidRDefault="003613EC" w:rsidP="007C1C75">
      <w:pPr>
        <w:spacing w:after="0" w:line="240" w:lineRule="auto"/>
      </w:pPr>
      <w:r>
        <w:separator/>
      </w:r>
    </w:p>
  </w:footnote>
  <w:footnote w:type="continuationSeparator" w:id="0">
    <w:p w:rsidR="003613EC" w:rsidRDefault="003613EC" w:rsidP="007C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AAAB5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1143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60941BF"/>
    <w:multiLevelType w:val="hybridMultilevel"/>
    <w:tmpl w:val="E0DA9F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EFF"/>
    <w:multiLevelType w:val="hybridMultilevel"/>
    <w:tmpl w:val="30A6B4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1F83"/>
    <w:multiLevelType w:val="hybridMultilevel"/>
    <w:tmpl w:val="324CE15E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68C831BA">
      <w:numFmt w:val="bullet"/>
      <w:lvlText w:val="•"/>
      <w:lvlJc w:val="left"/>
      <w:pPr>
        <w:ind w:left="1789" w:hanging="360"/>
      </w:pPr>
      <w:rPr>
        <w:rFonts w:ascii="Tahoma" w:eastAsia="Droid Sans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7A83"/>
    <w:multiLevelType w:val="hybridMultilevel"/>
    <w:tmpl w:val="E730CB2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AD954FD"/>
    <w:multiLevelType w:val="hybridMultilevel"/>
    <w:tmpl w:val="6628A1F8"/>
    <w:lvl w:ilvl="0" w:tplc="3F98028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77DAA"/>
    <w:multiLevelType w:val="hybridMultilevel"/>
    <w:tmpl w:val="9822E632"/>
    <w:lvl w:ilvl="0" w:tplc="4DAADF3C">
      <w:start w:val="6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357A76"/>
    <w:multiLevelType w:val="hybridMultilevel"/>
    <w:tmpl w:val="0792B2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CF0328"/>
    <w:multiLevelType w:val="hybridMultilevel"/>
    <w:tmpl w:val="ACAE0C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8673DEA"/>
    <w:multiLevelType w:val="hybridMultilevel"/>
    <w:tmpl w:val="1458F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77DF2"/>
    <w:multiLevelType w:val="hybridMultilevel"/>
    <w:tmpl w:val="6B1A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8219B"/>
    <w:multiLevelType w:val="hybridMultilevel"/>
    <w:tmpl w:val="094ADA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F011B"/>
    <w:multiLevelType w:val="hybridMultilevel"/>
    <w:tmpl w:val="3B3CC4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A5743"/>
    <w:multiLevelType w:val="hybridMultilevel"/>
    <w:tmpl w:val="B66E12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FF195F"/>
    <w:multiLevelType w:val="hybridMultilevel"/>
    <w:tmpl w:val="860CF046"/>
    <w:lvl w:ilvl="0" w:tplc="46F20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7C6"/>
    <w:multiLevelType w:val="hybridMultilevel"/>
    <w:tmpl w:val="FDA8D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0C79"/>
    <w:multiLevelType w:val="hybridMultilevel"/>
    <w:tmpl w:val="D9C02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22"/>
  </w:num>
  <w:num w:numId="5">
    <w:abstractNumId w:val="7"/>
  </w:num>
  <w:num w:numId="6">
    <w:abstractNumId w:val="15"/>
  </w:num>
  <w:num w:numId="7">
    <w:abstractNumId w:val="18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7"/>
  </w:num>
  <w:num w:numId="13">
    <w:abstractNumId w:val="10"/>
  </w:num>
  <w:num w:numId="14">
    <w:abstractNumId w:val="9"/>
  </w:num>
  <w:num w:numId="15">
    <w:abstractNumId w:val="6"/>
  </w:num>
  <w:num w:numId="16">
    <w:abstractNumId w:val="21"/>
  </w:num>
  <w:num w:numId="17">
    <w:abstractNumId w:val="16"/>
  </w:num>
  <w:num w:numId="18">
    <w:abstractNumId w:val="20"/>
  </w:num>
  <w:num w:numId="19">
    <w:abstractNumId w:val="14"/>
  </w:num>
  <w:num w:numId="20">
    <w:abstractNumId w:val="1"/>
  </w:num>
  <w:num w:numId="21">
    <w:abstractNumId w:val="2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E5"/>
    <w:rsid w:val="00030A44"/>
    <w:rsid w:val="000649A5"/>
    <w:rsid w:val="00084DB5"/>
    <w:rsid w:val="000B19EB"/>
    <w:rsid w:val="000C2080"/>
    <w:rsid w:val="000C296F"/>
    <w:rsid w:val="000D34A2"/>
    <w:rsid w:val="000F375A"/>
    <w:rsid w:val="00125CD1"/>
    <w:rsid w:val="0016723E"/>
    <w:rsid w:val="0018519F"/>
    <w:rsid w:val="00195795"/>
    <w:rsid w:val="0020185E"/>
    <w:rsid w:val="00247FE5"/>
    <w:rsid w:val="002A1DA6"/>
    <w:rsid w:val="002D7051"/>
    <w:rsid w:val="002E4C76"/>
    <w:rsid w:val="002E5903"/>
    <w:rsid w:val="003247D0"/>
    <w:rsid w:val="00330EE6"/>
    <w:rsid w:val="003478C1"/>
    <w:rsid w:val="003613EC"/>
    <w:rsid w:val="003653F0"/>
    <w:rsid w:val="003917AC"/>
    <w:rsid w:val="003B2032"/>
    <w:rsid w:val="003C4619"/>
    <w:rsid w:val="00424708"/>
    <w:rsid w:val="00426C88"/>
    <w:rsid w:val="00435FF9"/>
    <w:rsid w:val="00472D58"/>
    <w:rsid w:val="004805FF"/>
    <w:rsid w:val="004824C1"/>
    <w:rsid w:val="00491466"/>
    <w:rsid w:val="004D2046"/>
    <w:rsid w:val="004D5423"/>
    <w:rsid w:val="004D7EFB"/>
    <w:rsid w:val="0053472B"/>
    <w:rsid w:val="00556594"/>
    <w:rsid w:val="00563474"/>
    <w:rsid w:val="00584890"/>
    <w:rsid w:val="005D3462"/>
    <w:rsid w:val="005D3611"/>
    <w:rsid w:val="006600AA"/>
    <w:rsid w:val="00671949"/>
    <w:rsid w:val="00696D5A"/>
    <w:rsid w:val="006B0BCC"/>
    <w:rsid w:val="006B1DA4"/>
    <w:rsid w:val="007160FF"/>
    <w:rsid w:val="00716252"/>
    <w:rsid w:val="007262A8"/>
    <w:rsid w:val="0074441E"/>
    <w:rsid w:val="00794E5F"/>
    <w:rsid w:val="00796874"/>
    <w:rsid w:val="007C1C75"/>
    <w:rsid w:val="008110F5"/>
    <w:rsid w:val="0086292F"/>
    <w:rsid w:val="008B6857"/>
    <w:rsid w:val="008C5A8A"/>
    <w:rsid w:val="008F05E3"/>
    <w:rsid w:val="0090584C"/>
    <w:rsid w:val="00914102"/>
    <w:rsid w:val="00935784"/>
    <w:rsid w:val="009732A1"/>
    <w:rsid w:val="0098632B"/>
    <w:rsid w:val="009A1C03"/>
    <w:rsid w:val="009B691A"/>
    <w:rsid w:val="009E0B4F"/>
    <w:rsid w:val="00A229A7"/>
    <w:rsid w:val="00A451E0"/>
    <w:rsid w:val="00A961FB"/>
    <w:rsid w:val="00AA26A4"/>
    <w:rsid w:val="00AD4525"/>
    <w:rsid w:val="00AF0D7E"/>
    <w:rsid w:val="00AF1AD0"/>
    <w:rsid w:val="00B37E42"/>
    <w:rsid w:val="00BA2FCF"/>
    <w:rsid w:val="00C340FB"/>
    <w:rsid w:val="00C71D52"/>
    <w:rsid w:val="00C803AF"/>
    <w:rsid w:val="00CB2990"/>
    <w:rsid w:val="00CD0800"/>
    <w:rsid w:val="00CD64F0"/>
    <w:rsid w:val="00D06874"/>
    <w:rsid w:val="00D176FE"/>
    <w:rsid w:val="00D405A2"/>
    <w:rsid w:val="00D435CB"/>
    <w:rsid w:val="00D4371A"/>
    <w:rsid w:val="00DA4EE2"/>
    <w:rsid w:val="00DB69FB"/>
    <w:rsid w:val="00E75230"/>
    <w:rsid w:val="00E821E5"/>
    <w:rsid w:val="00E85185"/>
    <w:rsid w:val="00EC19A9"/>
    <w:rsid w:val="00ED67F3"/>
    <w:rsid w:val="00EF4E5C"/>
    <w:rsid w:val="00F04236"/>
    <w:rsid w:val="00F13AF8"/>
    <w:rsid w:val="00FB410B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7FE5"/>
    <w:pPr>
      <w:keepNext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247FE5"/>
    <w:pPr>
      <w:keepNext/>
      <w:numPr>
        <w:ilvl w:val="1"/>
        <w:numId w:val="1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7FE5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47FE5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B0BCC"/>
    <w:pPr>
      <w:ind w:left="720"/>
      <w:contextualSpacing/>
    </w:pPr>
  </w:style>
  <w:style w:type="paragraph" w:styleId="Bezmezer">
    <w:name w:val="No Spacing"/>
    <w:uiPriority w:val="1"/>
    <w:qFormat/>
    <w:rsid w:val="009863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C75"/>
  </w:style>
  <w:style w:type="paragraph" w:styleId="Zpat">
    <w:name w:val="footer"/>
    <w:basedOn w:val="Normln"/>
    <w:link w:val="ZpatChar"/>
    <w:uiPriority w:val="99"/>
    <w:unhideWhenUsed/>
    <w:rsid w:val="007C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C75"/>
  </w:style>
  <w:style w:type="paragraph" w:styleId="Textbubliny">
    <w:name w:val="Balloon Text"/>
    <w:basedOn w:val="Normln"/>
    <w:link w:val="TextbublinyChar"/>
    <w:uiPriority w:val="99"/>
    <w:semiHidden/>
    <w:unhideWhenUsed/>
    <w:rsid w:val="0047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D5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565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47FE5"/>
    <w:pPr>
      <w:keepNext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247FE5"/>
    <w:pPr>
      <w:keepNext/>
      <w:numPr>
        <w:ilvl w:val="1"/>
        <w:numId w:val="1"/>
      </w:numPr>
      <w:suppressAutoHyphens/>
      <w:spacing w:before="227" w:after="28" w:line="240" w:lineRule="auto"/>
      <w:outlineLvl w:val="1"/>
    </w:pPr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7FE5"/>
    <w:rPr>
      <w:rFonts w:ascii="Tahoma" w:eastAsia="Droid Sans" w:hAnsi="Tahoma" w:cs="Lohit Hindi"/>
      <w:b/>
      <w:bCs/>
      <w:kern w:val="1"/>
      <w:sz w:val="28"/>
      <w:szCs w:val="32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247FE5"/>
    <w:rPr>
      <w:rFonts w:ascii="Tahoma" w:eastAsia="Droid Sans" w:hAnsi="Tahoma" w:cs="Lohit Hindi"/>
      <w:b/>
      <w:bCs/>
      <w:iCs/>
      <w:kern w:val="1"/>
      <w:sz w:val="24"/>
      <w:szCs w:val="2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B0BCC"/>
    <w:pPr>
      <w:ind w:left="720"/>
      <w:contextualSpacing/>
    </w:pPr>
  </w:style>
  <w:style w:type="paragraph" w:styleId="Bezmezer">
    <w:name w:val="No Spacing"/>
    <w:uiPriority w:val="1"/>
    <w:qFormat/>
    <w:rsid w:val="009863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C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C75"/>
  </w:style>
  <w:style w:type="paragraph" w:styleId="Zpat">
    <w:name w:val="footer"/>
    <w:basedOn w:val="Normln"/>
    <w:link w:val="ZpatChar"/>
    <w:uiPriority w:val="99"/>
    <w:unhideWhenUsed/>
    <w:rsid w:val="007C1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C75"/>
  </w:style>
  <w:style w:type="paragraph" w:styleId="Textbubliny">
    <w:name w:val="Balloon Text"/>
    <w:basedOn w:val="Normln"/>
    <w:link w:val="TextbublinyChar"/>
    <w:uiPriority w:val="99"/>
    <w:semiHidden/>
    <w:unhideWhenUsed/>
    <w:rsid w:val="0047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D58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56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1928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Karinka</dc:creator>
  <cp:lastModifiedBy>Novotná Hana</cp:lastModifiedBy>
  <cp:revision>11</cp:revision>
  <cp:lastPrinted>2015-02-04T13:04:00Z</cp:lastPrinted>
  <dcterms:created xsi:type="dcterms:W3CDTF">2015-02-09T15:11:00Z</dcterms:created>
  <dcterms:modified xsi:type="dcterms:W3CDTF">2015-02-18T14:17:00Z</dcterms:modified>
</cp:coreProperties>
</file>