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4A" w:rsidRPr="008C6547" w:rsidRDefault="00C17A5F" w:rsidP="00B1104A">
      <w:pPr>
        <w:pStyle w:val="Nadpis1"/>
        <w:jc w:val="left"/>
        <w:rPr>
          <w:rFonts w:ascii="Tahoma" w:hAnsi="Tahoma" w:cs="Tahoma"/>
          <w:b/>
          <w:szCs w:val="28"/>
        </w:rPr>
      </w:pPr>
      <w:bookmarkStart w:id="0" w:name="_Toc131168743"/>
      <w:bookmarkStart w:id="1" w:name="_Toc246393907"/>
      <w:bookmarkStart w:id="2" w:name="_GoBack"/>
      <w:bookmarkEnd w:id="2"/>
      <w:r>
        <w:rPr>
          <w:rFonts w:ascii="Tahoma" w:hAnsi="Tahoma" w:cs="Tahoma"/>
          <w:b/>
          <w:szCs w:val="28"/>
        </w:rPr>
        <w:t>Seznam použitých</w:t>
      </w:r>
      <w:r w:rsidR="00B1104A" w:rsidRPr="008C6547">
        <w:rPr>
          <w:rFonts w:ascii="Tahoma" w:hAnsi="Tahoma" w:cs="Tahoma"/>
          <w:b/>
          <w:szCs w:val="28"/>
        </w:rPr>
        <w:t xml:space="preserve"> zkratek</w:t>
      </w:r>
      <w:bookmarkEnd w:id="0"/>
      <w:bookmarkEnd w:id="1"/>
    </w:p>
    <w:p w:rsidR="00B1104A" w:rsidRDefault="00B1104A" w:rsidP="00B1104A">
      <w:pPr>
        <w:rPr>
          <w:rFonts w:ascii="Arial" w:hAnsi="Arial" w:cs="Arial"/>
          <w:sz w:val="22"/>
        </w:rPr>
      </w:pPr>
    </w:p>
    <w:tbl>
      <w:tblPr>
        <w:tblW w:w="9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7020"/>
      </w:tblGrid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ARO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anesteziologicko-resuscitační oddělení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a.s.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akciová společnost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</w:rPr>
              <w:t>BESIP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bezpečnost silničního provozu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BOZP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bezpečnost a ochrana zdraví při práci</w:t>
            </w:r>
          </w:p>
        </w:tc>
      </w:tr>
      <w:tr w:rsidR="00645256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CAN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syndrom</w:t>
            </w:r>
            <w:r w:rsidR="00D2388B" w:rsidRPr="00FD1A11">
              <w:rPr>
                <w:rFonts w:ascii="Tahoma" w:hAnsi="Tahoma" w:cs="Tahoma"/>
                <w:sz w:val="20"/>
                <w:szCs w:val="20"/>
              </w:rPr>
              <w:t xml:space="preserve"> CAN = syndrom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týraného, zneužívaného a zanedbávaného dítěte (Child Abuse and Neglect)</w:t>
            </w:r>
          </w:p>
        </w:tc>
      </w:tr>
      <w:tr w:rsidR="00B1104A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CNC stroje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stroje s počítačovými řídícími systémy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cestovní ruch</w:t>
            </w:r>
          </w:p>
        </w:tc>
      </w:tr>
      <w:tr w:rsidR="00705EC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CSÚIS</w:t>
            </w:r>
          </w:p>
        </w:tc>
        <w:tc>
          <w:tcPr>
            <w:tcW w:w="7020" w:type="dxa"/>
            <w:noWrap/>
            <w:vAlign w:val="bottom"/>
          </w:tcPr>
          <w:p w:rsidR="00705EC7" w:rsidRPr="00FD1A11" w:rsidRDefault="00705EC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Centrální systém účetních informací státu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CT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počítačový tomograf</w:t>
            </w:r>
          </w:p>
        </w:tc>
      </w:tr>
      <w:tr w:rsidR="0019765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</w:t>
            </w:r>
          </w:p>
        </w:tc>
        <w:tc>
          <w:tcPr>
            <w:tcW w:w="7020" w:type="dxa"/>
            <w:noWrap/>
            <w:vAlign w:val="bottom"/>
          </w:tcPr>
          <w:p w:rsidR="0019765A" w:rsidRPr="00AD048F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č.p.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číslo popisné</w:t>
            </w:r>
          </w:p>
        </w:tc>
      </w:tr>
      <w:tr w:rsidR="008D00D4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8D00D4" w:rsidRPr="00FD1A11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ČCE</w:t>
            </w:r>
          </w:p>
        </w:tc>
        <w:tc>
          <w:tcPr>
            <w:tcW w:w="7020" w:type="dxa"/>
            <w:noWrap/>
            <w:vAlign w:val="bottom"/>
          </w:tcPr>
          <w:p w:rsidR="008D00D4" w:rsidRPr="00FD1A11" w:rsidRDefault="008D00D4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Česko</w:t>
            </w:r>
            <w:r w:rsidR="00CF0365" w:rsidRPr="00FD1A11">
              <w:rPr>
                <w:rFonts w:ascii="Tahoma" w:hAnsi="Tahoma" w:cs="Tahoma"/>
                <w:sz w:val="20"/>
                <w:szCs w:val="20"/>
              </w:rPr>
              <w:t>bratrská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církev evangelická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AE512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České dráhy, a.s.</w:t>
            </w:r>
          </w:p>
        </w:tc>
      </w:tr>
      <w:tr w:rsidR="00EC77D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ČOV</w:t>
            </w:r>
          </w:p>
        </w:tc>
        <w:tc>
          <w:tcPr>
            <w:tcW w:w="7020" w:type="dxa"/>
            <w:noWrap/>
            <w:vAlign w:val="bottom"/>
          </w:tcPr>
          <w:p w:rsidR="00EC77DE" w:rsidRPr="00AD048F" w:rsidRDefault="00EC77D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čistička odpadních vod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ČR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Česká republika</w:t>
            </w:r>
          </w:p>
        </w:tc>
      </w:tr>
      <w:tr w:rsidR="0010155E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7020" w:type="dxa"/>
            <w:noWrap/>
            <w:vAlign w:val="bottom"/>
          </w:tcPr>
          <w:p w:rsidR="0010155E" w:rsidRPr="0010155E" w:rsidRDefault="0010155E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Česká spořitelna, a.s.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ČSOB</w:t>
            </w:r>
          </w:p>
        </w:tc>
        <w:tc>
          <w:tcPr>
            <w:tcW w:w="7020" w:type="dxa"/>
            <w:noWrap/>
            <w:vAlign w:val="bottom"/>
          </w:tcPr>
          <w:p w:rsidR="005602F1" w:rsidRPr="00AD048F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Československá obchodní banka</w:t>
            </w:r>
            <w:r w:rsidR="0019765A" w:rsidRPr="00AD048F">
              <w:rPr>
                <w:rFonts w:ascii="Tahoma" w:hAnsi="Tahoma" w:cs="Tahoma"/>
                <w:sz w:val="20"/>
                <w:szCs w:val="20"/>
              </w:rPr>
              <w:t>, a.s.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dětský domov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DDHM</w:t>
            </w:r>
          </w:p>
        </w:tc>
        <w:tc>
          <w:tcPr>
            <w:tcW w:w="7020" w:type="dxa"/>
            <w:noWrap/>
            <w:vAlign w:val="bottom"/>
          </w:tcPr>
          <w:p w:rsidR="001C530F" w:rsidRPr="00AD048F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drobný dlouhodobý hmotný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DM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dlouhodobý majetek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DP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dotační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7020" w:type="dxa"/>
            <w:noWrap/>
            <w:vAlign w:val="bottom"/>
          </w:tcPr>
          <w:p w:rsidR="00B1104A" w:rsidRPr="0010155E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0155E">
              <w:rPr>
                <w:rFonts w:ascii="Tahoma" w:hAnsi="Tahoma" w:cs="Tahoma"/>
                <w:sz w:val="20"/>
                <w:szCs w:val="20"/>
              </w:rPr>
              <w:t>daň z přidané hodnoty</w:t>
            </w:r>
          </w:p>
        </w:tc>
      </w:tr>
      <w:tr w:rsidR="008C2861" w:rsidRPr="00A21DED">
        <w:trPr>
          <w:trHeight w:val="255"/>
          <w:jc w:val="center"/>
        </w:trPr>
        <w:tc>
          <w:tcPr>
            <w:tcW w:w="2180" w:type="dxa"/>
            <w:noWrap/>
          </w:tcPr>
          <w:p w:rsidR="008C2861" w:rsidRPr="00A47567" w:rsidRDefault="008C286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DSH</w:t>
            </w:r>
          </w:p>
        </w:tc>
        <w:tc>
          <w:tcPr>
            <w:tcW w:w="7020" w:type="dxa"/>
            <w:noWrap/>
            <w:vAlign w:val="bottom"/>
          </w:tcPr>
          <w:p w:rsidR="008C2861" w:rsidRPr="00A47567" w:rsidRDefault="008C286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7567">
              <w:rPr>
                <w:rFonts w:ascii="Tahoma" w:hAnsi="Tahoma" w:cs="Tahoma"/>
                <w:sz w:val="20"/>
                <w:szCs w:val="20"/>
              </w:rPr>
              <w:t>doprava a silniční hospodářství</w:t>
            </w:r>
          </w:p>
        </w:tc>
      </w:tr>
      <w:tr w:rsidR="00167265" w:rsidRPr="00A21DED">
        <w:trPr>
          <w:trHeight w:val="255"/>
          <w:jc w:val="center"/>
        </w:trPr>
        <w:tc>
          <w:tcPr>
            <w:tcW w:w="2180" w:type="dxa"/>
            <w:noWrap/>
          </w:tcPr>
          <w:p w:rsidR="00167265" w:rsidRPr="00AD048F" w:rsidRDefault="00167265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EDS</w:t>
            </w:r>
          </w:p>
        </w:tc>
        <w:tc>
          <w:tcPr>
            <w:tcW w:w="7020" w:type="dxa"/>
            <w:noWrap/>
            <w:vAlign w:val="bottom"/>
          </w:tcPr>
          <w:p w:rsidR="00167265" w:rsidRPr="00AD048F" w:rsidRDefault="00167265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evidenční dotační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</w:tcPr>
          <w:p w:rsidR="00B1104A" w:rsidRPr="00AD048F" w:rsidRDefault="00B1104A" w:rsidP="00B50C62">
            <w:pPr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EHP/Norsko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Finanční mechanismus Evropského hospodářského prostoru a Norského finančního mechanismu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EHS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Evropské hospodářské společenství</w:t>
            </w:r>
          </w:p>
        </w:tc>
      </w:tr>
      <w:tr w:rsidR="00B1104A" w:rsidRPr="00A21DED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EIA</w:t>
            </w:r>
          </w:p>
        </w:tc>
        <w:tc>
          <w:tcPr>
            <w:tcW w:w="702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Environmental Impact Assessment</w:t>
            </w:r>
          </w:p>
        </w:tc>
      </w:tr>
      <w:tr w:rsidR="00B1104A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EIB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AD048F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Evropská investiční banka</w:t>
            </w:r>
          </w:p>
        </w:tc>
      </w:tr>
      <w:tr w:rsidR="001274F0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1274F0" w:rsidRPr="00AD048F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EMAS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environmentální systém řízení a auditu (Eco Management and Audit Scheme)</w:t>
            </w:r>
          </w:p>
        </w:tc>
      </w:tr>
      <w:tr w:rsidR="005602F1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EPIC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poradenská a informační centra</w:t>
            </w:r>
          </w:p>
        </w:tc>
      </w:tr>
      <w:tr w:rsidR="00645256" w:rsidRPr="00A21DED" w:rsidTr="00EF2E21">
        <w:trPr>
          <w:trHeight w:val="169"/>
          <w:jc w:val="center"/>
        </w:trPr>
        <w:tc>
          <w:tcPr>
            <w:tcW w:w="2180" w:type="dxa"/>
            <w:noWrap/>
            <w:vAlign w:val="bottom"/>
          </w:tcPr>
          <w:p w:rsidR="00645256" w:rsidRPr="00AD048F" w:rsidRDefault="00645256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EPC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645256" w:rsidRPr="00AD048F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D048F">
              <w:rPr>
                <w:rFonts w:ascii="Tahoma" w:hAnsi="Tahoma" w:cs="Tahoma"/>
                <w:sz w:val="20"/>
                <w:szCs w:val="20"/>
              </w:rPr>
              <w:t>energetické služby se zárukou (Energy Performance Contracting)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Evropská společenství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ESÚS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Evropské sdružení územní spolupráce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EU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unie</w:t>
            </w:r>
          </w:p>
        </w:tc>
      </w:tr>
      <w:tr w:rsidR="0019765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19765A" w:rsidRPr="00FD1A11" w:rsidRDefault="0019765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EÚS</w:t>
            </w:r>
          </w:p>
        </w:tc>
        <w:tc>
          <w:tcPr>
            <w:tcW w:w="7020" w:type="dxa"/>
            <w:noWrap/>
            <w:vAlign w:val="bottom"/>
          </w:tcPr>
          <w:p w:rsidR="0019765A" w:rsidRPr="00FD1A11" w:rsidRDefault="00FC683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Evropská územní spolupráce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ev.č.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evidenční číslo</w:t>
            </w:r>
          </w:p>
        </w:tc>
      </w:tr>
      <w:tr w:rsidR="00B1104A" w:rsidRPr="00A21DED">
        <w:trPr>
          <w:trHeight w:val="220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EVVO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environmentální výchova, vzdělávání a osvěta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FKSP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kulturních a sociálních potřeb</w:t>
            </w:r>
          </w:p>
        </w:tc>
      </w:tr>
      <w:tr w:rsidR="0064226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</w:t>
            </w:r>
          </w:p>
        </w:tc>
        <w:tc>
          <w:tcPr>
            <w:tcW w:w="7020" w:type="dxa"/>
            <w:noWrap/>
            <w:vAlign w:val="bottom"/>
          </w:tcPr>
          <w:p w:rsidR="0064226A" w:rsidRPr="00FD1A11" w:rsidRDefault="0064226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fyzická osoba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FRM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fond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finanční vypořádání</w:t>
            </w:r>
          </w:p>
        </w:tc>
      </w:tr>
      <w:tr w:rsidR="001C530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GG</w:t>
            </w:r>
          </w:p>
        </w:tc>
        <w:tc>
          <w:tcPr>
            <w:tcW w:w="7020" w:type="dxa"/>
            <w:noWrap/>
            <w:vAlign w:val="bottom"/>
          </w:tcPr>
          <w:p w:rsidR="001C530F" w:rsidRPr="00FD1A11" w:rsidRDefault="001C530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globální grant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HDS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hemodialyzační stanice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HMMC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Hyundai Motor Manufacturing Czech s.r.o.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HW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hardware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HZS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hasičský záchranný sbor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IBC</w:t>
            </w:r>
            <w:r w:rsidR="00902FCD" w:rsidRPr="00FD1A11">
              <w:rPr>
                <w:rFonts w:ascii="Tahoma" w:hAnsi="Tahoma" w:cs="Tahoma"/>
                <w:sz w:val="20"/>
                <w:szCs w:val="20"/>
              </w:rPr>
              <w:t xml:space="preserve"> MSK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902FCD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</w:t>
            </w:r>
            <w:r w:rsidR="005602F1" w:rsidRPr="00FD1A11">
              <w:rPr>
                <w:rFonts w:ascii="Tahoma" w:hAnsi="Tahoma" w:cs="Tahoma"/>
                <w:sz w:val="20"/>
                <w:szCs w:val="20"/>
              </w:rPr>
              <w:t>ntegrované bezpečnostní centrum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ICT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informační a komunikační technologie</w:t>
            </w:r>
          </w:p>
        </w:tc>
      </w:tr>
      <w:tr w:rsidR="00A1374F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7020" w:type="dxa"/>
            <w:noWrap/>
            <w:vAlign w:val="bottom"/>
          </w:tcPr>
          <w:p w:rsidR="00A1374F" w:rsidRPr="00FD1A11" w:rsidRDefault="00A1374F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</w:tr>
      <w:tr w:rsidR="00094AE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ID</w:t>
            </w:r>
          </w:p>
        </w:tc>
        <w:tc>
          <w:tcPr>
            <w:tcW w:w="7020" w:type="dxa"/>
            <w:noWrap/>
            <w:vAlign w:val="bottom"/>
          </w:tcPr>
          <w:p w:rsidR="00094AEA" w:rsidRPr="00FD1A11" w:rsidRDefault="00094AE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individuální dotace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IEE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Inteligent Energy Europe</w:t>
            </w:r>
          </w:p>
        </w:tc>
      </w:tr>
      <w:tr w:rsidR="00063F79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lastRenderedPageBreak/>
              <w:t>IF</w:t>
            </w:r>
          </w:p>
        </w:tc>
        <w:tc>
          <w:tcPr>
            <w:tcW w:w="7020" w:type="dxa"/>
            <w:noWrap/>
            <w:vAlign w:val="bottom"/>
          </w:tcPr>
          <w:p w:rsidR="00063F79" w:rsidRPr="00FD1A11" w:rsidRDefault="00063F79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investiční fond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IOP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operační program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ISPROFIN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programové financování reprodukce majetku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IVC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Integrované výjezdové centrum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IZS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Integrovaný záchranný systém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JPO IV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jednotky požární ochrany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k. ú.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katastrální území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KÚ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Krajský úřad Moravskoslezského kraje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LBT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lyžařské běžecké trasy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LDN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léčebna dlouhodobě nemocných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LIFE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komunitární program</w:t>
            </w:r>
          </w:p>
        </w:tc>
      </w:tr>
      <w:tr w:rsidR="005602F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MF</w:t>
            </w:r>
          </w:p>
        </w:tc>
        <w:tc>
          <w:tcPr>
            <w:tcW w:w="7020" w:type="dxa"/>
            <w:noWrap/>
            <w:vAlign w:val="bottom"/>
          </w:tcPr>
          <w:p w:rsidR="005602F1" w:rsidRPr="00FD1A11" w:rsidRDefault="005602F1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financí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mil.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milion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MMR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pro místní rozvoj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MPSV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práce a sociálních věcí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MSVK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Moravskoslezská vědecká knihovna v Ostravě, příspěvková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mateřská škola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MŠMT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Ministerstvo školství, mládeže a tělovýchovy</w:t>
            </w:r>
            <w:r w:rsidR="00FD1A11" w:rsidRPr="00FD1A11">
              <w:rPr>
                <w:rFonts w:ascii="Tahoma" w:hAnsi="Tahoma" w:cs="Tahoma"/>
                <w:sz w:val="20"/>
                <w:szCs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MV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vnitra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Mze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 xml:space="preserve">Ministerstvo zemědělství </w:t>
            </w:r>
            <w:r w:rsidR="00FD1A11" w:rsidRPr="00FD1A11">
              <w:rPr>
                <w:rFonts w:ascii="Tahoma" w:hAnsi="Tahoma" w:cs="Tahoma"/>
                <w:sz w:val="20"/>
              </w:rPr>
              <w:t>ČR</w:t>
            </w:r>
          </w:p>
        </w:tc>
      </w:tr>
      <w:tr w:rsidR="00645256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MŽP</w:t>
            </w:r>
          </w:p>
        </w:tc>
        <w:tc>
          <w:tcPr>
            <w:tcW w:w="7020" w:type="dxa"/>
            <w:noWrap/>
            <w:vAlign w:val="bottom"/>
          </w:tcPr>
          <w:p w:rsidR="00645256" w:rsidRPr="00FD1A11" w:rsidRDefault="00645256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Ministerstvo životního prostředí</w:t>
            </w:r>
            <w:r w:rsidR="00FD1A11" w:rsidRPr="00FD1A11">
              <w:rPr>
                <w:rFonts w:ascii="Tahoma" w:hAnsi="Tahoma" w:cs="Tahoma"/>
                <w:sz w:val="20"/>
              </w:rPr>
              <w:t xml:space="preserve">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NAEP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agentura pro evropské vzdělávací programy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NATO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Severoatlantická aliance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NKJ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Národní koordinační jednotka</w:t>
            </w:r>
          </w:p>
        </w:tc>
      </w:tr>
      <w:tr w:rsidR="00B260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NNO</w:t>
            </w:r>
          </w:p>
        </w:tc>
        <w:tc>
          <w:tcPr>
            <w:tcW w:w="7020" w:type="dxa"/>
            <w:noWrap/>
            <w:vAlign w:val="bottom"/>
          </w:tcPr>
          <w:p w:rsidR="00B260B7" w:rsidRPr="00FD1A11" w:rsidRDefault="00B260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nestátní nezisková organizace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NP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nadzemní podlaží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NSČR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Nejvyšší soud ČR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NUTS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50C62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klasifikační jednotka územního rozdělení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ODIS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Ostravský dopravní integrovaný systém</w:t>
            </w:r>
          </w:p>
        </w:tc>
      </w:tr>
      <w:tr w:rsidR="00CF0365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CF0365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ONIV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CF0365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neinvestiční výdaje</w:t>
            </w:r>
          </w:p>
        </w:tc>
      </w:tr>
      <w:tr w:rsidR="004010BF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4010BF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OON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4010BF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ostatní osobní náklady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LZaZ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Lidské zdroje a zaměstnanost</w:t>
            </w:r>
          </w:p>
        </w:tc>
      </w:tr>
      <w:tr w:rsidR="00B1104A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ČR-PR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Česká republika – Polská republika</w:t>
            </w:r>
          </w:p>
        </w:tc>
      </w:tr>
      <w:tr w:rsidR="00B1104A" w:rsidRPr="00A21DED">
        <w:trPr>
          <w:trHeight w:val="255"/>
          <w:jc w:val="center"/>
        </w:trPr>
        <w:tc>
          <w:tcPr>
            <w:tcW w:w="2180" w:type="dxa"/>
            <w:noWrap/>
            <w:vAlign w:val="center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PS SR-ČR</w:t>
            </w:r>
          </w:p>
        </w:tc>
        <w:tc>
          <w:tcPr>
            <w:tcW w:w="7020" w:type="dxa"/>
            <w:noWrap/>
            <w:vAlign w:val="bottom"/>
          </w:tcPr>
          <w:p w:rsidR="00B1104A" w:rsidRPr="00FD1A11" w:rsidRDefault="00B1104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Přeshraniční spolupráce Slovenská republika – Česká republika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o.p.s.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obecně prospěšná společnost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VK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Vzdělávání pro konkurenceschopnost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 ŽP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Operační program Životní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o.s.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117E4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občanské sdružení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obecní úřad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462FB2" w:rsidP="00462F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osobní počítač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PD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projektová dokumentace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p.o.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parc. č.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parcelní číslo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právnická osoba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podzemní podlaží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FD1A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PZ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1274F0" w:rsidRPr="00FD1A11">
              <w:rPr>
                <w:rFonts w:ascii="Tahoma" w:hAnsi="Tahoma" w:cs="Tahoma"/>
                <w:sz w:val="20"/>
                <w:szCs w:val="20"/>
              </w:rPr>
              <w:t>růmyslová zóna</w:t>
            </w:r>
          </w:p>
        </w:tc>
      </w:tr>
      <w:tr w:rsidR="001B211A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RgŠ</w:t>
            </w:r>
          </w:p>
        </w:tc>
        <w:tc>
          <w:tcPr>
            <w:tcW w:w="7020" w:type="dxa"/>
            <w:noWrap/>
            <w:vAlign w:val="bottom"/>
          </w:tcPr>
          <w:p w:rsidR="001B211A" w:rsidRPr="00FD1A11" w:rsidRDefault="001B211A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regionální školství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rada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RMK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reprodukce majetku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Regionální operační program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kraje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rozpočet Moravskoslezského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RRRS MSK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Regionální rada regionu soudržnosti Moravskoslezsko</w:t>
            </w:r>
          </w:p>
        </w:tc>
      </w:tr>
      <w:tr w:rsidR="00794898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794898" w:rsidRPr="00794898" w:rsidRDefault="0079489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4898">
              <w:rPr>
                <w:rFonts w:ascii="Tahoma" w:hAnsi="Tahoma" w:cs="Tahoma"/>
                <w:sz w:val="20"/>
                <w:szCs w:val="20"/>
              </w:rPr>
              <w:lastRenderedPageBreak/>
              <w:t>ŘLP</w:t>
            </w:r>
          </w:p>
        </w:tc>
        <w:tc>
          <w:tcPr>
            <w:tcW w:w="7020" w:type="dxa"/>
            <w:noWrap/>
            <w:vAlign w:val="bottom"/>
          </w:tcPr>
          <w:p w:rsidR="00794898" w:rsidRPr="00794898" w:rsidRDefault="00794898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94898">
              <w:rPr>
                <w:rFonts w:ascii="Tahoma" w:hAnsi="Tahoma" w:cs="Tahoma"/>
                <w:sz w:val="20"/>
                <w:szCs w:val="20"/>
              </w:rPr>
              <w:t>Řízení letového provozu</w:t>
            </w:r>
            <w:r>
              <w:rPr>
                <w:rFonts w:ascii="Tahoma" w:hAnsi="Tahoma" w:cs="Tahoma"/>
                <w:sz w:val="20"/>
                <w:szCs w:val="20"/>
              </w:rPr>
              <w:t xml:space="preserve"> ČR</w:t>
            </w:r>
            <w:r w:rsidRPr="00794898">
              <w:rPr>
                <w:rFonts w:ascii="Tahoma" w:hAnsi="Tahoma" w:cs="Tahoma"/>
                <w:sz w:val="20"/>
                <w:szCs w:val="20"/>
              </w:rPr>
              <w:t>, s.p.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s.p.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podnik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s.r.o.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společnost s ručením omezeným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Sbírky (rozuměj Sbírky zákonů)</w:t>
            </w:r>
          </w:p>
        </w:tc>
      </w:tr>
      <w:tr w:rsidR="001274F0" w:rsidRPr="00A21DED" w:rsidTr="00EF2E21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EF2E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H</w:t>
            </w:r>
            <w:r w:rsidRPr="00FD1A11">
              <w:rPr>
                <w:rFonts w:ascii="Tahoma" w:hAnsi="Tahoma" w:cs="Tahoma"/>
                <w:sz w:val="20"/>
                <w:szCs w:val="20"/>
              </w:rPr>
              <w:t xml:space="preserve"> Č</w:t>
            </w:r>
            <w:r w:rsidR="00EF2E21" w:rsidRPr="00FD1A11">
              <w:rPr>
                <w:rFonts w:ascii="Tahoma" w:hAnsi="Tahoma" w:cs="Tahoma"/>
                <w:sz w:val="20"/>
                <w:szCs w:val="20"/>
              </w:rPr>
              <w:t>M</w:t>
            </w:r>
            <w:r w:rsidRPr="00FD1A11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EF2E2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Sdružení hasičů Čech, Moravy a Slezska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SDH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sbor dobrovolných hasičů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SFDI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Státní fond dopravní infrastruktury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8E7">
              <w:rPr>
                <w:rFonts w:ascii="Tahoma" w:hAnsi="Tahoma" w:cs="Tahoma"/>
                <w:sz w:val="20"/>
                <w:szCs w:val="20"/>
              </w:rPr>
              <w:t>SFŽP</w:t>
            </w:r>
          </w:p>
        </w:tc>
        <w:tc>
          <w:tcPr>
            <w:tcW w:w="7020" w:type="dxa"/>
            <w:noWrap/>
            <w:vAlign w:val="bottom"/>
          </w:tcPr>
          <w:p w:rsidR="001274F0" w:rsidRPr="008258E7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8258E7">
              <w:rPr>
                <w:rFonts w:ascii="Tahoma" w:hAnsi="Tahoma" w:cs="Tahoma"/>
                <w:sz w:val="20"/>
              </w:rPr>
              <w:t>Státní fond životního prostředí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sil.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silnice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SMO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Svaz měst a obcí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8363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odborné učiliště</w:t>
            </w:r>
          </w:p>
        </w:tc>
      </w:tr>
      <w:tr w:rsidR="003961B7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3961B7" w:rsidRPr="00FD1A11" w:rsidRDefault="003961B7" w:rsidP="003961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sp. zn.</w:t>
            </w:r>
          </w:p>
        </w:tc>
        <w:tc>
          <w:tcPr>
            <w:tcW w:w="7020" w:type="dxa"/>
            <w:noWrap/>
            <w:vAlign w:val="bottom"/>
          </w:tcPr>
          <w:p w:rsidR="003961B7" w:rsidRPr="00FD1A11" w:rsidRDefault="003961B7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spisová značka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Spolek pro obnovu venkova ČR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SPŠ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průmyslová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FD1A11" w:rsidP="00FD1A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schválený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střední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SU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syntetický účet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SW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software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sociální zabezpečení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SZZ Krnov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Sdružené zdravotnické zařízení Krnov, příspěvková organizace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ŠJ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školní jídelna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TBC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tuberkulóza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turistická informační centra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tisíc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TUR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trvale udržitelný rozvoj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TUV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teplá užitková voda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ul.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ulice</w:t>
            </w:r>
          </w:p>
        </w:tc>
      </w:tr>
      <w:tr w:rsidR="00FD1A11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UR</w:t>
            </w:r>
          </w:p>
        </w:tc>
        <w:tc>
          <w:tcPr>
            <w:tcW w:w="7020" w:type="dxa"/>
            <w:noWrap/>
            <w:vAlign w:val="bottom"/>
          </w:tcPr>
          <w:p w:rsidR="00FD1A11" w:rsidRPr="00FD1A11" w:rsidRDefault="00FD1A11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upravený rozpočet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ÚT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ústřední topení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ÚSC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územní samosprávný celek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VaV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výzkum a vývoj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VN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vysoké napětí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VOŠ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vyšší odborná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VZP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Všeobecná zdravotní pojišťovna</w:t>
            </w:r>
          </w:p>
        </w:tc>
      </w:tr>
      <w:tr w:rsidR="001274F0" w:rsidRPr="00A21DED" w:rsidTr="00D2388B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VZT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</w:rPr>
            </w:pPr>
            <w:r w:rsidRPr="00FD1A11">
              <w:rPr>
                <w:rFonts w:ascii="Tahoma" w:hAnsi="Tahoma" w:cs="Tahoma"/>
                <w:sz w:val="20"/>
              </w:rPr>
              <w:t>vzduchotechnika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ZDO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</w:rPr>
              <w:t>základní dopravní obslužnost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ZCHÚ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zvlášť chráněná území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ZK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zastupitelstvo kraje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škola</w:t>
            </w:r>
          </w:p>
        </w:tc>
      </w:tr>
      <w:tr w:rsidR="001274F0" w:rsidRPr="00A21DED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ZUŠ</w:t>
            </w:r>
          </w:p>
        </w:tc>
        <w:tc>
          <w:tcPr>
            <w:tcW w:w="702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základní umělecká škola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zdravotní pojištění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ZZS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zdravotnická záchranná služba</w:t>
            </w:r>
          </w:p>
        </w:tc>
      </w:tr>
      <w:tr w:rsidR="001274F0" w:rsidRPr="00A21DED" w:rsidTr="001274F0">
        <w:trPr>
          <w:trHeight w:val="255"/>
          <w:jc w:val="center"/>
        </w:trPr>
        <w:tc>
          <w:tcPr>
            <w:tcW w:w="2180" w:type="dxa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bCs/>
                <w:sz w:val="20"/>
                <w:szCs w:val="20"/>
                <w:highlight w:val="magenta"/>
              </w:rPr>
            </w:pPr>
            <w:r w:rsidRPr="00FD1A11">
              <w:rPr>
                <w:rFonts w:ascii="Tahoma" w:hAnsi="Tahoma" w:cs="Tahoma"/>
                <w:bCs/>
                <w:sz w:val="20"/>
                <w:szCs w:val="20"/>
              </w:rPr>
              <w:t>ŽP</w:t>
            </w:r>
          </w:p>
        </w:tc>
        <w:tc>
          <w:tcPr>
            <w:tcW w:w="7020" w:type="dxa"/>
            <w:shd w:val="clear" w:color="auto" w:fill="auto"/>
            <w:noWrap/>
            <w:vAlign w:val="bottom"/>
          </w:tcPr>
          <w:p w:rsidR="001274F0" w:rsidRPr="00FD1A11" w:rsidRDefault="001274F0" w:rsidP="00B50C6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D1A11">
              <w:rPr>
                <w:rFonts w:ascii="Tahoma" w:hAnsi="Tahoma" w:cs="Tahoma"/>
                <w:sz w:val="20"/>
                <w:szCs w:val="20"/>
              </w:rPr>
              <w:t>životní prostředí</w:t>
            </w:r>
          </w:p>
        </w:tc>
      </w:tr>
    </w:tbl>
    <w:p w:rsidR="00A250E5" w:rsidRDefault="00A250E5" w:rsidP="00FD1A11">
      <w:pPr>
        <w:spacing w:before="720"/>
        <w:jc w:val="both"/>
      </w:pPr>
    </w:p>
    <w:sectPr w:rsidR="00A250E5" w:rsidSect="00A52DF3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start="5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B9" w:rsidRDefault="00B108B9">
      <w:r>
        <w:separator/>
      </w:r>
    </w:p>
  </w:endnote>
  <w:endnote w:type="continuationSeparator" w:id="0">
    <w:p w:rsidR="00B108B9" w:rsidRDefault="00B1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Default="003B361B" w:rsidP="00581E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361B" w:rsidRDefault="003B3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Pr="00581EB2" w:rsidRDefault="003B361B" w:rsidP="00581EB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581EB2">
      <w:rPr>
        <w:rStyle w:val="slostrnky"/>
        <w:rFonts w:ascii="Tahoma" w:hAnsi="Tahoma" w:cs="Tahoma"/>
        <w:sz w:val="20"/>
        <w:szCs w:val="20"/>
      </w:rPr>
      <w:fldChar w:fldCharType="begin"/>
    </w:r>
    <w:r w:rsidRPr="00581EB2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581EB2">
      <w:rPr>
        <w:rStyle w:val="slostrnky"/>
        <w:rFonts w:ascii="Tahoma" w:hAnsi="Tahoma" w:cs="Tahoma"/>
        <w:sz w:val="20"/>
        <w:szCs w:val="20"/>
      </w:rPr>
      <w:fldChar w:fldCharType="separate"/>
    </w:r>
    <w:r w:rsidR="00701BF6">
      <w:rPr>
        <w:rStyle w:val="slostrnky"/>
        <w:rFonts w:ascii="Tahoma" w:hAnsi="Tahoma" w:cs="Tahoma"/>
        <w:sz w:val="20"/>
        <w:szCs w:val="20"/>
      </w:rPr>
      <w:t>572</w:t>
    </w:r>
    <w:r w:rsidRPr="00581EB2">
      <w:rPr>
        <w:rStyle w:val="slostrnky"/>
        <w:rFonts w:ascii="Tahoma" w:hAnsi="Tahoma" w:cs="Tahoma"/>
        <w:sz w:val="20"/>
        <w:szCs w:val="20"/>
      </w:rPr>
      <w:fldChar w:fldCharType="end"/>
    </w:r>
  </w:p>
  <w:p w:rsidR="003B361B" w:rsidRPr="00195EB1" w:rsidRDefault="003B361B" w:rsidP="00195EB1">
    <w:pPr>
      <w:pStyle w:val="Zpat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B9" w:rsidRDefault="00B108B9">
      <w:r>
        <w:separator/>
      </w:r>
    </w:p>
  </w:footnote>
  <w:footnote w:type="continuationSeparator" w:id="0">
    <w:p w:rsidR="00B108B9" w:rsidRDefault="00B1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1B" w:rsidRPr="00195EB1" w:rsidRDefault="003B361B">
    <w:pPr>
      <w:pStyle w:val="Zhlav"/>
      <w:rPr>
        <w:rFonts w:ascii="Tahoma" w:hAnsi="Tahoma" w:cs="Tahoma"/>
        <w:i/>
        <w:sz w:val="18"/>
        <w:szCs w:val="18"/>
      </w:rPr>
    </w:pPr>
    <w:r w:rsidRPr="00195EB1">
      <w:rPr>
        <w:rFonts w:ascii="Tahoma" w:hAnsi="Tahoma" w:cs="Tahoma"/>
        <w:i/>
        <w:sz w:val="18"/>
        <w:szCs w:val="18"/>
      </w:rPr>
      <w:t>Závěrečný účet za rok 20</w:t>
    </w:r>
    <w:r>
      <w:rPr>
        <w:rFonts w:ascii="Tahoma" w:hAnsi="Tahoma" w:cs="Tahoma"/>
        <w:i/>
        <w:sz w:val="18"/>
        <w:szCs w:val="18"/>
      </w:rPr>
      <w:t>1</w:t>
    </w:r>
    <w:r w:rsidR="00FD1A11">
      <w:rPr>
        <w:rFonts w:ascii="Tahoma" w:hAnsi="Tahoma" w:cs="Tahoma"/>
        <w:i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8A"/>
    <w:rsid w:val="00001710"/>
    <w:rsid w:val="00016DBC"/>
    <w:rsid w:val="00051D8D"/>
    <w:rsid w:val="00055DF3"/>
    <w:rsid w:val="00063F79"/>
    <w:rsid w:val="00094AEA"/>
    <w:rsid w:val="000C3CE8"/>
    <w:rsid w:val="000E5F03"/>
    <w:rsid w:val="0010155E"/>
    <w:rsid w:val="001274F0"/>
    <w:rsid w:val="00167265"/>
    <w:rsid w:val="00180B1A"/>
    <w:rsid w:val="00195EB1"/>
    <w:rsid w:val="0019765A"/>
    <w:rsid w:val="001A27B9"/>
    <w:rsid w:val="001B211A"/>
    <w:rsid w:val="001C530F"/>
    <w:rsid w:val="001F7518"/>
    <w:rsid w:val="0025040B"/>
    <w:rsid w:val="00271D09"/>
    <w:rsid w:val="003204B3"/>
    <w:rsid w:val="003249E1"/>
    <w:rsid w:val="0034642C"/>
    <w:rsid w:val="00356A5F"/>
    <w:rsid w:val="003961B7"/>
    <w:rsid w:val="003A4C60"/>
    <w:rsid w:val="003B225B"/>
    <w:rsid w:val="003B361B"/>
    <w:rsid w:val="003F34B8"/>
    <w:rsid w:val="003F3F43"/>
    <w:rsid w:val="004010BF"/>
    <w:rsid w:val="0043206F"/>
    <w:rsid w:val="00456A77"/>
    <w:rsid w:val="00462FB2"/>
    <w:rsid w:val="00477B0E"/>
    <w:rsid w:val="00481656"/>
    <w:rsid w:val="004A3AAD"/>
    <w:rsid w:val="004F2CC1"/>
    <w:rsid w:val="0050000A"/>
    <w:rsid w:val="00500369"/>
    <w:rsid w:val="00507ADC"/>
    <w:rsid w:val="005602F1"/>
    <w:rsid w:val="00581EB2"/>
    <w:rsid w:val="0061378A"/>
    <w:rsid w:val="00637219"/>
    <w:rsid w:val="0064226A"/>
    <w:rsid w:val="006445D1"/>
    <w:rsid w:val="00645256"/>
    <w:rsid w:val="006A69DC"/>
    <w:rsid w:val="006B126D"/>
    <w:rsid w:val="006B2661"/>
    <w:rsid w:val="006F2A9E"/>
    <w:rsid w:val="006F4765"/>
    <w:rsid w:val="006F4E48"/>
    <w:rsid w:val="00701BF6"/>
    <w:rsid w:val="00705EC7"/>
    <w:rsid w:val="00731516"/>
    <w:rsid w:val="0075668A"/>
    <w:rsid w:val="00756A37"/>
    <w:rsid w:val="0076487F"/>
    <w:rsid w:val="00794898"/>
    <w:rsid w:val="007A1E56"/>
    <w:rsid w:val="007B0168"/>
    <w:rsid w:val="007B319E"/>
    <w:rsid w:val="007F4121"/>
    <w:rsid w:val="00812BE5"/>
    <w:rsid w:val="008258E7"/>
    <w:rsid w:val="008363B4"/>
    <w:rsid w:val="008B2851"/>
    <w:rsid w:val="008C2861"/>
    <w:rsid w:val="008D00D4"/>
    <w:rsid w:val="008D0506"/>
    <w:rsid w:val="008E67D8"/>
    <w:rsid w:val="00902FCD"/>
    <w:rsid w:val="00913738"/>
    <w:rsid w:val="0091449E"/>
    <w:rsid w:val="00916520"/>
    <w:rsid w:val="00971B92"/>
    <w:rsid w:val="00974505"/>
    <w:rsid w:val="009A374F"/>
    <w:rsid w:val="009A5F5A"/>
    <w:rsid w:val="009D29D7"/>
    <w:rsid w:val="00A00453"/>
    <w:rsid w:val="00A01EE7"/>
    <w:rsid w:val="00A1374F"/>
    <w:rsid w:val="00A17FCD"/>
    <w:rsid w:val="00A250E5"/>
    <w:rsid w:val="00A47567"/>
    <w:rsid w:val="00A52DF3"/>
    <w:rsid w:val="00A92F14"/>
    <w:rsid w:val="00A964C5"/>
    <w:rsid w:val="00AB7DFE"/>
    <w:rsid w:val="00AD048F"/>
    <w:rsid w:val="00AE5122"/>
    <w:rsid w:val="00AE78BF"/>
    <w:rsid w:val="00B04E88"/>
    <w:rsid w:val="00B108B9"/>
    <w:rsid w:val="00B1104A"/>
    <w:rsid w:val="00B260B7"/>
    <w:rsid w:val="00B34310"/>
    <w:rsid w:val="00B3574C"/>
    <w:rsid w:val="00B4785A"/>
    <w:rsid w:val="00B50C62"/>
    <w:rsid w:val="00B70A61"/>
    <w:rsid w:val="00BA6E38"/>
    <w:rsid w:val="00BB123B"/>
    <w:rsid w:val="00BD2910"/>
    <w:rsid w:val="00C17A5F"/>
    <w:rsid w:val="00C22DD7"/>
    <w:rsid w:val="00C27D02"/>
    <w:rsid w:val="00C56951"/>
    <w:rsid w:val="00C8032E"/>
    <w:rsid w:val="00C85477"/>
    <w:rsid w:val="00CC1F2B"/>
    <w:rsid w:val="00CC2DC8"/>
    <w:rsid w:val="00CC2F1B"/>
    <w:rsid w:val="00CC6FD2"/>
    <w:rsid w:val="00CF0365"/>
    <w:rsid w:val="00CF0AD4"/>
    <w:rsid w:val="00D20826"/>
    <w:rsid w:val="00D2388B"/>
    <w:rsid w:val="00D37428"/>
    <w:rsid w:val="00DB3529"/>
    <w:rsid w:val="00DF3B4E"/>
    <w:rsid w:val="00DF6E78"/>
    <w:rsid w:val="00E22E45"/>
    <w:rsid w:val="00E54DEA"/>
    <w:rsid w:val="00E6088D"/>
    <w:rsid w:val="00E7470B"/>
    <w:rsid w:val="00E961D1"/>
    <w:rsid w:val="00EA0CDB"/>
    <w:rsid w:val="00EB295F"/>
    <w:rsid w:val="00EC77DE"/>
    <w:rsid w:val="00EF2E21"/>
    <w:rsid w:val="00F3034E"/>
    <w:rsid w:val="00F32112"/>
    <w:rsid w:val="00F43237"/>
    <w:rsid w:val="00F8325D"/>
    <w:rsid w:val="00FB4198"/>
    <w:rsid w:val="00FC096D"/>
    <w:rsid w:val="00FC683F"/>
    <w:rsid w:val="00FD1A11"/>
    <w:rsid w:val="00FE42F0"/>
    <w:rsid w:val="00FF322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Heading 1"/>
    <w:basedOn w:val="Normln"/>
    <w:next w:val="Normln"/>
    <w:qFormat/>
    <w:rsid w:val="00B1104A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7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195E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5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5EB1"/>
  </w:style>
  <w:style w:type="paragraph" w:styleId="Textbubliny">
    <w:name w:val="Balloon Text"/>
    <w:basedOn w:val="Normln"/>
    <w:semiHidden/>
    <w:rsid w:val="0063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ZKRATEK</vt:lpstr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ZKRATEK</dc:title>
  <dc:subject/>
  <dc:creator>metelka</dc:creator>
  <cp:keywords/>
  <dc:description/>
  <cp:lastModifiedBy>Metelka Tomáš</cp:lastModifiedBy>
  <cp:revision>11</cp:revision>
  <cp:lastPrinted>2015-06-02T10:37:00Z</cp:lastPrinted>
  <dcterms:created xsi:type="dcterms:W3CDTF">2015-05-27T06:54:00Z</dcterms:created>
  <dcterms:modified xsi:type="dcterms:W3CDTF">2015-06-02T11:00:00Z</dcterms:modified>
</cp:coreProperties>
</file>